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重庆市黔江区国有林场</w:t>
      </w:r>
      <w:r>
        <w:rPr>
          <w:rFonts w:hint="eastAsia"/>
          <w:sz w:val="44"/>
          <w:szCs w:val="44"/>
          <w:lang w:eastAsia="zh-CN"/>
        </w:rPr>
        <w:t>2024</w:t>
      </w:r>
      <w:r>
        <w:rPr>
          <w:rFonts w:hint="eastAsia"/>
          <w:sz w:val="44"/>
          <w:szCs w:val="44"/>
        </w:rPr>
        <w:t>年单位预算</w:t>
      </w:r>
    </w:p>
    <w:p>
      <w:pPr>
        <w:jc w:val="center"/>
        <w:rPr>
          <w:sz w:val="44"/>
          <w:szCs w:val="44"/>
        </w:rPr>
      </w:pPr>
      <w:r>
        <w:rPr>
          <w:rFonts w:hint="eastAsia"/>
          <w:sz w:val="44"/>
          <w:szCs w:val="44"/>
        </w:rPr>
        <w:t>情况说明</w:t>
      </w:r>
    </w:p>
    <w:p>
      <w:pPr>
        <w:rPr>
          <w:sz w:val="30"/>
          <w:szCs w:val="30"/>
        </w:rPr>
      </w:pPr>
      <w:r>
        <w:rPr>
          <w:rFonts w:hint="eastAsia"/>
          <w:sz w:val="30"/>
          <w:szCs w:val="30"/>
        </w:rPr>
        <w:t xml:space="preserve">    一、单位基本情况</w:t>
      </w:r>
    </w:p>
    <w:p>
      <w:pPr>
        <w:rPr>
          <w:sz w:val="30"/>
          <w:szCs w:val="30"/>
        </w:rPr>
      </w:pPr>
      <w:r>
        <w:rPr>
          <w:rFonts w:hint="eastAsia"/>
          <w:sz w:val="30"/>
          <w:szCs w:val="30"/>
        </w:rPr>
        <w:t xml:space="preserve">   （一）、职能职责</w:t>
      </w:r>
    </w:p>
    <w:p>
      <w:pPr>
        <w:rPr>
          <w:sz w:val="30"/>
          <w:szCs w:val="30"/>
        </w:rPr>
      </w:pPr>
      <w:r>
        <w:rPr>
          <w:rFonts w:hint="eastAsia"/>
          <w:sz w:val="30"/>
          <w:szCs w:val="30"/>
        </w:rPr>
        <w:t xml:space="preserve">    单位现行的职能职责：1、编制国有林场发展规划和年度计划并组织实施。2、管理、保护、培育国有森林资源。3、承担国有林场森林防火工作。4、承担国有林场辖区自然保护地管理工作。5、完成区委、区政府和区林业局交办的其他任务。</w:t>
      </w:r>
    </w:p>
    <w:p>
      <w:pPr>
        <w:rPr>
          <w:sz w:val="30"/>
          <w:szCs w:val="30"/>
        </w:rPr>
      </w:pPr>
      <w:r>
        <w:rPr>
          <w:rFonts w:hint="eastAsia"/>
          <w:sz w:val="30"/>
          <w:szCs w:val="30"/>
        </w:rPr>
        <w:t xml:space="preserve">   （二）单位构成</w:t>
      </w:r>
    </w:p>
    <w:p>
      <w:pPr>
        <w:spacing w:line="594" w:lineRule="exact"/>
        <w:ind w:firstLine="600" w:firstLineChars="200"/>
        <w:rPr>
          <w:sz w:val="30"/>
          <w:szCs w:val="30"/>
        </w:rPr>
      </w:pPr>
      <w:r>
        <w:rPr>
          <w:rFonts w:hint="eastAsia"/>
          <w:sz w:val="30"/>
          <w:szCs w:val="30"/>
        </w:rPr>
        <w:t>重庆市黔江区国有林场为区林业局管理的正科级公益一类全额拨款事业单位。</w:t>
      </w:r>
    </w:p>
    <w:p>
      <w:pPr>
        <w:rPr>
          <w:sz w:val="30"/>
          <w:szCs w:val="30"/>
        </w:rPr>
      </w:pPr>
      <w:r>
        <w:rPr>
          <w:rFonts w:hint="eastAsia"/>
          <w:sz w:val="30"/>
          <w:szCs w:val="30"/>
        </w:rPr>
        <w:t xml:space="preserve">    二、单位收支总体情况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（一）收入预算：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w:t>
      </w:r>
      <w:r>
        <w:rPr>
          <w:rFonts w:hint="eastAsia" w:ascii="宋体" w:hAnsi="宋体" w:eastAsia="宋体" w:cs="宋体"/>
          <w:kern w:val="0"/>
          <w:sz w:val="30"/>
          <w:szCs w:val="30"/>
          <w:lang w:val="en-US" w:eastAsia="zh-CN"/>
        </w:rPr>
        <w:t>674</w:t>
      </w:r>
      <w:r>
        <w:rPr>
          <w:rFonts w:hint="eastAsia" w:ascii="宋体" w:hAnsi="宋体" w:eastAsia="宋体" w:cs="宋体"/>
          <w:kern w:val="0"/>
          <w:sz w:val="30"/>
          <w:szCs w:val="30"/>
        </w:rPr>
        <w:t>万元，其中：一般公共预算拨款</w:t>
      </w:r>
      <w:r>
        <w:rPr>
          <w:rFonts w:hint="eastAsia" w:ascii="宋体" w:hAnsi="宋体" w:eastAsia="宋体" w:cs="宋体"/>
          <w:kern w:val="0"/>
          <w:sz w:val="30"/>
          <w:szCs w:val="30"/>
          <w:lang w:val="en-US" w:eastAsia="zh-CN"/>
        </w:rPr>
        <w:t>674</w:t>
      </w:r>
      <w:r>
        <w:rPr>
          <w:rFonts w:hint="eastAsia" w:ascii="宋体" w:hAnsi="宋体" w:eastAsia="宋体" w:cs="宋体"/>
          <w:kern w:val="0"/>
          <w:sz w:val="30"/>
          <w:szCs w:val="30"/>
        </w:rPr>
        <w:t>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（二）支出预算：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w:t>
      </w:r>
      <w:r>
        <w:rPr>
          <w:rFonts w:hint="eastAsia" w:ascii="宋体" w:hAnsi="宋体" w:eastAsia="宋体" w:cs="宋体"/>
          <w:kern w:val="0"/>
          <w:sz w:val="30"/>
          <w:szCs w:val="30"/>
          <w:lang w:val="en-US" w:eastAsia="zh-CN"/>
        </w:rPr>
        <w:t>674</w:t>
      </w:r>
      <w:r>
        <w:rPr>
          <w:rFonts w:hint="eastAsia" w:ascii="宋体" w:hAnsi="宋体" w:eastAsia="宋体" w:cs="宋体"/>
          <w:kern w:val="0"/>
          <w:sz w:val="30"/>
          <w:szCs w:val="30"/>
        </w:rPr>
        <w:t>万元，其中：社会保障和就业支出157.14万元，卫生健康支出40.05万元，住房保障支出28.34万元，农林水支出448.48万元。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w:t>
      </w:r>
      <w:r>
        <w:rPr>
          <w:rFonts w:hint="eastAsia"/>
          <w:sz w:val="30"/>
          <w:szCs w:val="30"/>
        </w:rPr>
        <w:t>单位</w:t>
      </w:r>
      <w:r>
        <w:rPr>
          <w:rFonts w:hint="eastAsia" w:ascii="宋体" w:hAnsi="宋体" w:eastAsia="宋体" w:cs="宋体"/>
          <w:kern w:val="0"/>
          <w:sz w:val="30"/>
          <w:szCs w:val="30"/>
        </w:rPr>
        <w:t>预算情况说明</w:t>
      </w:r>
    </w:p>
    <w:p>
      <w:pPr>
        <w:widowControl/>
        <w:rPr>
          <w:rFonts w:ascii="宋体" w:hAnsi="宋体" w:eastAsia="宋体" w:cs="宋体"/>
          <w:kern w:val="0"/>
          <w:sz w:val="32"/>
          <w:szCs w:val="32"/>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年一般公共预算财政拨款收入</w:t>
      </w:r>
      <w:r>
        <w:rPr>
          <w:rFonts w:hint="eastAsia" w:ascii="宋体" w:hAnsi="宋体" w:eastAsia="宋体" w:cs="宋体"/>
          <w:kern w:val="0"/>
          <w:sz w:val="30"/>
          <w:szCs w:val="30"/>
          <w:lang w:val="en-US" w:eastAsia="zh-CN"/>
        </w:rPr>
        <w:t>674</w:t>
      </w:r>
      <w:r>
        <w:rPr>
          <w:rFonts w:hint="eastAsia" w:ascii="宋体" w:hAnsi="宋体" w:eastAsia="宋体" w:cs="宋体"/>
          <w:kern w:val="0"/>
          <w:sz w:val="30"/>
          <w:szCs w:val="30"/>
        </w:rPr>
        <w:t>万元，一般公共预算财政拨款支出</w:t>
      </w:r>
      <w:r>
        <w:rPr>
          <w:rFonts w:hint="eastAsia" w:ascii="宋体" w:hAnsi="宋体" w:eastAsia="宋体" w:cs="宋体"/>
          <w:kern w:val="0"/>
          <w:sz w:val="30"/>
          <w:szCs w:val="30"/>
          <w:lang w:val="en-US" w:eastAsia="zh-CN"/>
        </w:rPr>
        <w:t>674</w:t>
      </w:r>
      <w:r>
        <w:rPr>
          <w:rFonts w:hint="eastAsia" w:ascii="宋体" w:hAnsi="宋体" w:eastAsia="宋体" w:cs="宋体"/>
          <w:kern w:val="0"/>
          <w:sz w:val="30"/>
          <w:szCs w:val="30"/>
        </w:rPr>
        <w:t>万元。其中：基本支出662.66万元，主要用于保障社保、公积金缴纳，工资等，保障单位正常运转的各项商品服务支出；</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lang w:eastAsia="zh-CN"/>
        </w:rPr>
        <w:t>减少</w:t>
      </w:r>
      <w:r>
        <w:rPr>
          <w:rFonts w:hint="eastAsia" w:ascii="宋体" w:hAnsi="宋体" w:eastAsia="宋体" w:cs="宋体"/>
          <w:kern w:val="0"/>
          <w:sz w:val="30"/>
          <w:szCs w:val="30"/>
          <w:lang w:val="en-US" w:eastAsia="zh-CN"/>
        </w:rPr>
        <w:t>62.8</w:t>
      </w:r>
      <w:r>
        <w:rPr>
          <w:rFonts w:ascii="宋体" w:hAnsi="宋体" w:eastAsia="宋体" w:cs="宋体"/>
          <w:kern w:val="0"/>
          <w:sz w:val="30"/>
          <w:szCs w:val="30"/>
        </w:rPr>
        <w:t>万元</w:t>
      </w:r>
      <w:r>
        <w:rPr>
          <w:rFonts w:hint="eastAsia" w:ascii="宋体" w:hAnsi="宋体" w:eastAsia="宋体" w:cs="宋体"/>
          <w:kern w:val="0"/>
          <w:sz w:val="30"/>
          <w:szCs w:val="30"/>
        </w:rPr>
        <w:t xml:space="preserve"> 主要是</w:t>
      </w:r>
      <w:r>
        <w:rPr>
          <w:rFonts w:hint="eastAsia" w:ascii="宋体" w:hAnsi="宋体" w:eastAsia="宋体" w:cs="宋体"/>
          <w:kern w:val="0"/>
          <w:sz w:val="30"/>
          <w:szCs w:val="30"/>
          <w:lang w:eastAsia="zh-CN"/>
        </w:rPr>
        <w:t>人</w:t>
      </w:r>
      <w:bookmarkStart w:id="0" w:name="_GoBack"/>
      <w:bookmarkEnd w:id="0"/>
      <w:r>
        <w:rPr>
          <w:rFonts w:hint="eastAsia" w:ascii="宋体" w:hAnsi="宋体" w:eastAsia="宋体" w:cs="宋体"/>
          <w:kern w:val="0"/>
          <w:sz w:val="30"/>
          <w:szCs w:val="30"/>
          <w:lang w:eastAsia="zh-CN"/>
        </w:rPr>
        <w:t>员变动，减少基本支出预算</w:t>
      </w:r>
      <w:r>
        <w:rPr>
          <w:rFonts w:hint="eastAsia" w:ascii="宋体" w:hAnsi="宋体" w:eastAsia="宋体" w:cs="宋体"/>
          <w:kern w:val="0"/>
          <w:sz w:val="30"/>
          <w:szCs w:val="30"/>
        </w:rPr>
        <w:t>。项目支出</w:t>
      </w:r>
      <w:r>
        <w:rPr>
          <w:rFonts w:hint="eastAsia" w:ascii="宋体" w:hAnsi="宋体" w:eastAsia="宋体" w:cs="宋体"/>
          <w:kern w:val="0"/>
          <w:sz w:val="30"/>
          <w:szCs w:val="30"/>
          <w:lang w:val="en-US" w:eastAsia="zh-CN"/>
        </w:rPr>
        <w:t>11.34</w:t>
      </w:r>
      <w:r>
        <w:rPr>
          <w:rFonts w:hint="eastAsia" w:ascii="宋体" w:hAnsi="宋体" w:eastAsia="宋体" w:cs="宋体"/>
          <w:kern w:val="0"/>
          <w:sz w:val="30"/>
          <w:szCs w:val="30"/>
        </w:rPr>
        <w:t>万元，主要是遗嘱人员生活补助支出。</w:t>
      </w:r>
    </w:p>
    <w:p>
      <w:pPr>
        <w:widowControl/>
        <w:rPr>
          <w:rFonts w:hint="eastAsia" w:ascii="宋体" w:hAnsi="宋体" w:eastAsia="宋体" w:cs="宋体"/>
          <w:kern w:val="0"/>
          <w:sz w:val="30"/>
          <w:szCs w:val="30"/>
          <w:lang w:eastAsia="zh-CN"/>
        </w:rPr>
      </w:pPr>
      <w:r>
        <w:rPr>
          <w:rFonts w:hint="eastAsia" w:ascii="宋体" w:hAnsi="宋体" w:eastAsia="宋体" w:cs="宋体"/>
          <w:kern w:val="0"/>
          <w:sz w:val="30"/>
          <w:szCs w:val="30"/>
        </w:rPr>
        <w:t xml:space="preserve">    重庆市黔江</w:t>
      </w:r>
      <w:r>
        <w:rPr>
          <w:rFonts w:hint="eastAsia"/>
          <w:sz w:val="30"/>
          <w:szCs w:val="30"/>
        </w:rPr>
        <w:t>区国有林场</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年无政府性基金预算拨款支出</w:t>
      </w:r>
      <w:r>
        <w:rPr>
          <w:rFonts w:hint="eastAsia" w:ascii="宋体" w:hAnsi="宋体" w:eastAsia="宋体" w:cs="宋体"/>
          <w:kern w:val="0"/>
          <w:sz w:val="30"/>
          <w:szCs w:val="30"/>
          <w:lang w:eastAsia="zh-CN"/>
        </w:rPr>
        <w:t>。</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四、“三公”经费情况说明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年“三公”经费预算</w:t>
      </w:r>
      <w:r>
        <w:rPr>
          <w:rFonts w:hint="eastAsia" w:ascii="宋体" w:hAnsi="宋体" w:eastAsia="宋体" w:cs="宋体"/>
          <w:kern w:val="0"/>
          <w:sz w:val="30"/>
          <w:szCs w:val="30"/>
          <w:lang w:val="en-US" w:eastAsia="zh-CN"/>
        </w:rPr>
        <w:t>7.76</w:t>
      </w:r>
      <w:r>
        <w:rPr>
          <w:rFonts w:hint="eastAsia" w:ascii="宋体" w:hAnsi="宋体" w:eastAsia="宋体" w:cs="宋体"/>
          <w:kern w:val="0"/>
          <w:sz w:val="30"/>
          <w:szCs w:val="30"/>
        </w:rPr>
        <w:t>万元。其中：公务接待费</w:t>
      </w:r>
      <w:r>
        <w:rPr>
          <w:rFonts w:hint="eastAsia" w:ascii="宋体" w:hAnsi="宋体" w:eastAsia="宋体" w:cs="宋体"/>
          <w:kern w:val="0"/>
          <w:sz w:val="30"/>
          <w:szCs w:val="30"/>
          <w:lang w:val="en-US" w:eastAsia="zh-CN"/>
        </w:rPr>
        <w:t>3.9</w:t>
      </w:r>
      <w:r>
        <w:rPr>
          <w:rFonts w:hint="eastAsia" w:ascii="宋体" w:hAnsi="宋体" w:eastAsia="宋体" w:cs="宋体"/>
          <w:kern w:val="0"/>
          <w:sz w:val="30"/>
          <w:szCs w:val="30"/>
        </w:rPr>
        <w:t>万元，主要用于公务接待支出，公务用车运行维护费3.8</w:t>
      </w:r>
      <w:r>
        <w:rPr>
          <w:rFonts w:hint="eastAsia" w:ascii="宋体" w:hAnsi="宋体" w:eastAsia="宋体" w:cs="宋体"/>
          <w:kern w:val="0"/>
          <w:sz w:val="30"/>
          <w:szCs w:val="30"/>
          <w:lang w:val="en-US" w:eastAsia="zh-CN"/>
        </w:rPr>
        <w:t>6</w:t>
      </w:r>
      <w:r>
        <w:rPr>
          <w:rFonts w:hint="eastAsia" w:ascii="宋体" w:hAnsi="宋体" w:eastAsia="宋体" w:cs="宋体"/>
          <w:kern w:val="0"/>
          <w:sz w:val="30"/>
          <w:szCs w:val="30"/>
        </w:rPr>
        <w:t>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五、其他重要事项的情况说明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（一）我单位不在机关运行经费统计范围之内。</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（二）政府采购情况。我单位</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w:t>
      </w:r>
      <w:r>
        <w:rPr>
          <w:rFonts w:hint="eastAsia" w:ascii="宋体" w:hAnsi="宋体" w:eastAsia="宋体" w:cs="宋体"/>
          <w:kern w:val="0"/>
          <w:sz w:val="30"/>
          <w:szCs w:val="30"/>
          <w:lang w:eastAsia="zh-CN"/>
        </w:rPr>
        <w:t>无</w:t>
      </w:r>
      <w:r>
        <w:rPr>
          <w:rFonts w:hint="eastAsia" w:ascii="宋体" w:hAnsi="宋体" w:eastAsia="宋体" w:cs="宋体"/>
          <w:kern w:val="0"/>
          <w:sz w:val="30"/>
          <w:szCs w:val="30"/>
        </w:rPr>
        <w:t xml:space="preserve">采购预算支出。  </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三</w:t>
      </w:r>
      <w:r>
        <w:rPr>
          <w:rFonts w:hint="eastAsia" w:ascii="宋体" w:hAnsi="宋体" w:eastAsia="宋体" w:cs="宋体"/>
          <w:kern w:val="0"/>
          <w:sz w:val="30"/>
          <w:szCs w:val="30"/>
        </w:rPr>
        <w:t>）国有资产占有使用情况：我单位有特种作业用车1辆。</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六、专业性名词解释</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（一）财政拨款收入：指本年度从本级财政部门取得的财政拨款，包括一般公共预算财政拨款和政府性基金预算财政拨款。</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（二）事业收入：指事业单位开展专业业务活动及其辅助活动取得的收入，不包括教育收费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（三）上级补助收入：指从主管部门或上级单位取得的财政拨款以外的其他补助收入。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（四）附属单位上缴收入：指本单位所属下级单位上缴给本单位的全部收入（包括下级事业单位上缴的事业收入、其他收入和下级企业单位上缴的利润等）。</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（五）事业单位经营收入：指事业单位在专业业务活动及其辅助活动之外开展非独立核算经营活动取得的收入。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（六）其他收入：指债务收入（不含政府债券、政府向外国政府贷款和国际组织贷款）、投资收益等收入。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（七）基本支出：指为保障机构正常运转、完成日常工作任务而发生的人员经费和公用经费。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（八）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b/>
          <w:bCs/>
          <w:kern w:val="0"/>
          <w:sz w:val="30"/>
          <w:szCs w:val="30"/>
        </w:rPr>
        <w:t>单位预算公开联系人：王志刚    联系方式：023-79223430</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kern w:val="0"/>
          <w:sz w:val="30"/>
          <w:szCs w:val="30"/>
        </w:rPr>
        <w:t xml:space="preserve">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lMTZjZmNkYWY5NjMwMmNlNzM4YWU1NWJmNjZlNmIifQ=="/>
  </w:docVars>
  <w:rsids>
    <w:rsidRoot w:val="00D67F94"/>
    <w:rsid w:val="00097F17"/>
    <w:rsid w:val="001958C1"/>
    <w:rsid w:val="001C2646"/>
    <w:rsid w:val="002D342E"/>
    <w:rsid w:val="00301FE5"/>
    <w:rsid w:val="003B7F1B"/>
    <w:rsid w:val="003D7C5B"/>
    <w:rsid w:val="00420E65"/>
    <w:rsid w:val="004B35F3"/>
    <w:rsid w:val="004F54EF"/>
    <w:rsid w:val="005E1CF4"/>
    <w:rsid w:val="006811FE"/>
    <w:rsid w:val="007B5E36"/>
    <w:rsid w:val="00834F6F"/>
    <w:rsid w:val="008407CC"/>
    <w:rsid w:val="008C2940"/>
    <w:rsid w:val="00A012D1"/>
    <w:rsid w:val="00A25950"/>
    <w:rsid w:val="00B20B65"/>
    <w:rsid w:val="00BC1E45"/>
    <w:rsid w:val="00BD349B"/>
    <w:rsid w:val="00C414E8"/>
    <w:rsid w:val="00C618E1"/>
    <w:rsid w:val="00C65B0B"/>
    <w:rsid w:val="00D67F94"/>
    <w:rsid w:val="00DC2315"/>
    <w:rsid w:val="00DF0445"/>
    <w:rsid w:val="00E839D0"/>
    <w:rsid w:val="00F70329"/>
    <w:rsid w:val="00F77297"/>
    <w:rsid w:val="09797345"/>
    <w:rsid w:val="0BDF647E"/>
    <w:rsid w:val="229B45D8"/>
    <w:rsid w:val="27433CA3"/>
    <w:rsid w:val="2B08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213</Words>
  <Characters>1218</Characters>
  <Lines>10</Lines>
  <Paragraphs>2</Paragraphs>
  <TotalTime>48</TotalTime>
  <ScaleCrop>false</ScaleCrop>
  <LinksUpToDate>false</LinksUpToDate>
  <CharactersWithSpaces>1429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2023-02-23T06:53:00Z</dcterms:created>
  <dc:creator>吕雲鸿</dc:creator>
  <cp:lastModifiedBy>吕雲鸿</cp:lastModifiedBy>
  <dcterms:modified xsi:type="dcterms:W3CDTF">2024-02-26T08:53:45Z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444F84C11BC74AF4BA2DDEBC3DBD4475_12</vt:lpwstr>
  </property>
</Properties>
</file>