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重庆市黔江区民族宗教事务委员会</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本级</w:t>
      </w:r>
      <w:r>
        <w:rPr>
          <w:rFonts w:hint="eastAsia" w:ascii="方正小标宋_GBK" w:hAnsi="方正小标宋_GBK" w:eastAsia="方正小标宋_GBK" w:cs="方正小标宋_GBK"/>
          <w:sz w:val="44"/>
          <w:szCs w:val="44"/>
          <w:lang w:eastAsia="zh-CN"/>
        </w:rPr>
        <w:t>）2024</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单位</w:t>
      </w:r>
      <w:r>
        <w:rPr>
          <w:rFonts w:hint="eastAsia" w:ascii="方正小标宋_GBK" w:hAnsi="方正小标宋_GBK" w:eastAsia="方正小标宋_GBK" w:cs="方正小标宋_GBK"/>
          <w:sz w:val="44"/>
          <w:szCs w:val="44"/>
        </w:rPr>
        <w:t>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一、单位基本情况</w:t>
      </w:r>
    </w:p>
    <w:p>
      <w:pPr>
        <w:spacing w:line="60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（一）职能职责</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主要职责：</w:t>
      </w:r>
      <w:bookmarkStart w:id="0" w:name="_GoBack"/>
      <w:bookmarkEnd w:id="0"/>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贯彻执行民族、宗教法律、法规、规章和方针政策，组织开展民族、宗教理论、政策和重大问题的调查研究，加强对党和国家民族宗教方针政策、法律法规和重大决策部署贯彻落实情况的督促检查工作，负责民族、宗教动态和信息的汇总、分析，提出政策建议。推进民族宗教事务法治化管理。</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负责组织指导民族、宗教政策、法律法规和基本知识的宣传教育工作，负责督促检查落实情况，保障少数民族合法权益；</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协调民族关系、宗教关系的工作建议，协调配合处理民族关系中的重大事宜和宗教方面的突发事件，维护民族团结、宗教和睦、社会稳定；指导做好城市民族工作，以及散居少数民族和民族乡工作；组织、承办、指导民族团结进步表彰活动。</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负责协调推动有关部门履行民族工作相关职责，促进民族政策在经济发展和社会事业有关领域的实施、衔接。推进民族事务社会化管理。</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参与拟订少数民族事业等专项规划，监督检查规划实施情况，参与拟订少数民族和民族地区经济社会相关领域的发展规划，促进建立和完善少数民族事业发展综合评价监测体系，推进民族事务服务体系和民族事务管理信息化建设。</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参与协调民族地区科技发展、对口支援、扶贫开发和民族贸易、民族特需商品生产工作，参与少数民族专项资金的分配和使用管理。</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t>依法履行宗教事务管理职责，依法保护公民宗教信仰自由和正常的宗教活动，维护宗教界合法权益，防范利用宗教进行的非法、违法活动，抵御境外利用宗教进行的渗透活动，促进宗教关系和谐；推进宗教事务管理信息化建设。</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t>指导宗教团体和重点宗教活动场所依法依章开展活动，支持加强自身建设；推动宗教团体在宗教界开展爱国主义、社会主义、拥护祖国统一和民族团结的自我教育。做好民间信仰事务管理工作，鼓励和规范宗教界开展公益慈善活动。</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9.</w:t>
      </w:r>
      <w:r>
        <w:rPr>
          <w:rFonts w:hint="eastAsia" w:ascii="方正仿宋_GBK" w:hAnsi="方正仿宋_GBK" w:eastAsia="方正仿宋_GBK" w:cs="方正仿宋_GBK"/>
          <w:sz w:val="32"/>
          <w:szCs w:val="32"/>
        </w:rPr>
        <w:t>组织、指导宗教界对外宗教交往活动，组织协调民族工作领域对外交流与合作，参与涉及民族、宗教事务的对外宣传工作。</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t>联系少数民族干部，协助有关部门做好少数民族干部的培养、教育和选拔使用工作；联系民族、宗教界代表人士并配合有关部门做好对代表人士的政治安排。</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t>完成区委、区政府交办的其他任务。</w:t>
      </w:r>
    </w:p>
    <w:p>
      <w:pPr>
        <w:spacing w:line="60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（二）单位构成</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本次预算单位为区民族宗教事务委员会</w:t>
      </w:r>
      <w:r>
        <w:rPr>
          <w:rFonts w:hint="eastAsia" w:ascii="方正仿宋_GBK" w:hAnsi="方正仿宋_GBK" w:eastAsia="方正仿宋_GBK" w:cs="方正仿宋_GBK"/>
          <w:sz w:val="32"/>
          <w:szCs w:val="32"/>
          <w:lang w:val="en-US" w:eastAsia="zh-CN"/>
        </w:rPr>
        <w:t>本级</w:t>
      </w:r>
      <w:r>
        <w:rPr>
          <w:rFonts w:hint="eastAsia" w:ascii="方正仿宋_GBK" w:hAnsi="方正仿宋_GBK" w:eastAsia="方正仿宋_GBK" w:cs="方正仿宋_GBK"/>
          <w:sz w:val="32"/>
          <w:szCs w:val="32"/>
        </w:rPr>
        <w:t>，内设</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科</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室，即：民族科、宗教科、办公室。</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办公室。负责机关日常运转；承办信息、信访、财务、政务公开、公务接待、精神文明、国有资产管理、后勤保障服务等工作。</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民族科。参与实施少数民族事业和民族地区经济社会相关领域的发展规划；积极争取民族地区经济发展政策，凸显民族优势</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促进全区民族经济科学协调发展</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研究提出少数民族和民族地区文化、教育、卫生、体育等事业发展的特殊政策建议；负责组织开展对民族关系的调查研究并提出协调民族关系的工作建议；负责涉及尊重少数民族风俗习惯有关管理工作的具体指导和协调；负责民族方针政策，法律法规知识、民族团结的宣传教育工作；负责指导城市民族工作，健全完善民族事务服务体系；牵头开展民族团结进步创建和民族团结进步示范创建成果巩固活动；负责民族成份变更审批工作；参与民族贸易、民族特需商品生产的有关工作；参与扶贫工作；负责少数民族专项资金的使用管理；参与扶持、援助民族教育、民族卫生事项</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参与重大民族文化、民族体育活动具体事务；协助有关部门承办民族文化保护工作</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负责少数民族特色村镇保护发展工作</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负责其他交办工作。</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宗教科。贯彻落实公民宗教信仰自由政策，依法保护正常的宗教活动，维护宗教界的合法权益；开展宗教调查研究，掌握全区宗教动态，并提出处理宗教领域问题的政策和建议；承担宗教工作方针、政策和重大决策部署执行情况的督促检查；负责宗教和民间信仰管理，协调处置宗教信仰网络舆情；负责指导宗教团体和宗教活动场所的依法依章开展活动，加强自身建设；负责宗教政策、法规培训，培育宗教职业人员，鼓励和规范宗教界开展公益慈善活动；配合有关部门防范和处理邪教，抵御渗透，维护宗教领域的安全稳定。</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en-US" w:eastAsia="zh-CN"/>
        </w:rPr>
        <w:t>单位</w:t>
      </w:r>
      <w:r>
        <w:rPr>
          <w:rFonts w:hint="eastAsia" w:ascii="方正黑体_GBK" w:hAnsi="方正黑体_GBK" w:eastAsia="方正黑体_GBK" w:cs="方正黑体_GBK"/>
          <w:sz w:val="32"/>
          <w:szCs w:val="32"/>
        </w:rPr>
        <w:t>收支总体情况</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（一）收入预算：</w:t>
      </w: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3849.06</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较上年增加1987.35万元，增长106.75%，</w:t>
      </w:r>
      <w:r>
        <w:rPr>
          <w:rFonts w:hint="eastAsia" w:ascii="方正仿宋_GBK" w:hAnsi="方正仿宋_GBK" w:eastAsia="方正仿宋_GBK" w:cs="方正仿宋_GBK"/>
          <w:sz w:val="32"/>
          <w:szCs w:val="32"/>
        </w:rPr>
        <w:t>其中：一般公共预算拨款</w:t>
      </w:r>
      <w:r>
        <w:rPr>
          <w:rFonts w:hint="eastAsia" w:ascii="方正仿宋_GBK" w:hAnsi="方正仿宋_GBK" w:eastAsia="方正仿宋_GBK" w:cs="方正仿宋_GBK"/>
          <w:sz w:val="32"/>
          <w:szCs w:val="32"/>
          <w:lang w:val="en-US" w:eastAsia="zh-CN"/>
        </w:rPr>
        <w:t>2825.25</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较上年增加1967.78万元，增长229.49%，主要原因是一般公共服务支出中民族工作专项增加689.12万元，农林水支出增加1362万元</w:t>
      </w:r>
      <w:r>
        <w:rPr>
          <w:rFonts w:hint="eastAsia" w:ascii="方正仿宋_GBK" w:hAnsi="方正仿宋_GBK" w:eastAsia="方正仿宋_GBK" w:cs="方正仿宋_GBK"/>
          <w:sz w:val="32"/>
          <w:szCs w:val="32"/>
        </w:rPr>
        <w:t>。</w:t>
      </w:r>
    </w:p>
    <w:p>
      <w:pPr>
        <w:spacing w:line="600" w:lineRule="exact"/>
        <w:ind w:firstLine="640" w:firstLineChars="200"/>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rPr>
        <w:t>（二）支出预算：</w:t>
      </w: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3849.06</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较上年增加1987.35万元，增长106.75%，主要原因是一般公共服务支出中民族工作专项增加689.12万元，农林水支出增加1362万元</w:t>
      </w:r>
      <w:r>
        <w:rPr>
          <w:rFonts w:hint="eastAsia" w:ascii="方正仿宋_GBK" w:hAnsi="方正仿宋_GBK" w:eastAsia="方正仿宋_GBK" w:cs="方正仿宋_GBK"/>
          <w:sz w:val="32"/>
          <w:szCs w:val="32"/>
        </w:rPr>
        <w:t>。其中：一般公共服务支出</w:t>
      </w:r>
      <w:r>
        <w:rPr>
          <w:rFonts w:hint="eastAsia" w:ascii="方正仿宋_GBK" w:hAnsi="方正仿宋_GBK" w:eastAsia="方正仿宋_GBK" w:cs="方正仿宋_GBK"/>
          <w:sz w:val="32"/>
          <w:szCs w:val="32"/>
          <w:lang w:val="en-US" w:eastAsia="zh-CN"/>
        </w:rPr>
        <w:t>925.32</w:t>
      </w:r>
      <w:r>
        <w:rPr>
          <w:rFonts w:hint="eastAsia" w:ascii="方正仿宋_GBK" w:hAnsi="方正仿宋_GBK" w:eastAsia="方正仿宋_GBK" w:cs="方正仿宋_GBK"/>
          <w:sz w:val="32"/>
          <w:szCs w:val="32"/>
        </w:rPr>
        <w:t>万元，文化旅游体育与传媒支出51.46</w:t>
      </w:r>
      <w:r>
        <w:rPr>
          <w:rFonts w:hint="eastAsia" w:ascii="方正仿宋_GBK" w:hAnsi="方正仿宋_GBK" w:eastAsia="方正仿宋_GBK" w:cs="方正仿宋_GBK"/>
          <w:sz w:val="32"/>
          <w:szCs w:val="32"/>
          <w:lang w:val="en-US" w:eastAsia="zh-CN"/>
        </w:rPr>
        <w:t>万元，社会保障和就业支出74.89万元，卫生健康支出22.07万元，农林水支出1862万元，商业服务业等支出893.23万元，住房保障支出20.09万元。</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val="en-US" w:eastAsia="zh-CN"/>
        </w:rPr>
        <w:t>单位</w:t>
      </w:r>
      <w:r>
        <w:rPr>
          <w:rFonts w:hint="eastAsia" w:ascii="方正黑体_GBK" w:hAnsi="方正黑体_GBK" w:eastAsia="方正黑体_GBK" w:cs="方正黑体_GBK"/>
          <w:sz w:val="32"/>
          <w:szCs w:val="32"/>
        </w:rPr>
        <w:t>预算情况说明</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年收入合计</w:t>
      </w:r>
      <w:r>
        <w:rPr>
          <w:rFonts w:hint="eastAsia" w:ascii="方正仿宋_GBK" w:hAnsi="方正仿宋_GBK" w:eastAsia="方正仿宋_GBK" w:cs="方正仿宋_GBK"/>
          <w:sz w:val="32"/>
          <w:szCs w:val="32"/>
          <w:lang w:val="en-US" w:eastAsia="zh-CN"/>
        </w:rPr>
        <w:t>3849.06万元，其中：本年收入</w:t>
      </w:r>
      <w:r>
        <w:rPr>
          <w:rFonts w:hint="eastAsia" w:ascii="方正仿宋_GBK" w:hAnsi="方正仿宋_GBK" w:eastAsia="方正仿宋_GBK" w:cs="方正仿宋_GBK"/>
          <w:sz w:val="32"/>
          <w:szCs w:val="32"/>
        </w:rPr>
        <w:t>一般公共预算财政拨款收入</w:t>
      </w:r>
      <w:r>
        <w:rPr>
          <w:rFonts w:hint="eastAsia" w:ascii="方正仿宋_GBK" w:hAnsi="方正仿宋_GBK" w:eastAsia="方正仿宋_GBK" w:cs="方正仿宋_GBK"/>
          <w:sz w:val="32"/>
          <w:szCs w:val="32"/>
          <w:lang w:val="en-US" w:eastAsia="zh-CN"/>
        </w:rPr>
        <w:t>2825.25</w:t>
      </w:r>
      <w:r>
        <w:rPr>
          <w:rFonts w:hint="eastAsia" w:ascii="方正仿宋_GBK" w:hAnsi="方正仿宋_GBK" w:eastAsia="方正仿宋_GBK" w:cs="方正仿宋_GBK"/>
          <w:sz w:val="32"/>
          <w:szCs w:val="32"/>
        </w:rPr>
        <w:t>万元，上年结转一般公共预算拨款1023.81</w:t>
      </w:r>
      <w:r>
        <w:rPr>
          <w:rFonts w:hint="eastAsia" w:ascii="方正仿宋_GBK" w:hAnsi="方正仿宋_GBK" w:eastAsia="方正仿宋_GBK" w:cs="方正仿宋_GBK"/>
          <w:sz w:val="32"/>
          <w:szCs w:val="32"/>
          <w:lang w:val="en-US" w:eastAsia="zh-CN"/>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一般公共预算财政拨款支出</w:t>
      </w:r>
      <w:r>
        <w:rPr>
          <w:rFonts w:hint="eastAsia" w:ascii="方正仿宋_GBK" w:hAnsi="方正仿宋_GBK" w:eastAsia="方正仿宋_GBK" w:cs="方正仿宋_GBK"/>
          <w:sz w:val="32"/>
          <w:szCs w:val="32"/>
          <w:lang w:val="en-US" w:eastAsia="zh-CN"/>
        </w:rPr>
        <w:t>3849.06</w:t>
      </w:r>
      <w:r>
        <w:rPr>
          <w:rFonts w:hint="eastAsia" w:ascii="方正仿宋_GBK" w:hAnsi="方正仿宋_GBK" w:eastAsia="方正仿宋_GBK" w:cs="方正仿宋_GBK"/>
          <w:sz w:val="32"/>
          <w:szCs w:val="32"/>
        </w:rPr>
        <w:t>万元，其中：一般公共服务支出</w:t>
      </w:r>
      <w:r>
        <w:rPr>
          <w:rFonts w:hint="eastAsia" w:ascii="方正仿宋_GBK" w:hAnsi="方正仿宋_GBK" w:eastAsia="方正仿宋_GBK" w:cs="方正仿宋_GBK"/>
          <w:sz w:val="32"/>
          <w:szCs w:val="32"/>
          <w:lang w:val="en-US" w:eastAsia="zh-CN"/>
        </w:rPr>
        <w:t>925.32</w:t>
      </w:r>
      <w:r>
        <w:rPr>
          <w:rFonts w:hint="eastAsia" w:ascii="方正仿宋_GBK" w:hAnsi="方正仿宋_GBK" w:eastAsia="方正仿宋_GBK" w:cs="方正仿宋_GBK"/>
          <w:sz w:val="32"/>
          <w:szCs w:val="32"/>
        </w:rPr>
        <w:t>万元，文化旅游体育与传媒支出51.46</w:t>
      </w:r>
      <w:r>
        <w:rPr>
          <w:rFonts w:hint="eastAsia" w:ascii="方正仿宋_GBK" w:hAnsi="方正仿宋_GBK" w:eastAsia="方正仿宋_GBK" w:cs="方正仿宋_GBK"/>
          <w:sz w:val="32"/>
          <w:szCs w:val="32"/>
          <w:lang w:val="en-US" w:eastAsia="zh-CN"/>
        </w:rPr>
        <w:t>万元，社会保障和就业支出74.89万元，卫生健康支出22.07万元，农林水支出1862万元，商业服务业等支出893.23万元，住房保障支出20.09万元。</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重庆市黔江区民族宗教事务委员会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本级</w:t>
      </w: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年无使用政府性基金预算拨款安排的支出。</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四、“三公”经费情况说明</w:t>
      </w:r>
    </w:p>
    <w:p>
      <w:pPr>
        <w:spacing w:line="600" w:lineRule="exact"/>
        <w:ind w:firstLine="640" w:firstLineChars="200"/>
        <w:rPr>
          <w:rFonts w:hint="eastAsia" w:ascii="方正仿宋_GBK" w:hAnsi="方正仿宋_GBK" w:eastAsia="方正仿宋_GBK" w:cs="Times New Roman"/>
          <w:sz w:val="32"/>
          <w:szCs w:val="32"/>
          <w:lang w:val="en-US" w:eastAsia="zh-CN"/>
        </w:rPr>
      </w:pP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年“三公”经费预算</w:t>
      </w:r>
      <w:r>
        <w:rPr>
          <w:rFonts w:hint="eastAsia" w:ascii="方正仿宋_GBK" w:hAnsi="方正仿宋_GBK" w:eastAsia="方正仿宋_GBK" w:cs="方正仿宋_GBK"/>
          <w:sz w:val="32"/>
          <w:szCs w:val="32"/>
          <w:lang w:val="en-US" w:eastAsia="zh-CN"/>
        </w:rPr>
        <w:t>4.46</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较2023年减少1.84万元，下降29.2%。</w:t>
      </w:r>
      <w:r>
        <w:rPr>
          <w:rFonts w:hint="eastAsia" w:ascii="方正仿宋_GBK" w:hAnsi="方正仿宋_GBK" w:eastAsia="方正仿宋_GBK" w:cs="方正仿宋_GBK"/>
          <w:sz w:val="32"/>
          <w:szCs w:val="32"/>
        </w:rPr>
        <w:t>其中：公务接待费</w:t>
      </w:r>
      <w:r>
        <w:rPr>
          <w:rFonts w:hint="eastAsia"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较上年减少1.7万元，下降48.57%</w:t>
      </w:r>
      <w:r>
        <w:rPr>
          <w:rFonts w:hint="eastAsia" w:ascii="方正仿宋_GBK" w:hAnsi="方正仿宋_GBK" w:eastAsia="方正仿宋_GBK" w:cs="方正仿宋_GBK"/>
          <w:sz w:val="32"/>
          <w:szCs w:val="32"/>
        </w:rPr>
        <w:t>；公务用车运行维护费</w:t>
      </w:r>
      <w:r>
        <w:rPr>
          <w:rFonts w:hint="eastAsia" w:ascii="方正仿宋_GBK" w:hAnsi="方正仿宋_GBK" w:eastAsia="方正仿宋_GBK" w:cs="方正仿宋_GBK"/>
          <w:sz w:val="32"/>
          <w:szCs w:val="32"/>
          <w:lang w:val="en-US" w:eastAsia="zh-CN"/>
        </w:rPr>
        <w:t>2.66</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较上年减少0.14万元，下降5%</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主要原因是单位进一步严控“三公”经费，大力压减非急需非刚性支出。</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五、其他重要事项的情况说明</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rPr>
        <w:t>（一）机关运行经费。</w:t>
      </w: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年一般公共预算财政拨款运行经费</w:t>
      </w:r>
      <w:r>
        <w:rPr>
          <w:rFonts w:hint="eastAsia" w:ascii="方正仿宋_GBK" w:hAnsi="方正仿宋_GBK" w:eastAsia="方正仿宋_GBK" w:cs="方正仿宋_GBK"/>
          <w:sz w:val="32"/>
          <w:szCs w:val="32"/>
          <w:lang w:val="en-US" w:eastAsia="zh-CN"/>
        </w:rPr>
        <w:t>41.91</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较上年减少5.84万元，下降12.23%，原因</w:t>
      </w:r>
      <w:r>
        <w:rPr>
          <w:rFonts w:hint="eastAsia" w:eastAsia="方正仿宋_GBK"/>
          <w:sz w:val="32"/>
          <w:lang w:val="en-US" w:eastAsia="zh-CN"/>
        </w:rPr>
        <w:t>是单位</w:t>
      </w:r>
      <w:r>
        <w:rPr>
          <w:rFonts w:eastAsia="方正仿宋_GBK"/>
          <w:sz w:val="32"/>
        </w:rPr>
        <w:t>全面落实“过紧日子”要求，压减一般性支出。</w:t>
      </w:r>
      <w:r>
        <w:rPr>
          <w:rFonts w:hint="eastAsia" w:ascii="方正仿宋_GBK" w:hAnsi="方正仿宋_GBK" w:eastAsia="方正仿宋_GBK" w:cs="方正仿宋_GBK"/>
          <w:sz w:val="32"/>
          <w:szCs w:val="32"/>
        </w:rPr>
        <w:t>主要用于办公费、水电费、</w:t>
      </w:r>
      <w:r>
        <w:rPr>
          <w:rFonts w:hint="eastAsia" w:ascii="方正仿宋_GBK" w:hAnsi="方正仿宋_GBK" w:eastAsia="方正仿宋_GBK" w:cs="方正仿宋_GBK"/>
          <w:sz w:val="32"/>
          <w:szCs w:val="32"/>
          <w:lang w:val="en-US" w:eastAsia="zh-CN"/>
        </w:rPr>
        <w:t>邮电费、公务接待费、</w:t>
      </w:r>
      <w:r>
        <w:rPr>
          <w:rFonts w:hint="eastAsia" w:ascii="方正仿宋_GBK" w:hAnsi="方正仿宋_GBK" w:eastAsia="方正仿宋_GBK" w:cs="方正仿宋_GBK"/>
          <w:sz w:val="32"/>
          <w:szCs w:val="32"/>
        </w:rPr>
        <w:t>差旅费、培训费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其他商品和服务支出等。</w:t>
      </w:r>
      <w:r>
        <w:rPr>
          <w:rFonts w:ascii="方正仿宋_GBK" w:hAnsi="方正仿宋_GBK" w:eastAsia="方正仿宋_GBK" w:cs="方正仿宋_GBK"/>
          <w:sz w:val="32"/>
          <w:szCs w:val="32"/>
        </w:rPr>
        <w:t xml:space="preserve"> </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（二）政府采购情况。</w:t>
      </w:r>
      <w:r>
        <w:rPr>
          <w:rFonts w:hint="eastAsia" w:ascii="方正仿宋_GBK" w:hAnsi="方正仿宋_GBK" w:eastAsia="方正仿宋_GBK" w:cs="方正仿宋_GBK"/>
          <w:sz w:val="32"/>
          <w:szCs w:val="32"/>
        </w:rPr>
        <w:t>政府采购预算总额</w:t>
      </w:r>
      <w:r>
        <w:rPr>
          <w:rFonts w:hint="eastAsia" w:ascii="方正仿宋_GBK" w:hAnsi="方正仿宋_GBK" w:eastAsia="方正仿宋_GBK" w:cs="方正仿宋_GBK"/>
          <w:sz w:val="32"/>
          <w:szCs w:val="32"/>
          <w:lang w:val="en-US" w:eastAsia="zh-CN"/>
        </w:rPr>
        <w:t>0.5</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较2023年减少0.5万元，下降50%</w:t>
      </w:r>
      <w:r>
        <w:rPr>
          <w:rFonts w:hint="eastAsia" w:ascii="方正仿宋_GBK" w:hAnsi="方正仿宋_GBK" w:eastAsia="方正仿宋_GBK" w:cs="方正仿宋_GBK"/>
          <w:sz w:val="32"/>
          <w:szCs w:val="32"/>
        </w:rPr>
        <w:t>：政府采购货物预算</w:t>
      </w:r>
      <w:r>
        <w:rPr>
          <w:rFonts w:hint="eastAsia" w:ascii="方正仿宋_GBK" w:hAnsi="方正仿宋_GBK" w:eastAsia="方正仿宋_GBK" w:cs="方正仿宋_GBK"/>
          <w:sz w:val="32"/>
          <w:szCs w:val="32"/>
          <w:lang w:val="en-US" w:eastAsia="zh-CN"/>
        </w:rPr>
        <w:t>0.5</w:t>
      </w:r>
      <w:r>
        <w:rPr>
          <w:rFonts w:hint="eastAsia" w:ascii="方正仿宋_GBK" w:hAnsi="方正仿宋_GBK" w:eastAsia="方正仿宋_GBK" w:cs="方正仿宋_GBK"/>
          <w:sz w:val="32"/>
          <w:szCs w:val="32"/>
        </w:rPr>
        <w:t>万元；其中一般公共预算拨款政府采购</w:t>
      </w:r>
      <w:r>
        <w:rPr>
          <w:rFonts w:hint="eastAsia" w:ascii="方正仿宋_GBK" w:hAnsi="方正仿宋_GBK" w:eastAsia="方正仿宋_GBK" w:cs="方正仿宋_GBK"/>
          <w:sz w:val="32"/>
          <w:szCs w:val="32"/>
          <w:lang w:val="en-US" w:eastAsia="zh-CN"/>
        </w:rPr>
        <w:t>0.5</w:t>
      </w:r>
      <w:r>
        <w:rPr>
          <w:rFonts w:hint="eastAsia" w:ascii="方正仿宋_GBK" w:hAnsi="方正仿宋_GBK" w:eastAsia="方正仿宋_GBK" w:cs="方正仿宋_GBK"/>
          <w:sz w:val="32"/>
          <w:szCs w:val="32"/>
        </w:rPr>
        <w:t>万元：政府采购货物预算</w:t>
      </w:r>
      <w:r>
        <w:rPr>
          <w:rFonts w:hint="eastAsia" w:ascii="方正仿宋_GBK" w:hAnsi="方正仿宋_GBK" w:eastAsia="方正仿宋_GBK" w:cs="方正仿宋_GBK"/>
          <w:sz w:val="32"/>
          <w:szCs w:val="32"/>
          <w:lang w:val="en-US" w:eastAsia="zh-CN"/>
        </w:rPr>
        <w:t>0.5</w:t>
      </w:r>
      <w:r>
        <w:rPr>
          <w:rFonts w:hint="eastAsia" w:ascii="方正仿宋_GBK" w:hAnsi="方正仿宋_GBK" w:eastAsia="方正仿宋_GBK" w:cs="方正仿宋_GBK"/>
          <w:sz w:val="32"/>
          <w:szCs w:val="32"/>
        </w:rPr>
        <w:t>万元。</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（三）绩效目标设置情况。</w:t>
      </w:r>
      <w:r>
        <w:rPr>
          <w:rFonts w:hint="eastAsia" w:ascii="方正仿宋_GBK" w:hAnsi="方正仿宋_GBK" w:eastAsia="方正仿宋_GBK" w:cs="方正仿宋_GBK"/>
          <w:sz w:val="32"/>
          <w:szCs w:val="32"/>
          <w:lang w:eastAsia="zh-CN"/>
        </w:rPr>
        <w:t>2024</w:t>
      </w:r>
      <w:r>
        <w:rPr>
          <w:rFonts w:hint="eastAsia" w:ascii="方正仿宋_GBK" w:hAnsi="方正仿宋_GBK" w:eastAsia="方正仿宋_GBK" w:cs="方正仿宋_GBK"/>
          <w:sz w:val="32"/>
          <w:szCs w:val="32"/>
        </w:rPr>
        <w:t>年项目支出均实行了绩效目标管理，涉及一般公共预算当年财政拨款</w:t>
      </w:r>
      <w:r>
        <w:rPr>
          <w:rFonts w:hint="eastAsia" w:ascii="方正仿宋_GBK" w:hAnsi="方正仿宋_GBK" w:eastAsia="方正仿宋_GBK" w:cs="方正仿宋_GBK"/>
          <w:sz w:val="32"/>
          <w:szCs w:val="32"/>
          <w:lang w:val="en-US" w:eastAsia="zh-CN"/>
        </w:rPr>
        <w:t>2498.44</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安排项目4个，已详细编制项目支出绩效目标表</w:t>
      </w:r>
      <w:r>
        <w:rPr>
          <w:rFonts w:hint="eastAsia" w:ascii="方正仿宋_GBK" w:hAnsi="方正仿宋_GBK" w:eastAsia="方正仿宋_GBK" w:cs="方正仿宋_GBK"/>
          <w:sz w:val="32"/>
          <w:szCs w:val="32"/>
        </w:rPr>
        <w:t>。</w:t>
      </w:r>
    </w:p>
    <w:p>
      <w:pPr>
        <w:spacing w:line="600" w:lineRule="exact"/>
        <w:ind w:firstLine="640" w:firstLineChars="200"/>
        <w:rPr>
          <w:rFonts w:ascii="方正仿宋_GBK" w:hAnsi="方正仿宋_GBK" w:eastAsia="方正仿宋_GBK" w:cs="Times New Roman"/>
          <w:color w:val="000000"/>
          <w:sz w:val="32"/>
          <w:szCs w:val="32"/>
        </w:rPr>
      </w:pPr>
      <w:r>
        <w:rPr>
          <w:rFonts w:hint="eastAsia" w:ascii="方正楷体_GBK" w:hAnsi="方正楷体_GBK" w:eastAsia="方正楷体_GBK" w:cs="方正楷体_GBK"/>
          <w:color w:val="000000"/>
          <w:sz w:val="32"/>
          <w:szCs w:val="32"/>
        </w:rPr>
        <w:t>（四）国有资产占有使用情况。</w:t>
      </w:r>
      <w:r>
        <w:rPr>
          <w:rFonts w:hint="eastAsia" w:ascii="方正仿宋_GBK" w:hAnsi="方正仿宋_GBK" w:eastAsia="方正仿宋_GBK" w:cs="方正仿宋_GBK"/>
          <w:color w:val="000000"/>
          <w:sz w:val="32"/>
          <w:szCs w:val="32"/>
        </w:rPr>
        <w:t>截</w:t>
      </w:r>
      <w:r>
        <w:rPr>
          <w:rFonts w:hint="eastAsia" w:ascii="方正仿宋_GBK" w:hAnsi="方正仿宋_GBK" w:eastAsia="方正仿宋_GBK" w:cs="方正仿宋_GBK"/>
          <w:color w:val="000000"/>
          <w:sz w:val="32"/>
          <w:szCs w:val="32"/>
          <w:lang w:eastAsia="zh-CN"/>
        </w:rPr>
        <w:t>至2023</w:t>
      </w:r>
      <w:r>
        <w:rPr>
          <w:rFonts w:hint="eastAsia" w:ascii="方正仿宋_GBK" w:hAnsi="方正仿宋_GBK" w:eastAsia="方正仿宋_GBK" w:cs="方正仿宋_GBK"/>
          <w:color w:val="000000"/>
          <w:sz w:val="32"/>
          <w:szCs w:val="32"/>
        </w:rPr>
        <w:t>年</w:t>
      </w:r>
      <w:r>
        <w:rPr>
          <w:rFonts w:ascii="方正仿宋_GBK" w:hAnsi="方正仿宋_GBK" w:eastAsia="方正仿宋_GBK" w:cs="方正仿宋_GBK"/>
          <w:color w:val="000000"/>
          <w:sz w:val="32"/>
          <w:szCs w:val="32"/>
        </w:rPr>
        <w:t>12</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本级</w:t>
      </w:r>
      <w:r>
        <w:rPr>
          <w:rFonts w:hint="eastAsia" w:ascii="方正仿宋_GBK" w:hAnsi="方正仿宋_GBK" w:eastAsia="方正仿宋_GBK" w:cs="方正仿宋_GBK"/>
          <w:color w:val="000000"/>
          <w:sz w:val="32"/>
          <w:szCs w:val="32"/>
        </w:rPr>
        <w:t>单位共有车辆</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辆，其中一般公务用车</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w:t>
      </w:r>
      <w:r>
        <w:rPr>
          <w:rFonts w:hint="eastAsia" w:ascii="方正仿宋_GBK" w:hAnsi="方正仿宋_GBK" w:eastAsia="方正仿宋_GBK" w:cs="方正仿宋_GBK"/>
          <w:color w:val="000000"/>
          <w:sz w:val="32"/>
          <w:szCs w:val="32"/>
          <w:lang w:eastAsia="zh-CN"/>
        </w:rPr>
        <w:t>2024</w:t>
      </w:r>
      <w:r>
        <w:rPr>
          <w:rFonts w:hint="eastAsia" w:ascii="方正仿宋_GBK" w:hAnsi="方正仿宋_GBK" w:eastAsia="方正仿宋_GBK" w:cs="方正仿宋_GBK"/>
          <w:color w:val="000000"/>
          <w:sz w:val="32"/>
          <w:szCs w:val="32"/>
        </w:rPr>
        <w:t>年一般公共预算未安排购置车辆。</w:t>
      </w:r>
    </w:p>
    <w:p>
      <w:pPr>
        <w:spacing w:line="600" w:lineRule="exact"/>
        <w:ind w:firstLine="640" w:firstLineChars="200"/>
        <w:rPr>
          <w:rFonts w:ascii="方正楷体_GBK" w:hAnsi="方正楷体_GBK" w:eastAsia="方正楷体_GBK" w:cs="Times New Roman"/>
          <w:color w:val="000000"/>
          <w:sz w:val="32"/>
          <w:szCs w:val="32"/>
        </w:rPr>
      </w:pPr>
      <w:r>
        <w:rPr>
          <w:rFonts w:hint="eastAsia" w:ascii="方正楷体_GBK" w:hAnsi="方正楷体_GBK" w:eastAsia="方正楷体_GBK" w:cs="方正楷体_GBK"/>
          <w:color w:val="000000"/>
          <w:sz w:val="32"/>
          <w:szCs w:val="32"/>
        </w:rPr>
        <w:t>（五）无其他重要事项说明。</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六、专业名词解释</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（二）财政专户管理资金收入：</w:t>
      </w:r>
      <w:r>
        <w:rPr>
          <w:rFonts w:hint="eastAsia" w:ascii="方正仿宋_GBK" w:hAnsi="方正仿宋_GBK" w:eastAsia="方正仿宋_GBK" w:cs="方正仿宋_GBK"/>
          <w:sz w:val="32"/>
          <w:szCs w:val="32"/>
        </w:rPr>
        <w:t>指缴入财政专户、实行专项管理的高中以上学费、住宿费、高校委托培养费、函大、电大、夜大及短训班培训费等教育收费。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（三）事业收入：</w:t>
      </w:r>
      <w:r>
        <w:rPr>
          <w:rFonts w:hint="eastAsia" w:ascii="方正仿宋_GBK" w:hAnsi="方正仿宋_GBK" w:eastAsia="方正仿宋_GBK" w:cs="方正仿宋_GBK"/>
          <w:sz w:val="32"/>
          <w:szCs w:val="32"/>
        </w:rPr>
        <w:t>指事业单位开展专业业务活动及其辅助活动取得的收入，不包括教育收费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（四）上级补助收入：</w:t>
      </w:r>
      <w:r>
        <w:rPr>
          <w:rFonts w:hint="eastAsia" w:ascii="方正仿宋_GBK" w:hAnsi="方正仿宋_GBK" w:eastAsia="方正仿宋_GBK" w:cs="方正仿宋_GBK"/>
          <w:sz w:val="32"/>
          <w:szCs w:val="32"/>
        </w:rPr>
        <w:t>指从主管部门或上级单位取得的财政拨款以外的其他补助收入。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（五）附属单位上缴收入：</w:t>
      </w:r>
      <w:r>
        <w:rPr>
          <w:rFonts w:hint="eastAsia" w:ascii="方正仿宋_GBK" w:hAnsi="方正仿宋_GBK" w:eastAsia="方正仿宋_GBK" w:cs="方正仿宋_GBK"/>
          <w:sz w:val="32"/>
          <w:szCs w:val="32"/>
        </w:rPr>
        <w:t>指本单位所属下级单位上缴给本单位的全部收入（包括下级事业单位上缴的事业收入、其他收入和下级企业单位上缴的利润等）。</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（六）事业单位经营收入：</w:t>
      </w:r>
      <w:r>
        <w:rPr>
          <w:rFonts w:hint="eastAsia" w:ascii="方正仿宋_GBK" w:hAnsi="方正仿宋_GBK" w:eastAsia="方正仿宋_GBK" w:cs="方正仿宋_GBK"/>
          <w:sz w:val="32"/>
          <w:szCs w:val="32"/>
        </w:rPr>
        <w:t>指事业单位在专业业务活动及其辅助活动之外开展非独立核算经营活动取得的收入。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（七）其他收入：</w:t>
      </w:r>
      <w:r>
        <w:rPr>
          <w:rFonts w:hint="eastAsia" w:ascii="方正仿宋_GBK" w:hAnsi="方正仿宋_GBK" w:eastAsia="方正仿宋_GBK" w:cs="方正仿宋_GBK"/>
          <w:sz w:val="32"/>
          <w:szCs w:val="32"/>
        </w:rPr>
        <w:t>指债务收入（不含政府债券、政府向外国政府贷款和国际组织贷款）、投资收益等收入。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（八）基本支出：</w:t>
      </w:r>
      <w:r>
        <w:rPr>
          <w:rFonts w:hint="eastAsia" w:ascii="方正仿宋_GBK" w:hAnsi="方正仿宋_GBK" w:eastAsia="方正仿宋_GBK" w:cs="方正仿宋_GBK"/>
          <w:sz w:val="32"/>
          <w:szCs w:val="32"/>
        </w:rPr>
        <w:t>指为保障机构正常运转、完成日常工作任务而发生的人员经费和公用经费。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（九）项目支出：</w:t>
      </w:r>
      <w:r>
        <w:rPr>
          <w:rFonts w:hint="eastAsia" w:ascii="方正仿宋_GBK" w:hAnsi="方正仿宋_GBK" w:eastAsia="方正仿宋_GBK" w:cs="方正仿宋_GBK"/>
          <w:sz w:val="32"/>
          <w:szCs w:val="32"/>
        </w:rPr>
        <w:t>指在基本支出之外为完成特定行政任务和事业发展目标所发生的支出。</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（十）“三公”经费：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hAnsi="方正仿宋_GBK" w:eastAsia="方正仿宋_GBK" w:cs="Times New Roman"/>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公开联系人：杨再永</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电话：</w:t>
      </w:r>
      <w:r>
        <w:rPr>
          <w:rFonts w:ascii="方正仿宋_GBK" w:hAnsi="方正仿宋_GBK" w:eastAsia="方正仿宋_GBK" w:cs="方正仿宋_GBK"/>
          <w:sz w:val="32"/>
          <w:szCs w:val="32"/>
        </w:rPr>
        <w:t>023-79237025</w:t>
      </w:r>
    </w:p>
    <w:sectPr>
      <w:pgSz w:w="16838" w:h="11906" w:orient="landscape"/>
      <w:pgMar w:top="1701" w:right="1701" w:bottom="1701" w:left="1701"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NzI3MDA0NWI2YzA4MmU4MzViNzZkNmI5ZDE4YzMifQ=="/>
  </w:docVars>
  <w:rsids>
    <w:rsidRoot w:val="004F7D1D"/>
    <w:rsid w:val="00006FB1"/>
    <w:rsid w:val="0001271B"/>
    <w:rsid w:val="00023A4C"/>
    <w:rsid w:val="00042219"/>
    <w:rsid w:val="00047C7A"/>
    <w:rsid w:val="00053834"/>
    <w:rsid w:val="000551A4"/>
    <w:rsid w:val="000624D8"/>
    <w:rsid w:val="00064B59"/>
    <w:rsid w:val="0007330D"/>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80FFA"/>
    <w:rsid w:val="001957F9"/>
    <w:rsid w:val="001C0A7C"/>
    <w:rsid w:val="001D0CAA"/>
    <w:rsid w:val="001D4937"/>
    <w:rsid w:val="001E1AED"/>
    <w:rsid w:val="001E31D9"/>
    <w:rsid w:val="001F34AA"/>
    <w:rsid w:val="00202E0A"/>
    <w:rsid w:val="002132E9"/>
    <w:rsid w:val="00213635"/>
    <w:rsid w:val="0021644B"/>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488"/>
    <w:rsid w:val="0049017F"/>
    <w:rsid w:val="00492FB3"/>
    <w:rsid w:val="004B1650"/>
    <w:rsid w:val="004C42ED"/>
    <w:rsid w:val="004C60BD"/>
    <w:rsid w:val="004D1E02"/>
    <w:rsid w:val="004E34B3"/>
    <w:rsid w:val="004E592A"/>
    <w:rsid w:val="004E6E1A"/>
    <w:rsid w:val="004F1853"/>
    <w:rsid w:val="004F7D1D"/>
    <w:rsid w:val="00500B1D"/>
    <w:rsid w:val="00506DF4"/>
    <w:rsid w:val="00507823"/>
    <w:rsid w:val="00536713"/>
    <w:rsid w:val="00543257"/>
    <w:rsid w:val="00572736"/>
    <w:rsid w:val="0058350C"/>
    <w:rsid w:val="0059138D"/>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3099"/>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B5B3E"/>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AF4F12"/>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449C"/>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5731B"/>
    <w:rsid w:val="00D64C2C"/>
    <w:rsid w:val="00D66063"/>
    <w:rsid w:val="00D77D37"/>
    <w:rsid w:val="00D80BC2"/>
    <w:rsid w:val="00D8620E"/>
    <w:rsid w:val="00DA7788"/>
    <w:rsid w:val="00DA7FE6"/>
    <w:rsid w:val="00DB0EC5"/>
    <w:rsid w:val="00DB4539"/>
    <w:rsid w:val="00DC4AFF"/>
    <w:rsid w:val="00DE3685"/>
    <w:rsid w:val="00DE5805"/>
    <w:rsid w:val="00E00D68"/>
    <w:rsid w:val="00E01CEB"/>
    <w:rsid w:val="00E0203E"/>
    <w:rsid w:val="00E11FB2"/>
    <w:rsid w:val="00E13C64"/>
    <w:rsid w:val="00E275D0"/>
    <w:rsid w:val="00E40ED1"/>
    <w:rsid w:val="00E4747D"/>
    <w:rsid w:val="00E712B9"/>
    <w:rsid w:val="00E96899"/>
    <w:rsid w:val="00EC09E7"/>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26D21D2"/>
    <w:rsid w:val="12F9465F"/>
    <w:rsid w:val="14E9729B"/>
    <w:rsid w:val="159D5775"/>
    <w:rsid w:val="17234757"/>
    <w:rsid w:val="18CC21E2"/>
    <w:rsid w:val="197B1477"/>
    <w:rsid w:val="19D75DEA"/>
    <w:rsid w:val="1A402B73"/>
    <w:rsid w:val="1B285AE1"/>
    <w:rsid w:val="1C34675A"/>
    <w:rsid w:val="20765541"/>
    <w:rsid w:val="21115269"/>
    <w:rsid w:val="21ED19BD"/>
    <w:rsid w:val="22741F04"/>
    <w:rsid w:val="271F729D"/>
    <w:rsid w:val="295461EA"/>
    <w:rsid w:val="2ADC2444"/>
    <w:rsid w:val="2B837D82"/>
    <w:rsid w:val="2D516A8A"/>
    <w:rsid w:val="30F80810"/>
    <w:rsid w:val="37A46956"/>
    <w:rsid w:val="3BA43708"/>
    <w:rsid w:val="3BC5739B"/>
    <w:rsid w:val="403A3A3D"/>
    <w:rsid w:val="40D30C1D"/>
    <w:rsid w:val="44A4014A"/>
    <w:rsid w:val="45455038"/>
    <w:rsid w:val="458F0387"/>
    <w:rsid w:val="47F239AB"/>
    <w:rsid w:val="48310C7F"/>
    <w:rsid w:val="48B87BF5"/>
    <w:rsid w:val="49F21885"/>
    <w:rsid w:val="52CE28C0"/>
    <w:rsid w:val="54882B71"/>
    <w:rsid w:val="5588393C"/>
    <w:rsid w:val="5DA85876"/>
    <w:rsid w:val="5E0207CC"/>
    <w:rsid w:val="5F1D2BD5"/>
    <w:rsid w:val="68126850"/>
    <w:rsid w:val="68394457"/>
    <w:rsid w:val="6C795E3C"/>
    <w:rsid w:val="6CE17E25"/>
    <w:rsid w:val="6E2A5BAB"/>
    <w:rsid w:val="719550E6"/>
    <w:rsid w:val="7258771B"/>
    <w:rsid w:val="735228EA"/>
    <w:rsid w:val="73A73AFE"/>
    <w:rsid w:val="750E27C7"/>
    <w:rsid w:val="752D15DC"/>
    <w:rsid w:val="7757139A"/>
    <w:rsid w:val="7A120F06"/>
    <w:rsid w:val="7A6F71FB"/>
    <w:rsid w:val="7B140B89"/>
    <w:rsid w:val="7E3B6E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Balloon Text Char"/>
    <w:basedOn w:val="7"/>
    <w:link w:val="2"/>
    <w:qFormat/>
    <w:locked/>
    <w:uiPriority w:val="99"/>
    <w:rPr>
      <w:kern w:val="2"/>
      <w:sz w:val="18"/>
      <w:szCs w:val="18"/>
    </w:rPr>
  </w:style>
  <w:style w:type="character" w:customStyle="1" w:styleId="9">
    <w:name w:val="Footer Char"/>
    <w:basedOn w:val="7"/>
    <w:link w:val="3"/>
    <w:qFormat/>
    <w:locked/>
    <w:uiPriority w:val="99"/>
    <w:rPr>
      <w:kern w:val="2"/>
      <w:sz w:val="18"/>
      <w:szCs w:val="18"/>
    </w:rPr>
  </w:style>
  <w:style w:type="character" w:customStyle="1" w:styleId="10">
    <w:name w:val="Header Char"/>
    <w:basedOn w:val="7"/>
    <w:link w:val="4"/>
    <w:qFormat/>
    <w:locked/>
    <w:uiPriority w:val="99"/>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www.xunchi.com</Company>
  <Pages>8</Pages>
  <Words>3154</Words>
  <Characters>3362</Characters>
  <Lines>0</Lines>
  <Paragraphs>0</Paragraphs>
  <TotalTime>26</TotalTime>
  <ScaleCrop>false</ScaleCrop>
  <LinksUpToDate>false</LinksUpToDate>
  <CharactersWithSpaces>3373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锦瑟</cp:lastModifiedBy>
  <cp:lastPrinted>2021-12-30T03:18:00Z</cp:lastPrinted>
  <dcterms:modified xsi:type="dcterms:W3CDTF">2024-02-21T07:45:00Z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DE8DCCE71F8247D4976BB79E78726032_13</vt:lpwstr>
  </property>
</Properties>
</file>