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方正小标宋_GBK" w:eastAsia="方正小标宋_GBK"/>
          <w:sz w:val="44"/>
          <w:szCs w:val="42"/>
        </w:rPr>
      </w:pPr>
    </w:p>
    <w:p>
      <w:pPr>
        <w:spacing w:line="560" w:lineRule="exact"/>
        <w:rPr>
          <w:rFonts w:hint="eastAsia" w:ascii="方正小标宋_GBK" w:eastAsia="方正小标宋_GBK"/>
          <w:sz w:val="44"/>
          <w:szCs w:val="42"/>
        </w:rPr>
      </w:pPr>
      <w:r>
        <w:pict>
          <v:shape id="艺术字 2" o:spid="_x0000_s1031" o:spt="136" type="#_x0000_t136" style="position:absolute;left:0pt;margin-left:79.4pt;margin-top:101.4pt;height:52.45pt;width:437.4pt;mso-position-horizontal-relative:page;mso-position-vertical-relative:margin;z-index:251665408;mso-width-relative:page;mso-height-relative:page;" fillcolor="#FF0000" filled="t" stroked="f" coordsize="21600,21600">
            <v:path/>
            <v:fill on="t" focussize="0,0"/>
            <v:stroke on="f"/>
            <v:imagedata o:title=""/>
            <o:lock v:ext="edit" aspectratio="f"/>
            <v:textpath on="t" fitshape="t" fitpath="t" trim="t" xscale="f" string="重庆市黔江区卫生健康综合行政执法支队" style="font-family:方正小标宋_GBK;font-size:36pt;v-text-align:center;"/>
          </v:shape>
        </w:pict>
      </w:r>
    </w:p>
    <w:p>
      <w:pPr>
        <w:spacing w:line="560" w:lineRule="exact"/>
        <w:jc w:val="center"/>
        <w:rPr>
          <w:rFonts w:hint="eastAsia" w:ascii="方正小标宋_GBK" w:eastAsia="方正小标宋_GBK"/>
          <w:sz w:val="44"/>
          <w:szCs w:val="42"/>
        </w:rPr>
      </w:pPr>
    </w:p>
    <w:p>
      <w:pPr>
        <w:spacing w:line="560" w:lineRule="exact"/>
        <w:jc w:val="center"/>
        <w:rPr>
          <w:rFonts w:hint="eastAsia" w:ascii="方正小标宋_GBK" w:eastAsia="方正小标宋_GBK"/>
          <w:sz w:val="44"/>
          <w:szCs w:val="42"/>
        </w:rPr>
      </w:pPr>
    </w:p>
    <w:p>
      <w:pPr>
        <w:spacing w:line="560" w:lineRule="exact"/>
        <w:jc w:val="center"/>
        <w:rPr>
          <w:rFonts w:hint="eastAsia"/>
          <w:sz w:val="32"/>
          <w:szCs w:val="32"/>
        </w:rPr>
      </w:pPr>
    </w:p>
    <w:p>
      <w:pPr>
        <w:spacing w:line="560" w:lineRule="exact"/>
        <w:ind w:firstLine="320" w:firstLineChars="100"/>
        <w:jc w:val="center"/>
        <w:rPr>
          <w:rFonts w:hint="eastAsia"/>
          <w:sz w:val="32"/>
          <w:szCs w:val="32"/>
        </w:rPr>
      </w:pPr>
      <w:bookmarkStart w:id="0" w:name="_GoBack"/>
      <w:bookmarkEnd w:id="0"/>
    </w:p>
    <w:p>
      <w:pPr>
        <w:spacing w:line="560" w:lineRule="exact"/>
        <w:ind w:firstLine="320" w:firstLineChars="100"/>
        <w:jc w:val="center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20" w:firstLineChars="200"/>
        <w:jc w:val="center"/>
        <w:textAlignment w:val="auto"/>
        <w:rPr>
          <w:rFonts w:hint="eastAsia" w:ascii="Times New Roman" w:hAnsi="Times New Roman" w:eastAsia="方正仿宋_GBK" w:cs="方正仿宋_GBK"/>
          <w:spacing w:val="-5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pacing w:val="-5"/>
          <w:sz w:val="32"/>
          <w:szCs w:val="32"/>
        </w:rPr>
        <w:t>黔江卫健执法文〔202</w:t>
      </w:r>
      <w:r>
        <w:rPr>
          <w:rFonts w:hint="eastAsia" w:ascii="Times New Roman" w:hAnsi="Times New Roman" w:eastAsia="方正仿宋_GBK" w:cs="方正仿宋_GBK"/>
          <w:spacing w:val="-5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方正仿宋_GBK"/>
          <w:spacing w:val="-5"/>
          <w:sz w:val="32"/>
          <w:szCs w:val="32"/>
        </w:rPr>
        <w:t>〕</w:t>
      </w:r>
      <w:r>
        <w:rPr>
          <w:rFonts w:hint="eastAsia" w:ascii="Times New Roman" w:hAnsi="Times New Roman" w:eastAsia="方正仿宋_GBK" w:cs="方正仿宋_GBK"/>
          <w:spacing w:val="-5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方正仿宋_GBK"/>
          <w:spacing w:val="-5"/>
          <w:sz w:val="32"/>
          <w:szCs w:val="32"/>
        </w:rPr>
        <w:t>号</w:t>
      </w:r>
    </w:p>
    <w:p>
      <w:pPr>
        <w:spacing w:line="560" w:lineRule="exac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1008380</wp:posOffset>
                </wp:positionH>
                <wp:positionV relativeFrom="margin">
                  <wp:posOffset>3268980</wp:posOffset>
                </wp:positionV>
                <wp:extent cx="5615940" cy="0"/>
                <wp:effectExtent l="0" t="10795" r="3810" b="1778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222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9.4pt;margin-top:257.4pt;height:0pt;width:442.2pt;mso-position-horizontal-relative:page;mso-position-vertical-relative:margin;z-index:251666432;mso-width-relative:page;mso-height-relative:page;" filled="f" stroked="t" coordsize="21600,21600" o:gfxdata="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NzjRl3ZAAAADAEAAA8AAAAAAAAAAQAgAAAAIgAAAGRycy9kb3ducmV2&#10;LnhtbFBLAQIUABQAAAAIAIdO4kAOmeLy+wEAAPMDAAAOAAAAAAAAAAEAIAAAACgBAABkcnMvZTJv&#10;RG9jLnhtbFBLBQYAAAAABgAGAFkBAACVBQAAAAA=&#10;">
                <v:fill on="f" focussize="0,0"/>
                <v:stroke weight="1.7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60" w:lineRule="exact"/>
        <w:jc w:val="center"/>
        <w:rPr>
          <w:rFonts w:hint="eastAsia" w:ascii="方正小标宋_GBK" w:eastAsia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</w:rPr>
        <w:t>重庆市黔江区卫生健康综合行政执法支队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方正小标宋_GBK"/>
          <w:bCs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</w:rPr>
        <w:t>关于</w:t>
      </w:r>
      <w:r>
        <w:rPr>
          <w:rFonts w:hint="eastAsia" w:ascii="Times New Roman" w:hAnsi="Times New Roman" w:eastAsia="方正小标宋_GBK"/>
          <w:bCs/>
          <w:sz w:val="44"/>
          <w:szCs w:val="44"/>
        </w:rPr>
        <w:t>切实加强冬春季学校疫情防控专项监督检查的通知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tabs>
          <w:tab w:val="left" w:pos="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/>
        <w:textAlignment w:val="auto"/>
        <w:rPr>
          <w:rFonts w:hint="eastAsia" w:ascii="Times New Roman" w:hAnsi="Times New Roman" w:eastAsia="方正仿宋_GBK" w:cs="方正仿宋_GBK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pacing w:val="0"/>
          <w:sz w:val="32"/>
          <w:szCs w:val="32"/>
        </w:rPr>
        <w:t>各乡镇卫生院、街道社区卫生服务中心：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firstLine="640" w:firstLineChars="200"/>
        <w:textAlignment w:val="auto"/>
        <w:rPr>
          <w:rFonts w:hint="eastAsia" w:ascii="Times New Roman" w:hAnsi="Times New Roman" w:eastAsia="方正仿宋_GBK" w:cs="方正仿宋_GBK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pacing w:val="0"/>
          <w:sz w:val="32"/>
          <w:szCs w:val="32"/>
        </w:rPr>
        <w:t>为做好冬春季疫情防控工作，按照全国卫生健康系统新冠肺炎疫情防控工作电视电话会议要求,经委领导同意，决定开展冬春季重点场所疫情防控专项监督检查。现就具体事项通知如下:</w:t>
      </w:r>
    </w:p>
    <w:p>
      <w:pPr>
        <w:keepNext w:val="0"/>
        <w:keepLines w:val="0"/>
        <w:pageBreakBefore w:val="0"/>
        <w:widowControl w:val="0"/>
        <w:tabs>
          <w:tab w:val="left" w:pos="12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firstLine="640" w:firstLineChars="200"/>
        <w:textAlignment w:val="auto"/>
        <w:rPr>
          <w:rFonts w:hint="eastAsia" w:ascii="Times New Roman" w:hAnsi="Times New Roman" w:eastAsia="方正黑体_GBK" w:cs="方正黑体_GBK"/>
          <w:b w:val="0"/>
          <w:bCs w:val="0"/>
          <w:spacing w:val="0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b w:val="0"/>
          <w:bCs w:val="0"/>
          <w:spacing w:val="0"/>
          <w:sz w:val="32"/>
          <w:szCs w:val="32"/>
        </w:rPr>
        <w:t>一、专项监督检查时间</w:t>
      </w:r>
    </w:p>
    <w:p>
      <w:pPr>
        <w:keepNext w:val="0"/>
        <w:keepLines w:val="0"/>
        <w:pageBreakBefore w:val="0"/>
        <w:widowControl w:val="0"/>
        <w:tabs>
          <w:tab w:val="left" w:pos="12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firstLine="640" w:firstLineChars="200"/>
        <w:textAlignment w:val="auto"/>
        <w:rPr>
          <w:rFonts w:hint="eastAsia" w:ascii="Times New Roman" w:hAnsi="Times New Roman" w:eastAsia="方正仿宋_GBK" w:cs="方正仿宋_GBK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pacing w:val="0"/>
          <w:sz w:val="32"/>
          <w:szCs w:val="32"/>
        </w:rPr>
        <w:t>2020年12月—2021年2月。</w:t>
      </w:r>
    </w:p>
    <w:p>
      <w:pPr>
        <w:keepNext w:val="0"/>
        <w:keepLines w:val="0"/>
        <w:pageBreakBefore w:val="0"/>
        <w:widowControl w:val="0"/>
        <w:tabs>
          <w:tab w:val="left" w:pos="12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firstLine="640" w:firstLineChars="200"/>
        <w:textAlignment w:val="auto"/>
        <w:rPr>
          <w:rFonts w:hint="eastAsia" w:ascii="Times New Roman" w:hAnsi="Times New Roman" w:eastAsia="方正黑体_GBK" w:cs="方正黑体_GBK"/>
          <w:b w:val="0"/>
          <w:bCs w:val="0"/>
          <w:spacing w:val="0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b w:val="0"/>
          <w:bCs w:val="0"/>
          <w:spacing w:val="0"/>
          <w:sz w:val="32"/>
          <w:szCs w:val="32"/>
        </w:rPr>
        <w:t>二、专项监督检查对象及检查依据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firstLine="640" w:firstLineChars="200"/>
        <w:textAlignment w:val="auto"/>
        <w:rPr>
          <w:rFonts w:hint="eastAsia" w:ascii="Times New Roman" w:hAnsi="Times New Roman" w:eastAsia="方正仿宋_GBK" w:cs="方正仿宋_GBK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pacing w:val="0"/>
          <w:sz w:val="32"/>
          <w:szCs w:val="32"/>
        </w:rPr>
        <w:t>全区学校和托幼机构。各乡镇卫生院、街道社区卫生服务中心要按照《中华人民共和国传染病防治法》《学校卫生工作条例》《托儿所幼儿园卫生保健管理办法》等法律法规，以及重庆市卫生健康委员会办公室《关于开展冬春季重点场所疫情防控专项监督检查的通知》要求，认真开展学校疫情防控卫生监督检查。</w:t>
      </w:r>
    </w:p>
    <w:p>
      <w:pPr>
        <w:keepNext w:val="0"/>
        <w:keepLines w:val="0"/>
        <w:pageBreakBefore w:val="0"/>
        <w:widowControl w:val="0"/>
        <w:tabs>
          <w:tab w:val="left" w:pos="12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firstLine="640" w:firstLineChars="200"/>
        <w:textAlignment w:val="auto"/>
        <w:rPr>
          <w:rFonts w:hint="eastAsia" w:ascii="Times New Roman" w:hAnsi="Times New Roman" w:eastAsia="方正黑体_GBK" w:cs="方正黑体_GBK"/>
          <w:b w:val="0"/>
          <w:bCs w:val="0"/>
          <w:spacing w:val="0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b w:val="0"/>
          <w:bCs w:val="0"/>
          <w:spacing w:val="0"/>
          <w:sz w:val="32"/>
          <w:szCs w:val="32"/>
        </w:rPr>
        <w:t>三、专项监督检查内容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firstLine="640" w:firstLineChars="200"/>
        <w:textAlignment w:val="auto"/>
        <w:rPr>
          <w:rFonts w:hint="eastAsia" w:ascii="Times New Roman" w:hAnsi="Times New Roman" w:eastAsia="方正仿宋_GBK" w:cs="方正仿宋_GBK"/>
          <w:spacing w:val="0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spacing w:val="0"/>
          <w:sz w:val="32"/>
          <w:szCs w:val="32"/>
        </w:rPr>
        <w:t>（一）检查学校物资储备情况。</w:t>
      </w:r>
      <w:r>
        <w:rPr>
          <w:rFonts w:hint="eastAsia" w:ascii="Times New Roman" w:hAnsi="Times New Roman" w:eastAsia="方正仿宋_GBK" w:cs="方正仿宋_GBK"/>
          <w:spacing w:val="0"/>
          <w:sz w:val="32"/>
          <w:szCs w:val="32"/>
        </w:rPr>
        <w:t>学校应提前做好消毒剂、口罩、手套等防疫物资储备。学校内设立（临时）隔离室情况，以备人员出现发热等症状时立即进行暂时隔离。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firstLine="640" w:firstLineChars="200"/>
        <w:textAlignment w:val="auto"/>
        <w:rPr>
          <w:rFonts w:hint="eastAsia" w:ascii="Times New Roman" w:hAnsi="Times New Roman" w:eastAsia="方正仿宋_GBK" w:cs="方正仿宋_GBK"/>
          <w:spacing w:val="0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spacing w:val="0"/>
          <w:sz w:val="32"/>
          <w:szCs w:val="32"/>
        </w:rPr>
        <w:t>（二）检查学校环境场所消毒情况。</w:t>
      </w:r>
      <w:r>
        <w:rPr>
          <w:rFonts w:hint="eastAsia" w:ascii="Times New Roman" w:hAnsi="Times New Roman" w:eastAsia="方正仿宋_GBK" w:cs="方正仿宋_GBK"/>
          <w:spacing w:val="0"/>
          <w:sz w:val="32"/>
          <w:szCs w:val="32"/>
        </w:rPr>
        <w:t>检查校园开展全面的环境卫生整治，包括教室、食堂、宿舍、图书馆等所有场所进行彻底的卫生清洁消毒及通风换气情况，对校园内使用的空调系统和公共区域物体表面进行预防性消毒处理。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firstLine="640" w:firstLineChars="200"/>
        <w:textAlignment w:val="auto"/>
        <w:rPr>
          <w:rFonts w:hint="eastAsia" w:ascii="Times New Roman" w:hAnsi="Times New Roman" w:eastAsia="方正仿宋_GBK" w:cs="方正仿宋_GBK"/>
          <w:spacing w:val="0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spacing w:val="0"/>
          <w:sz w:val="32"/>
          <w:szCs w:val="32"/>
        </w:rPr>
        <w:t>（三）检查学校教室及宿舍卫生管理情况。</w:t>
      </w:r>
      <w:r>
        <w:rPr>
          <w:rFonts w:hint="eastAsia" w:ascii="Times New Roman" w:hAnsi="Times New Roman" w:eastAsia="方正仿宋_GBK" w:cs="方正仿宋_GBK"/>
          <w:spacing w:val="0"/>
          <w:sz w:val="32"/>
          <w:szCs w:val="32"/>
        </w:rPr>
        <w:t>教室内通风换气，卫生清洁，垃圾清理等。公共区域高频接触物体表面，如门把手、课桌椅、讲台、楼梯扶手、电梯按钮等，每日清洁消毒。如使用空调，应当保证空调系统供风安全。学生宿舍应安排专人负责宿舍的卫生管理和检查。宿舍通风、清洁卫生，洗手设施运行良好。做好垃圾清理和日常公共区域消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firstLine="640" w:firstLineChars="200"/>
        <w:textAlignment w:val="auto"/>
        <w:rPr>
          <w:rFonts w:hint="eastAsia" w:ascii="Times New Roman" w:hAnsi="Times New Roman" w:eastAsia="方正仿宋_GBK" w:cs="方正仿宋_GBK"/>
          <w:spacing w:val="0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spacing w:val="0"/>
          <w:sz w:val="32"/>
          <w:szCs w:val="32"/>
        </w:rPr>
        <w:t>（四）应急预案及应急演练。</w:t>
      </w:r>
      <w:r>
        <w:rPr>
          <w:rFonts w:hint="eastAsia" w:ascii="Times New Roman" w:hAnsi="Times New Roman" w:eastAsia="方正仿宋_GBK" w:cs="方正仿宋_GBK"/>
          <w:spacing w:val="0"/>
          <w:sz w:val="32"/>
          <w:szCs w:val="32"/>
        </w:rPr>
        <w:t>学校提前熟悉掌握当地医疗服务预案，根据本地区疫情防控形势和学生来源特点，制定具体防控方案和应急预案，细化各项防控措施。校医院、医务室等应当充分发挥联系疾控机构、医疗机构的纽带作用。学校开学前与属地社区、公安部门、医疗机构和疾控机构等做好对接，开展防控应急演练。</w:t>
      </w:r>
    </w:p>
    <w:p>
      <w:pPr>
        <w:keepNext w:val="0"/>
        <w:keepLines w:val="0"/>
        <w:pageBreakBefore w:val="0"/>
        <w:widowControl w:val="0"/>
        <w:tabs>
          <w:tab w:val="left" w:pos="12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firstLine="640" w:firstLineChars="200"/>
        <w:textAlignment w:val="auto"/>
        <w:rPr>
          <w:rFonts w:hint="eastAsia" w:ascii="Times New Roman" w:hAnsi="Times New Roman" w:eastAsia="方正黑体_GBK" w:cs="方正黑体_GBK"/>
          <w:b w:val="0"/>
          <w:bCs w:val="0"/>
          <w:spacing w:val="0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b w:val="0"/>
          <w:bCs w:val="0"/>
          <w:spacing w:val="0"/>
          <w:sz w:val="32"/>
          <w:szCs w:val="32"/>
        </w:rPr>
        <w:t>四、工作要求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firstLine="640" w:firstLineChars="200"/>
        <w:textAlignment w:val="auto"/>
        <w:rPr>
          <w:rFonts w:hint="eastAsia" w:ascii="Times New Roman" w:hAnsi="Times New Roman" w:eastAsia="方正仿宋_GBK" w:cs="方正仿宋_GBK"/>
          <w:spacing w:val="0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spacing w:val="0"/>
          <w:sz w:val="32"/>
          <w:szCs w:val="32"/>
        </w:rPr>
        <w:t>（一）高度重视，加强组织领导。</w:t>
      </w:r>
      <w:r>
        <w:rPr>
          <w:rFonts w:hint="eastAsia" w:ascii="Times New Roman" w:hAnsi="Times New Roman" w:eastAsia="方正仿宋_GBK" w:cs="方正仿宋_GBK"/>
          <w:spacing w:val="0"/>
          <w:sz w:val="32"/>
          <w:szCs w:val="32"/>
        </w:rPr>
        <w:t>各乡镇卫生院、街道社区卫生服务中心要坚持以人民健康为中心的发展思想，树立以对人民、对国家极端负责的精神，慎终如始、再接再厉，毫不放松抓好冬春季疫情防控工作，坚决防止疫情反弹，切实维护人民群众生命安全和身体健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firstLine="640" w:firstLineChars="200"/>
        <w:textAlignment w:val="auto"/>
        <w:rPr>
          <w:rFonts w:hint="eastAsia" w:ascii="Times New Roman" w:hAnsi="Times New Roman" w:eastAsia="方正仿宋_GBK" w:cs="方正仿宋_GBK"/>
          <w:spacing w:val="0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spacing w:val="0"/>
          <w:sz w:val="32"/>
          <w:szCs w:val="32"/>
        </w:rPr>
        <w:t>（二）加强指导，督促整改落实到位。</w:t>
      </w:r>
      <w:r>
        <w:rPr>
          <w:rFonts w:hint="eastAsia" w:ascii="Times New Roman" w:hAnsi="Times New Roman" w:eastAsia="方正仿宋_GBK" w:cs="方正仿宋_GBK"/>
          <w:spacing w:val="0"/>
          <w:sz w:val="32"/>
          <w:szCs w:val="32"/>
        </w:rPr>
        <w:t>各乡镇卫生院、街道社区卫生服务中心要加强对学校及托幼机构的监督检查，督促各个学校及托幼机构落实主体责任，对检查过程中发现的问题，要提出整改意见，并责令限期改正，确保落实到位。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firstLine="640" w:firstLineChars="200"/>
        <w:textAlignment w:val="auto"/>
        <w:rPr>
          <w:rFonts w:hint="eastAsia" w:ascii="Times New Roman" w:hAnsi="Times New Roman" w:eastAsia="方正仿宋_GBK" w:cs="方正仿宋_GBK"/>
          <w:spacing w:val="0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spacing w:val="0"/>
          <w:sz w:val="32"/>
          <w:szCs w:val="32"/>
        </w:rPr>
        <w:t>（三）及时总结，做好信息报送。</w:t>
      </w:r>
      <w:r>
        <w:rPr>
          <w:rFonts w:hint="eastAsia" w:ascii="Times New Roman" w:hAnsi="Times New Roman" w:eastAsia="方正仿宋_GBK" w:cs="方正仿宋_GBK"/>
          <w:spacing w:val="0"/>
          <w:sz w:val="32"/>
          <w:szCs w:val="32"/>
        </w:rPr>
        <w:t>各乡镇卫生院、街道社区卫生服务中心要结合属地防控责任，统筹推进专项监督检查，将监督检查中发现的问题及时报送相关部门，发挥联防联控的作用，并于2021年1月20日前将专项监督检查工作总结及监督检查表</w:t>
      </w:r>
      <w:r>
        <w:rPr>
          <w:rFonts w:hint="eastAsia" w:ascii="Times New Roman" w:hAnsi="Times New Roman" w:eastAsia="方正仿宋_GBK" w:cs="方正仿宋_GBK"/>
          <w:spacing w:val="0"/>
          <w:sz w:val="32"/>
          <w:szCs w:val="32"/>
        </w:rPr>
        <w:t>的电子版及纸质件报区卫生健康综合行政执法支队（见附件）。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firstLine="640" w:firstLineChars="200"/>
        <w:textAlignment w:val="auto"/>
        <w:rPr>
          <w:rFonts w:hint="eastAsia" w:ascii="Times New Roman" w:hAnsi="Times New Roman" w:eastAsia="方正仿宋_GBK" w:cs="方正仿宋_GBK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firstLine="640" w:firstLineChars="200"/>
        <w:textAlignment w:val="auto"/>
        <w:rPr>
          <w:rFonts w:hint="eastAsia" w:ascii="Times New Roman" w:hAnsi="Times New Roman" w:eastAsia="方正仿宋_GBK" w:cs="方正仿宋_GBK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pacing w:val="0"/>
          <w:sz w:val="32"/>
          <w:szCs w:val="32"/>
        </w:rPr>
        <w:t>联系</w:t>
      </w:r>
      <w:r>
        <w:rPr>
          <w:rFonts w:hint="eastAsia" w:ascii="Times New Roman" w:hAnsi="Times New Roman" w:eastAsia="方正仿宋_GBK" w:cs="方正仿宋_GBK"/>
          <w:spacing w:val="0"/>
          <w:sz w:val="32"/>
          <w:szCs w:val="32"/>
        </w:rPr>
        <w:t>人：黄艳秋，联系电话：79310368，电子邮箱：</w:t>
      </w:r>
      <w:r>
        <w:rPr>
          <w:rFonts w:hint="eastAsia" w:ascii="Times New Roman" w:hAnsi="Times New Roman" w:eastAsia="方正仿宋_GBK" w:cs="方正仿宋_GBK"/>
          <w:spacing w:val="0"/>
          <w:sz w:val="32"/>
          <w:szCs w:val="32"/>
        </w:rPr>
        <w:fldChar w:fldCharType="begin"/>
      </w:r>
      <w:r>
        <w:rPr>
          <w:rFonts w:hint="eastAsia" w:ascii="Times New Roman" w:hAnsi="Times New Roman" w:eastAsia="方正仿宋_GBK" w:cs="方正仿宋_GBK"/>
          <w:spacing w:val="0"/>
          <w:sz w:val="32"/>
          <w:szCs w:val="32"/>
        </w:rPr>
        <w:instrText xml:space="preserve"> HYPERLINK "mailto:1069333600@qq.com。" </w:instrText>
      </w:r>
      <w:r>
        <w:rPr>
          <w:rFonts w:hint="eastAsia" w:ascii="Times New Roman" w:hAnsi="Times New Roman" w:eastAsia="方正仿宋_GBK" w:cs="方正仿宋_GBK"/>
          <w:spacing w:val="0"/>
          <w:sz w:val="32"/>
          <w:szCs w:val="32"/>
        </w:rPr>
        <w:fldChar w:fldCharType="separate"/>
      </w:r>
      <w:r>
        <w:rPr>
          <w:rStyle w:val="7"/>
          <w:rFonts w:hint="eastAsia" w:ascii="Times New Roman" w:hAnsi="Times New Roman" w:eastAsia="方正仿宋_GBK" w:cs="方正仿宋_GBK"/>
          <w:spacing w:val="0"/>
          <w:sz w:val="32"/>
          <w:szCs w:val="32"/>
        </w:rPr>
        <w:t>1069333600@qq.com。</w:t>
      </w:r>
      <w:r>
        <w:rPr>
          <w:rFonts w:hint="eastAsia" w:ascii="Times New Roman" w:hAnsi="Times New Roman" w:eastAsia="方正仿宋_GBK" w:cs="方正仿宋_GBK"/>
          <w:spacing w:val="0"/>
          <w:sz w:val="32"/>
          <w:szCs w:val="32"/>
        </w:rPr>
        <w:fldChar w:fldCharType="end"/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firstLine="640" w:firstLineChars="200"/>
        <w:textAlignment w:val="auto"/>
        <w:rPr>
          <w:rFonts w:hint="eastAsia" w:ascii="Times New Roman" w:hAnsi="Times New Roman" w:eastAsia="方正仿宋_GBK" w:cs="方正仿宋_GBK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pacing w:val="0"/>
          <w:sz w:val="32"/>
          <w:szCs w:val="32"/>
        </w:rPr>
        <w:t>附件：黔江区冬春季学校和托幼机构疫情防控专项监督检查情况表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firstLine="640" w:firstLineChars="200"/>
        <w:jc w:val="center"/>
        <w:textAlignment w:val="auto"/>
        <w:rPr>
          <w:rFonts w:hint="eastAsia" w:ascii="Times New Roman" w:hAnsi="Times New Roman" w:eastAsia="方正仿宋_GBK" w:cs="方正仿宋_GBK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pacing w:val="0"/>
          <w:sz w:val="32"/>
          <w:szCs w:val="32"/>
        </w:rPr>
        <w:t>重庆市黔江区卫生健康综合行政执法支队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firstLine="640" w:firstLineChars="200"/>
        <w:jc w:val="center"/>
        <w:textAlignment w:val="auto"/>
        <w:rPr>
          <w:rFonts w:ascii="Times New Roman" w:hAnsi="Times New Roman" w:eastAsia="方正仿宋_GBK" w:cs="方正仿宋_GBK"/>
          <w:spacing w:val="0"/>
          <w:sz w:val="28"/>
          <w:szCs w:val="28"/>
          <w:u w:val="single"/>
        </w:rPr>
      </w:pPr>
      <w:r>
        <w:rPr>
          <w:rFonts w:hint="eastAsia" w:ascii="Times New Roman" w:hAnsi="Times New Roman" w:eastAsia="方正仿宋_GBK" w:cs="方正仿宋_GBK"/>
          <w:spacing w:val="0"/>
          <w:sz w:val="32"/>
          <w:szCs w:val="32"/>
        </w:rPr>
        <w:t>2021年1月5日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textAlignment w:val="auto"/>
        <w:rPr>
          <w:rFonts w:hint="eastAsia" w:eastAsia="方正仿宋_GBK"/>
          <w:kern w:val="0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textAlignment w:val="auto"/>
        <w:rPr>
          <w:rFonts w:hint="eastAsia" w:eastAsia="方正仿宋_GBK"/>
          <w:kern w:val="0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textAlignment w:val="auto"/>
        <w:rPr>
          <w:rFonts w:hint="eastAsia" w:eastAsia="方正仿宋_GBK"/>
          <w:kern w:val="0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textAlignment w:val="auto"/>
        <w:rPr>
          <w:rFonts w:hint="eastAsia" w:eastAsia="方正仿宋_GBK"/>
          <w:kern w:val="0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textAlignment w:val="auto"/>
        <w:rPr>
          <w:rFonts w:hint="eastAsia" w:eastAsia="方正仿宋_GBK"/>
          <w:kern w:val="0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textAlignment w:val="auto"/>
        <w:rPr>
          <w:rFonts w:hint="eastAsia" w:eastAsia="方正仿宋_GBK"/>
          <w:kern w:val="0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textAlignment w:val="auto"/>
        <w:rPr>
          <w:rFonts w:hint="eastAsia" w:eastAsia="方正仿宋_GBK"/>
          <w:kern w:val="0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textAlignment w:val="auto"/>
        <w:rPr>
          <w:rFonts w:hint="eastAsia" w:eastAsia="方正仿宋_GBK"/>
          <w:kern w:val="0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textAlignment w:val="auto"/>
        <w:rPr>
          <w:rFonts w:hint="eastAsia" w:eastAsia="方正仿宋_GBK"/>
          <w:kern w:val="0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textAlignment w:val="auto"/>
        <w:rPr>
          <w:rFonts w:hint="eastAsia" w:eastAsia="方正仿宋_GBK"/>
          <w:kern w:val="0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textAlignment w:val="auto"/>
        <w:rPr>
          <w:rFonts w:hint="eastAsia" w:eastAsia="方正仿宋_GBK"/>
          <w:kern w:val="0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textAlignment w:val="auto"/>
        <w:rPr>
          <w:rFonts w:hint="eastAsia" w:eastAsia="方正仿宋_GBK"/>
          <w:kern w:val="0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textAlignment w:val="auto"/>
        <w:rPr>
          <w:rFonts w:hint="eastAsia" w:eastAsia="方正仿宋_GBK"/>
          <w:kern w:val="0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textAlignment w:val="auto"/>
        <w:rPr>
          <w:rFonts w:hint="eastAsia" w:eastAsia="方正仿宋_GBK"/>
          <w:kern w:val="0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textAlignment w:val="auto"/>
        <w:rPr>
          <w:rFonts w:hint="eastAsia" w:eastAsia="方正仿宋_GBK"/>
          <w:kern w:val="0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textAlignment w:val="auto"/>
        <w:rPr>
          <w:rFonts w:hint="eastAsia" w:eastAsia="方正仿宋_GBK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210" w:firstLineChars="100"/>
        <w:textAlignment w:val="auto"/>
        <w:rPr>
          <w:rFonts w:hint="eastAsia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45720</wp:posOffset>
                </wp:positionV>
                <wp:extent cx="5687695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769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.45pt;margin-top:3.6pt;height:0pt;width:447.85pt;z-index:251671552;mso-width-relative:page;mso-height-relative:page;" filled="f" stroked="t" coordsize="21600,21600" o:gfxdata="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Lmwkg9MAAAAGAQAADwAAAAAAAAABACAAAAAiAAAAZHJzL2Rvd25yZXYueG1sUEsBAhQA&#10;FAAAAAgAh07iQFSBfPv3AQAA5QMAAA4AAAAAAAAAAQAgAAAAIgEAAGRycy9lMm9Eb2MueG1sUEsF&#10;BgAAAAAGAAYAWQEAAIs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361950</wp:posOffset>
                </wp:positionV>
                <wp:extent cx="5687695" cy="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769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.5pt;margin-top:28.5pt;height:0pt;width:447.85pt;z-index:251672576;mso-width-relative:page;mso-height-relative:page;" filled="f" stroked="t" coordsize="21600,21600" o:gfxdata="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gn6kS2AAAAAgBAAAPAAAAAAAAAAEAIAAAACIAAABkcnMvZG93bnJldi54bWxQ&#10;SwECFAAUAAAACACHTuJA/0wbRPcBAADlAwAADgAAAAAAAAABACAAAAAnAQAAZHJzL2Uyb0RvYy54&#10;bWxQSwUGAAAAAAYABgBZAQAAkA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eastAsia="方正仿宋_GBK"/>
          <w:sz w:val="28"/>
          <w:szCs w:val="28"/>
        </w:rPr>
        <w:t>重庆市黔江</w:t>
      </w:r>
      <w:r>
        <w:rPr>
          <w:rFonts w:hint="eastAsia" w:ascii="方正仿宋_GBK" w:eastAsia="方正仿宋_GBK"/>
          <w:sz w:val="28"/>
          <w:szCs w:val="28"/>
          <w:lang w:eastAsia="zh-CN"/>
        </w:rPr>
        <w:t>区卫生健康综合行政执法支队</w:t>
      </w:r>
      <w:r>
        <w:rPr>
          <w:rFonts w:hint="eastAsia" w:ascii="方正仿宋_GBK" w:eastAsia="方正仿宋_GBK"/>
          <w:sz w:val="28"/>
          <w:szCs w:val="28"/>
          <w:lang w:val="en-US" w:eastAsia="zh-CN"/>
        </w:rPr>
        <w:t xml:space="preserve"> </w:t>
      </w:r>
      <w:r>
        <w:rPr>
          <w:rFonts w:ascii="方正仿宋_GBK" w:eastAsia="方正仿宋_GBK"/>
          <w:sz w:val="28"/>
          <w:szCs w:val="28"/>
        </w:rPr>
        <w:t xml:space="preserve">       20</w:t>
      </w:r>
      <w:r>
        <w:rPr>
          <w:rFonts w:hint="eastAsia" w:ascii="方正仿宋_GBK" w:eastAsia="方正仿宋_GBK"/>
          <w:sz w:val="28"/>
          <w:szCs w:val="28"/>
          <w:lang w:val="en-US" w:eastAsia="zh-CN"/>
        </w:rPr>
        <w:t>21</w:t>
      </w:r>
      <w:r>
        <w:rPr>
          <w:rFonts w:hint="eastAsia" w:ascii="方正仿宋_GBK" w:eastAsia="方正仿宋_GBK"/>
          <w:sz w:val="28"/>
          <w:szCs w:val="28"/>
        </w:rPr>
        <w:t>年</w:t>
      </w:r>
      <w:r>
        <w:rPr>
          <w:rFonts w:hint="eastAsia" w:ascii="方正仿宋_GBK" w:eastAsia="方正仿宋_GBK"/>
          <w:sz w:val="28"/>
          <w:szCs w:val="28"/>
          <w:lang w:val="en-US" w:eastAsia="zh-CN"/>
        </w:rPr>
        <w:t>1</w:t>
      </w:r>
      <w:r>
        <w:rPr>
          <w:rFonts w:hint="eastAsia" w:ascii="方正仿宋_GBK" w:eastAsia="方正仿宋_GBK"/>
          <w:sz w:val="28"/>
          <w:szCs w:val="28"/>
        </w:rPr>
        <w:t>月</w:t>
      </w:r>
      <w:r>
        <w:rPr>
          <w:rFonts w:hint="eastAsia" w:ascii="方正仿宋_GBK" w:eastAsia="方正仿宋_GBK"/>
          <w:sz w:val="28"/>
          <w:szCs w:val="28"/>
          <w:lang w:val="en-US" w:eastAsia="zh-CN"/>
        </w:rPr>
        <w:t>6</w:t>
      </w:r>
      <w:r>
        <w:rPr>
          <w:rFonts w:hint="eastAsia" w:ascii="方正仿宋_GBK" w:eastAsia="方正仿宋_GBK"/>
          <w:sz w:val="28"/>
          <w:szCs w:val="28"/>
        </w:rPr>
        <w:t>日印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4480" w:firstLineChars="1600"/>
        <w:textAlignment w:val="auto"/>
        <w:rPr>
          <w:rFonts w:ascii="Times New Roman" w:hAnsi="Times New Roman" w:eastAsia="方正仿宋_GBK" w:cs="方正仿宋_GBK"/>
          <w:sz w:val="28"/>
          <w:szCs w:val="28"/>
          <w:u w:val="single"/>
        </w:rPr>
        <w:sectPr>
          <w:headerReference r:id="rId3" w:type="default"/>
          <w:footerReference r:id="rId4" w:type="default"/>
          <w:pgSz w:w="11906" w:h="16838"/>
          <w:pgMar w:top="2098" w:right="1474" w:bottom="1984" w:left="1588" w:header="851" w:footer="992" w:gutter="0"/>
          <w:cols w:space="0" w:num="1"/>
          <w:docGrid w:type="lines" w:linePitch="312" w:charSpace="0"/>
        </w:sectPr>
      </w:pPr>
    </w:p>
    <w:tbl>
      <w:tblPr>
        <w:tblStyle w:val="4"/>
        <w:tblW w:w="1494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9"/>
        <w:gridCol w:w="5502"/>
        <w:gridCol w:w="4563"/>
        <w:gridCol w:w="1559"/>
        <w:gridCol w:w="7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4940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宋体"/>
                <w:b/>
                <w:bCs/>
                <w:sz w:val="36"/>
                <w:szCs w:val="36"/>
              </w:rPr>
            </w:pPr>
            <w:r>
              <w:rPr>
                <w:rFonts w:hint="eastAsia" w:ascii="Times New Roman" w:hAnsi="Times New Roman" w:cs="宋体"/>
                <w:b/>
                <w:bCs/>
                <w:sz w:val="36"/>
                <w:szCs w:val="36"/>
              </w:rPr>
              <w:t>黔江区冬春季学校和托幼机构疫情防控专项监督检查情况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940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cs="宋体"/>
                <w:sz w:val="22"/>
                <w:szCs w:val="22"/>
              </w:rPr>
            </w:pPr>
            <w:r>
              <w:rPr>
                <w:rFonts w:hint="eastAsia" w:ascii="Times New Roman" w:hAnsi="Times New Roman" w:cs="宋体"/>
                <w:sz w:val="22"/>
                <w:szCs w:val="22"/>
              </w:rPr>
              <w:t>被检查单位：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宋体"/>
                <w:b/>
                <w:sz w:val="22"/>
                <w:szCs w:val="22"/>
              </w:rPr>
            </w:pPr>
            <w:r>
              <w:rPr>
                <w:rFonts w:hint="eastAsia" w:ascii="Times New Roman" w:hAnsi="Times New Roman" w:cs="宋体"/>
                <w:b/>
                <w:sz w:val="22"/>
                <w:szCs w:val="22"/>
              </w:rPr>
              <w:t>检查项目</w:t>
            </w:r>
          </w:p>
        </w:tc>
        <w:tc>
          <w:tcPr>
            <w:tcW w:w="5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宋体"/>
                <w:b/>
                <w:sz w:val="22"/>
                <w:szCs w:val="22"/>
              </w:rPr>
            </w:pPr>
            <w:r>
              <w:rPr>
                <w:rFonts w:hint="eastAsia" w:ascii="Times New Roman" w:hAnsi="Times New Roman" w:cs="宋体"/>
                <w:b/>
                <w:sz w:val="22"/>
                <w:szCs w:val="22"/>
              </w:rPr>
              <w:t>具体内容</w:t>
            </w:r>
          </w:p>
        </w:tc>
        <w:tc>
          <w:tcPr>
            <w:tcW w:w="4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宋体"/>
                <w:b/>
                <w:sz w:val="22"/>
                <w:szCs w:val="22"/>
              </w:rPr>
            </w:pPr>
            <w:r>
              <w:rPr>
                <w:rFonts w:hint="eastAsia" w:ascii="Times New Roman" w:hAnsi="Times New Roman" w:cs="宋体"/>
                <w:b/>
                <w:sz w:val="22"/>
                <w:szCs w:val="22"/>
              </w:rPr>
              <w:t>开展情况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宋体"/>
                <w:b/>
                <w:sz w:val="22"/>
                <w:szCs w:val="22"/>
              </w:rPr>
            </w:pPr>
            <w:r>
              <w:rPr>
                <w:rFonts w:hint="eastAsia" w:ascii="Times New Roman" w:hAnsi="Times New Roman" w:cs="宋体"/>
                <w:b/>
                <w:sz w:val="22"/>
                <w:szCs w:val="22"/>
              </w:rPr>
              <w:t>检查日期</w:t>
            </w:r>
          </w:p>
        </w:tc>
        <w:tc>
          <w:tcPr>
            <w:tcW w:w="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宋体"/>
                <w:b/>
                <w:sz w:val="22"/>
                <w:szCs w:val="22"/>
              </w:rPr>
            </w:pPr>
            <w:r>
              <w:rPr>
                <w:rFonts w:hint="eastAsia" w:ascii="Times New Roman" w:hAnsi="Times New Roman" w:cs="宋体"/>
                <w:b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宋体"/>
                <w:sz w:val="22"/>
                <w:szCs w:val="22"/>
              </w:rPr>
            </w:pPr>
            <w:r>
              <w:rPr>
                <w:rFonts w:hint="eastAsia" w:ascii="Times New Roman" w:hAnsi="Times New Roman" w:cs="宋体"/>
                <w:sz w:val="22"/>
                <w:szCs w:val="22"/>
              </w:rPr>
              <w:t>学校物资储备情况</w:t>
            </w:r>
          </w:p>
        </w:tc>
        <w:tc>
          <w:tcPr>
            <w:tcW w:w="5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宋体"/>
                <w:sz w:val="22"/>
                <w:szCs w:val="22"/>
              </w:rPr>
            </w:pPr>
            <w:r>
              <w:rPr>
                <w:rFonts w:hint="eastAsia" w:ascii="Times New Roman" w:hAnsi="Times New Roman" w:cs="宋体"/>
                <w:sz w:val="22"/>
                <w:szCs w:val="22"/>
              </w:rPr>
              <w:t>消毒剂、口罩、手套等防疫物资储备</w:t>
            </w:r>
          </w:p>
        </w:tc>
        <w:tc>
          <w:tcPr>
            <w:tcW w:w="4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宋体"/>
                <w:sz w:val="22"/>
                <w:szCs w:val="22"/>
              </w:rPr>
            </w:pPr>
            <w:r>
              <w:rPr>
                <w:rFonts w:hint="eastAsia" w:ascii="Times New Roman" w:hAnsi="Times New Roman" w:cs="宋体"/>
                <w:sz w:val="22"/>
                <w:szCs w:val="22"/>
              </w:rPr>
              <w:t>　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宋体"/>
                <w:sz w:val="22"/>
                <w:szCs w:val="22"/>
              </w:rPr>
            </w:pPr>
            <w:r>
              <w:rPr>
                <w:rFonts w:hint="eastAsia" w:ascii="Times New Roman" w:hAnsi="Times New Roman" w:cs="宋体"/>
                <w:sz w:val="22"/>
                <w:szCs w:val="22"/>
              </w:rPr>
              <w:t>　</w:t>
            </w:r>
          </w:p>
        </w:tc>
        <w:tc>
          <w:tcPr>
            <w:tcW w:w="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宋体"/>
                <w:sz w:val="22"/>
                <w:szCs w:val="22"/>
              </w:rPr>
            </w:pPr>
            <w:r>
              <w:rPr>
                <w:rFonts w:hint="eastAsia" w:ascii="Times New Roman" w:hAnsi="Times New Roman" w:cs="宋体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25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宋体"/>
                <w:sz w:val="22"/>
                <w:szCs w:val="22"/>
              </w:rPr>
            </w:pPr>
          </w:p>
        </w:tc>
        <w:tc>
          <w:tcPr>
            <w:tcW w:w="5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宋体"/>
                <w:sz w:val="22"/>
                <w:szCs w:val="22"/>
              </w:rPr>
            </w:pPr>
            <w:r>
              <w:rPr>
                <w:rFonts w:hint="eastAsia" w:ascii="Times New Roman" w:hAnsi="Times New Roman" w:cs="宋体"/>
                <w:sz w:val="22"/>
                <w:szCs w:val="22"/>
              </w:rPr>
              <w:t>学校内设立（临时）隔离室情况</w:t>
            </w:r>
          </w:p>
        </w:tc>
        <w:tc>
          <w:tcPr>
            <w:tcW w:w="4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宋体"/>
                <w:sz w:val="22"/>
                <w:szCs w:val="22"/>
              </w:rPr>
            </w:pPr>
            <w:r>
              <w:rPr>
                <w:rFonts w:hint="eastAsia" w:ascii="Times New Roman" w:hAnsi="Times New Roman" w:cs="宋体"/>
                <w:sz w:val="22"/>
                <w:szCs w:val="22"/>
              </w:rPr>
              <w:t>　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宋体"/>
                <w:sz w:val="22"/>
                <w:szCs w:val="22"/>
              </w:rPr>
            </w:pPr>
            <w:r>
              <w:rPr>
                <w:rFonts w:hint="eastAsia" w:ascii="Times New Roman" w:hAnsi="Times New Roman" w:cs="宋体"/>
                <w:sz w:val="22"/>
                <w:szCs w:val="22"/>
              </w:rPr>
              <w:t>　</w:t>
            </w:r>
          </w:p>
        </w:tc>
        <w:tc>
          <w:tcPr>
            <w:tcW w:w="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宋体"/>
                <w:sz w:val="22"/>
                <w:szCs w:val="22"/>
              </w:rPr>
            </w:pPr>
            <w:r>
              <w:rPr>
                <w:rFonts w:hint="eastAsia" w:ascii="Times New Roman" w:hAnsi="Times New Roman" w:cs="宋体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25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宋体"/>
                <w:sz w:val="22"/>
                <w:szCs w:val="22"/>
              </w:rPr>
            </w:pPr>
            <w:r>
              <w:rPr>
                <w:rFonts w:hint="eastAsia" w:ascii="Times New Roman" w:hAnsi="Times New Roman" w:cs="宋体"/>
                <w:sz w:val="22"/>
                <w:szCs w:val="22"/>
              </w:rPr>
              <w:t>学校环境场所消毒情况</w:t>
            </w:r>
          </w:p>
        </w:tc>
        <w:tc>
          <w:tcPr>
            <w:tcW w:w="5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宋体"/>
                <w:sz w:val="22"/>
                <w:szCs w:val="22"/>
              </w:rPr>
            </w:pPr>
            <w:r>
              <w:rPr>
                <w:rFonts w:hint="eastAsia" w:ascii="Times New Roman" w:hAnsi="Times New Roman" w:cs="宋体"/>
                <w:sz w:val="22"/>
                <w:szCs w:val="22"/>
              </w:rPr>
              <w:t>教室（通风换气、卫生清洁、垃圾清理）</w:t>
            </w:r>
            <w:r>
              <w:rPr>
                <w:rFonts w:ascii="Times New Roman" w:hAnsi="Times New Roman" w:cs="宋体"/>
                <w:sz w:val="22"/>
                <w:szCs w:val="22"/>
              </w:rPr>
              <w:br w:type="textWrapping"/>
            </w:r>
            <w:r>
              <w:rPr>
                <w:rFonts w:hint="eastAsia" w:ascii="Times New Roman" w:hAnsi="Times New Roman" w:cs="宋体"/>
                <w:sz w:val="22"/>
                <w:szCs w:val="22"/>
              </w:rPr>
              <w:t>（每日清洁消毒：课桌椅、讲台、</w:t>
            </w:r>
            <w:r>
              <w:rPr>
                <w:rFonts w:ascii="Times New Roman" w:hAnsi="Times New Roman" w:cs="宋体"/>
                <w:sz w:val="22"/>
                <w:szCs w:val="22"/>
              </w:rPr>
              <w:br w:type="textWrapping"/>
            </w:r>
            <w:r>
              <w:rPr>
                <w:rFonts w:hint="eastAsia" w:ascii="Times New Roman" w:hAnsi="Times New Roman" w:cs="宋体"/>
                <w:sz w:val="22"/>
                <w:szCs w:val="22"/>
              </w:rPr>
              <w:t>楼梯扶手、电梯按钮）</w:t>
            </w:r>
          </w:p>
        </w:tc>
        <w:tc>
          <w:tcPr>
            <w:tcW w:w="4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宋体"/>
                <w:sz w:val="22"/>
                <w:szCs w:val="22"/>
              </w:rPr>
            </w:pPr>
            <w:r>
              <w:rPr>
                <w:rFonts w:hint="eastAsia" w:ascii="Times New Roman" w:hAnsi="Times New Roman" w:cs="宋体"/>
                <w:sz w:val="22"/>
                <w:szCs w:val="22"/>
              </w:rPr>
              <w:t>　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宋体"/>
                <w:sz w:val="22"/>
                <w:szCs w:val="22"/>
              </w:rPr>
            </w:pPr>
            <w:r>
              <w:rPr>
                <w:rFonts w:hint="eastAsia" w:ascii="Times New Roman" w:hAnsi="Times New Roman" w:cs="宋体"/>
                <w:sz w:val="22"/>
                <w:szCs w:val="22"/>
              </w:rPr>
              <w:t>　</w:t>
            </w:r>
          </w:p>
        </w:tc>
        <w:tc>
          <w:tcPr>
            <w:tcW w:w="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宋体"/>
                <w:sz w:val="22"/>
                <w:szCs w:val="22"/>
              </w:rPr>
            </w:pPr>
            <w:r>
              <w:rPr>
                <w:rFonts w:hint="eastAsia" w:ascii="Times New Roman" w:hAnsi="Times New Roman" w:cs="宋体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25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宋体"/>
                <w:sz w:val="22"/>
                <w:szCs w:val="22"/>
              </w:rPr>
            </w:pPr>
          </w:p>
        </w:tc>
        <w:tc>
          <w:tcPr>
            <w:tcW w:w="5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宋体"/>
                <w:sz w:val="22"/>
                <w:szCs w:val="22"/>
              </w:rPr>
            </w:pPr>
            <w:r>
              <w:rPr>
                <w:rFonts w:hint="eastAsia" w:ascii="Times New Roman" w:hAnsi="Times New Roman" w:cs="宋体"/>
                <w:sz w:val="22"/>
                <w:szCs w:val="22"/>
              </w:rPr>
              <w:t>宿舍（安排专人负责宿舍的卫生管理和检查、</w:t>
            </w:r>
            <w:r>
              <w:rPr>
                <w:rFonts w:ascii="Times New Roman" w:hAnsi="Times New Roman" w:cs="宋体"/>
                <w:sz w:val="22"/>
                <w:szCs w:val="22"/>
              </w:rPr>
              <w:br w:type="textWrapping"/>
            </w:r>
            <w:r>
              <w:rPr>
                <w:rFonts w:hint="eastAsia" w:ascii="Times New Roman" w:hAnsi="Times New Roman" w:cs="宋体"/>
                <w:sz w:val="22"/>
                <w:szCs w:val="22"/>
              </w:rPr>
              <w:t>宿舍通风、清洁卫生、洗手设施运行是否良好、</w:t>
            </w:r>
            <w:r>
              <w:rPr>
                <w:rFonts w:ascii="Times New Roman" w:hAnsi="Times New Roman" w:cs="宋体"/>
                <w:sz w:val="22"/>
                <w:szCs w:val="22"/>
              </w:rPr>
              <w:br w:type="textWrapping"/>
            </w:r>
            <w:r>
              <w:rPr>
                <w:rFonts w:hint="eastAsia" w:ascii="Times New Roman" w:hAnsi="Times New Roman" w:cs="宋体"/>
                <w:sz w:val="22"/>
                <w:szCs w:val="22"/>
              </w:rPr>
              <w:t>垃圾清理和日常公共区域消毒）</w:t>
            </w:r>
          </w:p>
        </w:tc>
        <w:tc>
          <w:tcPr>
            <w:tcW w:w="4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宋体"/>
                <w:sz w:val="22"/>
                <w:szCs w:val="22"/>
              </w:rPr>
            </w:pPr>
            <w:r>
              <w:rPr>
                <w:rFonts w:hint="eastAsia" w:ascii="Times New Roman" w:hAnsi="Times New Roman" w:cs="宋体"/>
                <w:sz w:val="22"/>
                <w:szCs w:val="22"/>
              </w:rPr>
              <w:t>　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宋体"/>
                <w:sz w:val="22"/>
                <w:szCs w:val="22"/>
              </w:rPr>
            </w:pPr>
            <w:r>
              <w:rPr>
                <w:rFonts w:hint="eastAsia" w:ascii="Times New Roman" w:hAnsi="Times New Roman" w:cs="宋体"/>
                <w:sz w:val="22"/>
                <w:szCs w:val="22"/>
              </w:rPr>
              <w:t>　</w:t>
            </w:r>
          </w:p>
        </w:tc>
        <w:tc>
          <w:tcPr>
            <w:tcW w:w="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宋体"/>
                <w:sz w:val="22"/>
                <w:szCs w:val="22"/>
              </w:rPr>
            </w:pPr>
            <w:r>
              <w:rPr>
                <w:rFonts w:hint="eastAsia" w:ascii="Times New Roman" w:hAnsi="Times New Roman" w:cs="宋体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5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宋体"/>
                <w:sz w:val="22"/>
                <w:szCs w:val="22"/>
              </w:rPr>
            </w:pPr>
          </w:p>
        </w:tc>
        <w:tc>
          <w:tcPr>
            <w:tcW w:w="5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宋体"/>
                <w:sz w:val="22"/>
                <w:szCs w:val="22"/>
              </w:rPr>
            </w:pPr>
            <w:r>
              <w:rPr>
                <w:rFonts w:hint="eastAsia" w:ascii="Times New Roman" w:hAnsi="Times New Roman" w:cs="宋体"/>
                <w:sz w:val="22"/>
                <w:szCs w:val="22"/>
              </w:rPr>
              <w:t>图书馆</w:t>
            </w:r>
          </w:p>
        </w:tc>
        <w:tc>
          <w:tcPr>
            <w:tcW w:w="4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宋体"/>
                <w:sz w:val="22"/>
                <w:szCs w:val="22"/>
              </w:rPr>
            </w:pPr>
            <w:r>
              <w:rPr>
                <w:rFonts w:hint="eastAsia" w:ascii="Times New Roman" w:hAnsi="Times New Roman" w:cs="宋体"/>
                <w:sz w:val="22"/>
                <w:szCs w:val="22"/>
              </w:rPr>
              <w:t>　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宋体"/>
                <w:sz w:val="22"/>
                <w:szCs w:val="22"/>
              </w:rPr>
            </w:pPr>
            <w:r>
              <w:rPr>
                <w:rFonts w:hint="eastAsia" w:ascii="Times New Roman" w:hAnsi="Times New Roman" w:cs="宋体"/>
                <w:sz w:val="22"/>
                <w:szCs w:val="22"/>
              </w:rPr>
              <w:t>　</w:t>
            </w:r>
          </w:p>
        </w:tc>
        <w:tc>
          <w:tcPr>
            <w:tcW w:w="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宋体"/>
                <w:sz w:val="22"/>
                <w:szCs w:val="22"/>
              </w:rPr>
            </w:pPr>
            <w:r>
              <w:rPr>
                <w:rFonts w:hint="eastAsia" w:ascii="Times New Roman" w:hAnsi="Times New Roman" w:cs="宋体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5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宋体"/>
                <w:sz w:val="22"/>
                <w:szCs w:val="22"/>
              </w:rPr>
            </w:pPr>
          </w:p>
        </w:tc>
        <w:tc>
          <w:tcPr>
            <w:tcW w:w="5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宋体"/>
                <w:sz w:val="22"/>
                <w:szCs w:val="22"/>
              </w:rPr>
            </w:pPr>
            <w:r>
              <w:rPr>
                <w:rFonts w:hint="eastAsia" w:ascii="Times New Roman" w:hAnsi="Times New Roman" w:cs="宋体"/>
                <w:sz w:val="22"/>
                <w:szCs w:val="22"/>
              </w:rPr>
              <w:t>食堂</w:t>
            </w:r>
          </w:p>
        </w:tc>
        <w:tc>
          <w:tcPr>
            <w:tcW w:w="4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宋体"/>
                <w:sz w:val="22"/>
                <w:szCs w:val="22"/>
              </w:rPr>
            </w:pPr>
            <w:r>
              <w:rPr>
                <w:rFonts w:hint="eastAsia" w:ascii="Times New Roman" w:hAnsi="Times New Roman" w:cs="宋体"/>
                <w:sz w:val="22"/>
                <w:szCs w:val="22"/>
              </w:rPr>
              <w:t>　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宋体"/>
                <w:sz w:val="22"/>
                <w:szCs w:val="22"/>
              </w:rPr>
            </w:pPr>
            <w:r>
              <w:rPr>
                <w:rFonts w:hint="eastAsia" w:ascii="Times New Roman" w:hAnsi="Times New Roman" w:cs="宋体"/>
                <w:sz w:val="22"/>
                <w:szCs w:val="22"/>
              </w:rPr>
              <w:t>　</w:t>
            </w:r>
          </w:p>
        </w:tc>
        <w:tc>
          <w:tcPr>
            <w:tcW w:w="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宋体"/>
                <w:sz w:val="22"/>
                <w:szCs w:val="22"/>
              </w:rPr>
            </w:pPr>
            <w:r>
              <w:rPr>
                <w:rFonts w:hint="eastAsia" w:ascii="Times New Roman" w:hAnsi="Times New Roman" w:cs="宋体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  <w:jc w:val="center"/>
        </w:trPr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宋体"/>
                <w:sz w:val="22"/>
                <w:szCs w:val="22"/>
              </w:rPr>
            </w:pPr>
            <w:r>
              <w:rPr>
                <w:rFonts w:hint="eastAsia" w:ascii="Times New Roman" w:hAnsi="Times New Roman" w:cs="宋体"/>
                <w:sz w:val="22"/>
                <w:szCs w:val="22"/>
              </w:rPr>
              <w:t>应急预案及应急演练</w:t>
            </w:r>
          </w:p>
        </w:tc>
        <w:tc>
          <w:tcPr>
            <w:tcW w:w="5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宋体"/>
                <w:sz w:val="22"/>
                <w:szCs w:val="22"/>
              </w:rPr>
            </w:pPr>
            <w:r>
              <w:rPr>
                <w:rFonts w:hint="eastAsia" w:ascii="Times New Roman" w:hAnsi="Times New Roman" w:cs="宋体"/>
                <w:sz w:val="22"/>
                <w:szCs w:val="22"/>
              </w:rPr>
              <w:t>根据本地区疫情防控形势和学生来源特点，特定具体防控方案和应急预案，细化各项防控措施。校医院、医务室等应当充分发挥联系疾控机构、医疗机构的纽带作用。学校开学前应与属地社区、公安部门、医疗机构和疾控机构等做好对接，开展防控应急演练</w:t>
            </w:r>
          </w:p>
        </w:tc>
        <w:tc>
          <w:tcPr>
            <w:tcW w:w="4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宋体"/>
                <w:sz w:val="22"/>
                <w:szCs w:val="22"/>
              </w:rPr>
            </w:pPr>
            <w:r>
              <w:rPr>
                <w:rFonts w:hint="eastAsia" w:ascii="Times New Roman" w:hAnsi="Times New Roman" w:cs="宋体"/>
                <w:sz w:val="22"/>
                <w:szCs w:val="22"/>
              </w:rPr>
              <w:t>　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宋体"/>
                <w:sz w:val="22"/>
                <w:szCs w:val="22"/>
              </w:rPr>
            </w:pPr>
            <w:r>
              <w:rPr>
                <w:rFonts w:hint="eastAsia" w:ascii="Times New Roman" w:hAnsi="Times New Roman" w:cs="宋体"/>
                <w:sz w:val="22"/>
                <w:szCs w:val="22"/>
              </w:rPr>
              <w:t>　</w:t>
            </w:r>
          </w:p>
        </w:tc>
        <w:tc>
          <w:tcPr>
            <w:tcW w:w="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宋体"/>
                <w:sz w:val="22"/>
                <w:szCs w:val="22"/>
              </w:rPr>
            </w:pPr>
            <w:r>
              <w:rPr>
                <w:rFonts w:hint="eastAsia" w:ascii="Times New Roman" w:hAnsi="Times New Roman" w:cs="宋体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5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宋体"/>
                <w:sz w:val="22"/>
                <w:szCs w:val="22"/>
              </w:rPr>
            </w:pPr>
            <w:r>
              <w:rPr>
                <w:rFonts w:hint="eastAsia" w:ascii="Times New Roman" w:hAnsi="Times New Roman" w:cs="宋体"/>
                <w:sz w:val="22"/>
                <w:szCs w:val="22"/>
              </w:rPr>
              <w:t>制度方案落实情况</w:t>
            </w:r>
          </w:p>
        </w:tc>
        <w:tc>
          <w:tcPr>
            <w:tcW w:w="5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宋体"/>
                <w:sz w:val="22"/>
                <w:szCs w:val="22"/>
              </w:rPr>
            </w:pPr>
            <w:r>
              <w:rPr>
                <w:rFonts w:hint="eastAsia" w:ascii="Times New Roman" w:hAnsi="Times New Roman" w:cs="宋体"/>
                <w:sz w:val="22"/>
                <w:szCs w:val="22"/>
              </w:rPr>
              <w:t>传染病疫情防控工作方案</w:t>
            </w:r>
          </w:p>
        </w:tc>
        <w:tc>
          <w:tcPr>
            <w:tcW w:w="4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宋体"/>
                <w:sz w:val="22"/>
                <w:szCs w:val="22"/>
              </w:rPr>
            </w:pPr>
            <w:r>
              <w:rPr>
                <w:rFonts w:hint="eastAsia" w:ascii="Times New Roman" w:hAnsi="Times New Roman" w:cs="宋体"/>
                <w:sz w:val="22"/>
                <w:szCs w:val="22"/>
              </w:rPr>
              <w:t>　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宋体"/>
                <w:sz w:val="22"/>
                <w:szCs w:val="22"/>
              </w:rPr>
            </w:pPr>
            <w:r>
              <w:rPr>
                <w:rFonts w:hint="eastAsia" w:ascii="Times New Roman" w:hAnsi="Times New Roman" w:cs="宋体"/>
                <w:sz w:val="22"/>
                <w:szCs w:val="22"/>
              </w:rPr>
              <w:t>　</w:t>
            </w:r>
          </w:p>
        </w:tc>
        <w:tc>
          <w:tcPr>
            <w:tcW w:w="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宋体"/>
                <w:sz w:val="22"/>
                <w:szCs w:val="22"/>
              </w:rPr>
            </w:pPr>
            <w:r>
              <w:rPr>
                <w:rFonts w:hint="eastAsia" w:ascii="Times New Roman" w:hAnsi="Times New Roman" w:cs="宋体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5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宋体"/>
                <w:sz w:val="22"/>
                <w:szCs w:val="22"/>
              </w:rPr>
            </w:pPr>
          </w:p>
        </w:tc>
        <w:tc>
          <w:tcPr>
            <w:tcW w:w="5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宋体"/>
                <w:sz w:val="22"/>
                <w:szCs w:val="22"/>
              </w:rPr>
            </w:pPr>
            <w:r>
              <w:rPr>
                <w:rFonts w:hint="eastAsia" w:ascii="Times New Roman" w:hAnsi="Times New Roman" w:cs="宋体"/>
                <w:sz w:val="22"/>
                <w:szCs w:val="22"/>
              </w:rPr>
              <w:t>突发公共卫生事件应急处置预案</w:t>
            </w:r>
          </w:p>
        </w:tc>
        <w:tc>
          <w:tcPr>
            <w:tcW w:w="4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宋体"/>
                <w:sz w:val="22"/>
                <w:szCs w:val="22"/>
              </w:rPr>
            </w:pPr>
            <w:r>
              <w:rPr>
                <w:rFonts w:hint="eastAsia" w:ascii="Times New Roman" w:hAnsi="Times New Roman" w:cs="宋体"/>
                <w:sz w:val="22"/>
                <w:szCs w:val="22"/>
              </w:rPr>
              <w:t>　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宋体"/>
                <w:sz w:val="22"/>
                <w:szCs w:val="22"/>
              </w:rPr>
            </w:pPr>
            <w:r>
              <w:rPr>
                <w:rFonts w:hint="eastAsia" w:ascii="Times New Roman" w:hAnsi="Times New Roman" w:cs="宋体"/>
                <w:sz w:val="22"/>
                <w:szCs w:val="22"/>
              </w:rPr>
              <w:t>　</w:t>
            </w:r>
          </w:p>
        </w:tc>
        <w:tc>
          <w:tcPr>
            <w:tcW w:w="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宋体"/>
                <w:sz w:val="22"/>
                <w:szCs w:val="22"/>
              </w:rPr>
            </w:pPr>
            <w:r>
              <w:rPr>
                <w:rFonts w:hint="eastAsia" w:ascii="Times New Roman" w:hAnsi="Times New Roman" w:cs="宋体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5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宋体"/>
                <w:sz w:val="22"/>
                <w:szCs w:val="22"/>
              </w:rPr>
            </w:pPr>
          </w:p>
        </w:tc>
        <w:tc>
          <w:tcPr>
            <w:tcW w:w="5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宋体"/>
                <w:sz w:val="22"/>
                <w:szCs w:val="22"/>
              </w:rPr>
            </w:pPr>
            <w:r>
              <w:rPr>
                <w:rFonts w:hint="eastAsia" w:ascii="Times New Roman" w:hAnsi="Times New Roman" w:cs="宋体"/>
                <w:sz w:val="22"/>
                <w:szCs w:val="22"/>
              </w:rPr>
              <w:t>落实传染病疫情报告制度</w:t>
            </w:r>
          </w:p>
        </w:tc>
        <w:tc>
          <w:tcPr>
            <w:tcW w:w="4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宋体"/>
                <w:sz w:val="22"/>
                <w:szCs w:val="22"/>
              </w:rPr>
            </w:pPr>
            <w:r>
              <w:rPr>
                <w:rFonts w:hint="eastAsia" w:ascii="Times New Roman" w:hAnsi="Times New Roman" w:cs="宋体"/>
                <w:sz w:val="22"/>
                <w:szCs w:val="22"/>
              </w:rPr>
              <w:t>　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宋体"/>
                <w:sz w:val="22"/>
                <w:szCs w:val="22"/>
              </w:rPr>
            </w:pPr>
            <w:r>
              <w:rPr>
                <w:rFonts w:hint="eastAsia" w:ascii="Times New Roman" w:hAnsi="Times New Roman" w:cs="宋体"/>
                <w:sz w:val="22"/>
                <w:szCs w:val="22"/>
              </w:rPr>
              <w:t>　</w:t>
            </w:r>
          </w:p>
        </w:tc>
        <w:tc>
          <w:tcPr>
            <w:tcW w:w="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宋体"/>
                <w:sz w:val="22"/>
                <w:szCs w:val="22"/>
              </w:rPr>
            </w:pPr>
            <w:r>
              <w:rPr>
                <w:rFonts w:hint="eastAsia" w:ascii="Times New Roman" w:hAnsi="Times New Roman" w:cs="宋体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5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宋体"/>
                <w:sz w:val="22"/>
                <w:szCs w:val="22"/>
              </w:rPr>
            </w:pPr>
          </w:p>
        </w:tc>
        <w:tc>
          <w:tcPr>
            <w:tcW w:w="5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宋体"/>
                <w:sz w:val="22"/>
                <w:szCs w:val="22"/>
              </w:rPr>
            </w:pPr>
            <w:r>
              <w:rPr>
                <w:rFonts w:hint="eastAsia" w:ascii="Times New Roman" w:hAnsi="Times New Roman" w:cs="宋体"/>
                <w:sz w:val="22"/>
                <w:szCs w:val="22"/>
              </w:rPr>
              <w:t>开展传染病防控健康教育工作</w:t>
            </w:r>
          </w:p>
        </w:tc>
        <w:tc>
          <w:tcPr>
            <w:tcW w:w="4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宋体"/>
                <w:sz w:val="22"/>
                <w:szCs w:val="22"/>
              </w:rPr>
            </w:pPr>
            <w:r>
              <w:rPr>
                <w:rFonts w:hint="eastAsia" w:ascii="Times New Roman" w:hAnsi="Times New Roman" w:cs="宋体"/>
                <w:sz w:val="22"/>
                <w:szCs w:val="22"/>
              </w:rPr>
              <w:t>　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宋体"/>
                <w:sz w:val="22"/>
                <w:szCs w:val="22"/>
              </w:rPr>
            </w:pPr>
            <w:r>
              <w:rPr>
                <w:rFonts w:hint="eastAsia" w:ascii="Times New Roman" w:hAnsi="Times New Roman" w:cs="宋体"/>
                <w:sz w:val="22"/>
                <w:szCs w:val="22"/>
              </w:rPr>
              <w:t>　</w:t>
            </w:r>
          </w:p>
        </w:tc>
        <w:tc>
          <w:tcPr>
            <w:tcW w:w="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宋体"/>
                <w:sz w:val="22"/>
                <w:szCs w:val="22"/>
              </w:rPr>
            </w:pPr>
            <w:r>
              <w:rPr>
                <w:rFonts w:hint="eastAsia" w:ascii="Times New Roman" w:hAnsi="Times New Roman" w:cs="宋体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5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宋体"/>
                <w:sz w:val="22"/>
                <w:szCs w:val="22"/>
              </w:rPr>
            </w:pPr>
          </w:p>
        </w:tc>
        <w:tc>
          <w:tcPr>
            <w:tcW w:w="5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宋体"/>
                <w:sz w:val="22"/>
                <w:szCs w:val="22"/>
              </w:rPr>
            </w:pPr>
            <w:r>
              <w:rPr>
                <w:rFonts w:hint="eastAsia" w:ascii="Times New Roman" w:hAnsi="Times New Roman" w:cs="宋体"/>
                <w:sz w:val="22"/>
                <w:szCs w:val="22"/>
              </w:rPr>
              <w:t>落实师生员工晨（午）检制度</w:t>
            </w:r>
          </w:p>
        </w:tc>
        <w:tc>
          <w:tcPr>
            <w:tcW w:w="4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宋体"/>
                <w:sz w:val="22"/>
                <w:szCs w:val="22"/>
              </w:rPr>
            </w:pPr>
            <w:r>
              <w:rPr>
                <w:rFonts w:hint="eastAsia" w:ascii="Times New Roman" w:hAnsi="Times New Roman" w:cs="宋体"/>
                <w:sz w:val="22"/>
                <w:szCs w:val="22"/>
              </w:rPr>
              <w:t>　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宋体"/>
                <w:sz w:val="22"/>
                <w:szCs w:val="22"/>
              </w:rPr>
            </w:pPr>
            <w:r>
              <w:rPr>
                <w:rFonts w:hint="eastAsia" w:ascii="Times New Roman" w:hAnsi="Times New Roman" w:cs="宋体"/>
                <w:sz w:val="22"/>
                <w:szCs w:val="22"/>
              </w:rPr>
              <w:t>　</w:t>
            </w:r>
          </w:p>
        </w:tc>
        <w:tc>
          <w:tcPr>
            <w:tcW w:w="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宋体"/>
                <w:sz w:val="22"/>
                <w:szCs w:val="22"/>
              </w:rPr>
            </w:pPr>
            <w:r>
              <w:rPr>
                <w:rFonts w:hint="eastAsia" w:ascii="Times New Roman" w:hAnsi="Times New Roman" w:cs="宋体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5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宋体"/>
                <w:sz w:val="22"/>
                <w:szCs w:val="22"/>
              </w:rPr>
            </w:pPr>
          </w:p>
        </w:tc>
        <w:tc>
          <w:tcPr>
            <w:tcW w:w="5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宋体"/>
                <w:sz w:val="22"/>
                <w:szCs w:val="22"/>
              </w:rPr>
            </w:pPr>
            <w:r>
              <w:rPr>
                <w:rFonts w:hint="eastAsia" w:ascii="Times New Roman" w:hAnsi="Times New Roman" w:cs="宋体"/>
                <w:sz w:val="22"/>
                <w:szCs w:val="22"/>
              </w:rPr>
              <w:t>落实因病缺课登记及追踪制度</w:t>
            </w:r>
          </w:p>
        </w:tc>
        <w:tc>
          <w:tcPr>
            <w:tcW w:w="4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宋体"/>
                <w:sz w:val="22"/>
                <w:szCs w:val="22"/>
              </w:rPr>
            </w:pPr>
            <w:r>
              <w:rPr>
                <w:rFonts w:hint="eastAsia" w:ascii="Times New Roman" w:hAnsi="Times New Roman" w:cs="宋体"/>
                <w:sz w:val="22"/>
                <w:szCs w:val="22"/>
              </w:rPr>
              <w:t>　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宋体"/>
                <w:sz w:val="22"/>
                <w:szCs w:val="22"/>
              </w:rPr>
            </w:pPr>
            <w:r>
              <w:rPr>
                <w:rFonts w:hint="eastAsia" w:ascii="Times New Roman" w:hAnsi="Times New Roman" w:cs="宋体"/>
                <w:sz w:val="22"/>
                <w:szCs w:val="22"/>
              </w:rPr>
              <w:t>　</w:t>
            </w:r>
          </w:p>
        </w:tc>
        <w:tc>
          <w:tcPr>
            <w:tcW w:w="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宋体"/>
                <w:sz w:val="22"/>
                <w:szCs w:val="22"/>
              </w:rPr>
            </w:pPr>
            <w:r>
              <w:rPr>
                <w:rFonts w:hint="eastAsia" w:ascii="Times New Roman" w:hAnsi="Times New Roman" w:cs="宋体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5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宋体"/>
                <w:sz w:val="22"/>
                <w:szCs w:val="22"/>
              </w:rPr>
            </w:pPr>
          </w:p>
        </w:tc>
        <w:tc>
          <w:tcPr>
            <w:tcW w:w="5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宋体"/>
                <w:sz w:val="22"/>
                <w:szCs w:val="22"/>
              </w:rPr>
            </w:pPr>
            <w:r>
              <w:rPr>
                <w:rFonts w:hint="eastAsia" w:ascii="Times New Roman" w:hAnsi="Times New Roman" w:cs="宋体"/>
                <w:sz w:val="22"/>
                <w:szCs w:val="22"/>
              </w:rPr>
              <w:t>落实复课、复工证明查验制度</w:t>
            </w:r>
          </w:p>
        </w:tc>
        <w:tc>
          <w:tcPr>
            <w:tcW w:w="4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宋体"/>
                <w:sz w:val="22"/>
                <w:szCs w:val="22"/>
              </w:rPr>
            </w:pPr>
            <w:r>
              <w:rPr>
                <w:rFonts w:hint="eastAsia" w:ascii="Times New Roman" w:hAnsi="Times New Roman" w:cs="宋体"/>
                <w:sz w:val="22"/>
                <w:szCs w:val="22"/>
              </w:rPr>
              <w:t>　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宋体"/>
                <w:sz w:val="22"/>
                <w:szCs w:val="22"/>
              </w:rPr>
            </w:pPr>
            <w:r>
              <w:rPr>
                <w:rFonts w:hint="eastAsia" w:ascii="Times New Roman" w:hAnsi="Times New Roman" w:cs="宋体"/>
                <w:sz w:val="22"/>
                <w:szCs w:val="22"/>
              </w:rPr>
              <w:t>　</w:t>
            </w:r>
          </w:p>
        </w:tc>
        <w:tc>
          <w:tcPr>
            <w:tcW w:w="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宋体"/>
                <w:sz w:val="22"/>
                <w:szCs w:val="22"/>
              </w:rPr>
            </w:pPr>
            <w:r>
              <w:rPr>
                <w:rFonts w:hint="eastAsia" w:ascii="Times New Roman" w:hAnsi="Times New Roman" w:cs="宋体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5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宋体"/>
                <w:sz w:val="22"/>
                <w:szCs w:val="22"/>
              </w:rPr>
            </w:pPr>
          </w:p>
        </w:tc>
        <w:tc>
          <w:tcPr>
            <w:tcW w:w="5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宋体"/>
                <w:sz w:val="22"/>
                <w:szCs w:val="22"/>
              </w:rPr>
            </w:pPr>
            <w:r>
              <w:rPr>
                <w:rFonts w:hint="eastAsia" w:ascii="Times New Roman" w:hAnsi="Times New Roman" w:cs="宋体"/>
                <w:sz w:val="22"/>
                <w:szCs w:val="22"/>
              </w:rPr>
              <w:t>落实预防接种证查验制度</w:t>
            </w:r>
          </w:p>
        </w:tc>
        <w:tc>
          <w:tcPr>
            <w:tcW w:w="4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宋体"/>
                <w:sz w:val="22"/>
                <w:szCs w:val="22"/>
              </w:rPr>
            </w:pPr>
            <w:r>
              <w:rPr>
                <w:rFonts w:hint="eastAsia" w:ascii="Times New Roman" w:hAnsi="Times New Roman" w:cs="宋体"/>
                <w:sz w:val="22"/>
                <w:szCs w:val="22"/>
              </w:rPr>
              <w:t>　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宋体"/>
                <w:sz w:val="22"/>
                <w:szCs w:val="22"/>
              </w:rPr>
            </w:pPr>
            <w:r>
              <w:rPr>
                <w:rFonts w:hint="eastAsia" w:ascii="Times New Roman" w:hAnsi="Times New Roman" w:cs="宋体"/>
                <w:sz w:val="22"/>
                <w:szCs w:val="22"/>
              </w:rPr>
              <w:t>　</w:t>
            </w:r>
          </w:p>
        </w:tc>
        <w:tc>
          <w:tcPr>
            <w:tcW w:w="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宋体"/>
                <w:sz w:val="22"/>
                <w:szCs w:val="22"/>
              </w:rPr>
            </w:pPr>
            <w:r>
              <w:rPr>
                <w:rFonts w:hint="eastAsia" w:ascii="Times New Roman" w:hAnsi="Times New Roman" w:cs="宋体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5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宋体"/>
                <w:sz w:val="22"/>
                <w:szCs w:val="22"/>
              </w:rPr>
            </w:pPr>
          </w:p>
        </w:tc>
        <w:tc>
          <w:tcPr>
            <w:tcW w:w="5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宋体"/>
                <w:sz w:val="22"/>
                <w:szCs w:val="22"/>
              </w:rPr>
            </w:pPr>
            <w:r>
              <w:rPr>
                <w:rFonts w:hint="eastAsia" w:ascii="Times New Roman" w:hAnsi="Times New Roman" w:cs="宋体"/>
                <w:sz w:val="22"/>
                <w:szCs w:val="22"/>
              </w:rPr>
              <w:t>落实通风与消毒制度</w:t>
            </w:r>
          </w:p>
        </w:tc>
        <w:tc>
          <w:tcPr>
            <w:tcW w:w="4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宋体"/>
                <w:sz w:val="22"/>
                <w:szCs w:val="22"/>
              </w:rPr>
            </w:pPr>
            <w:r>
              <w:rPr>
                <w:rFonts w:hint="eastAsia" w:ascii="Times New Roman" w:hAnsi="Times New Roman" w:cs="宋体"/>
                <w:sz w:val="22"/>
                <w:szCs w:val="22"/>
              </w:rPr>
              <w:t>　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宋体"/>
                <w:sz w:val="22"/>
                <w:szCs w:val="22"/>
              </w:rPr>
            </w:pPr>
            <w:r>
              <w:rPr>
                <w:rFonts w:hint="eastAsia" w:ascii="Times New Roman" w:hAnsi="Times New Roman" w:cs="宋体"/>
                <w:sz w:val="22"/>
                <w:szCs w:val="22"/>
              </w:rPr>
              <w:t>　</w:t>
            </w:r>
          </w:p>
        </w:tc>
        <w:tc>
          <w:tcPr>
            <w:tcW w:w="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宋体"/>
                <w:sz w:val="22"/>
                <w:szCs w:val="22"/>
              </w:rPr>
            </w:pPr>
            <w:r>
              <w:rPr>
                <w:rFonts w:hint="eastAsia" w:ascii="Times New Roman" w:hAnsi="Times New Roman" w:cs="宋体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5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宋体"/>
                <w:sz w:val="22"/>
                <w:szCs w:val="22"/>
              </w:rPr>
            </w:pPr>
          </w:p>
        </w:tc>
        <w:tc>
          <w:tcPr>
            <w:tcW w:w="5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宋体"/>
                <w:sz w:val="22"/>
                <w:szCs w:val="22"/>
              </w:rPr>
            </w:pPr>
            <w:r>
              <w:rPr>
                <w:rFonts w:hint="eastAsia" w:ascii="Times New Roman" w:hAnsi="Times New Roman" w:cs="宋体"/>
                <w:sz w:val="22"/>
                <w:szCs w:val="22"/>
              </w:rPr>
              <w:t>是否购置防疫防护必需物资</w:t>
            </w:r>
          </w:p>
        </w:tc>
        <w:tc>
          <w:tcPr>
            <w:tcW w:w="4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宋体"/>
                <w:sz w:val="22"/>
                <w:szCs w:val="22"/>
              </w:rPr>
            </w:pPr>
            <w:r>
              <w:rPr>
                <w:rFonts w:hint="eastAsia" w:ascii="Times New Roman" w:hAnsi="Times New Roman" w:cs="宋体"/>
                <w:sz w:val="22"/>
                <w:szCs w:val="22"/>
              </w:rPr>
              <w:t>　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宋体"/>
                <w:sz w:val="22"/>
                <w:szCs w:val="22"/>
              </w:rPr>
            </w:pPr>
            <w:r>
              <w:rPr>
                <w:rFonts w:hint="eastAsia" w:ascii="Times New Roman" w:hAnsi="Times New Roman" w:cs="宋体"/>
                <w:sz w:val="22"/>
                <w:szCs w:val="22"/>
              </w:rPr>
              <w:t>　</w:t>
            </w:r>
          </w:p>
        </w:tc>
        <w:tc>
          <w:tcPr>
            <w:tcW w:w="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宋体"/>
                <w:sz w:val="22"/>
                <w:szCs w:val="22"/>
              </w:rPr>
            </w:pPr>
            <w:r>
              <w:rPr>
                <w:rFonts w:hint="eastAsia" w:ascii="Times New Roman" w:hAnsi="Times New Roman" w:cs="宋体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5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宋体"/>
                <w:sz w:val="22"/>
                <w:szCs w:val="22"/>
              </w:rPr>
            </w:pPr>
          </w:p>
        </w:tc>
        <w:tc>
          <w:tcPr>
            <w:tcW w:w="5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宋体"/>
                <w:sz w:val="22"/>
                <w:szCs w:val="22"/>
              </w:rPr>
            </w:pPr>
            <w:r>
              <w:rPr>
                <w:rFonts w:hint="eastAsia" w:ascii="Times New Roman" w:hAnsi="Times New Roman" w:cs="宋体"/>
                <w:sz w:val="22"/>
                <w:szCs w:val="22"/>
              </w:rPr>
              <w:t>是否设置隔离观察场所</w:t>
            </w:r>
          </w:p>
        </w:tc>
        <w:tc>
          <w:tcPr>
            <w:tcW w:w="4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宋体"/>
                <w:sz w:val="22"/>
                <w:szCs w:val="22"/>
              </w:rPr>
            </w:pPr>
            <w:r>
              <w:rPr>
                <w:rFonts w:hint="eastAsia" w:ascii="Times New Roman" w:hAnsi="Times New Roman" w:cs="宋体"/>
                <w:sz w:val="22"/>
                <w:szCs w:val="22"/>
              </w:rPr>
              <w:t>　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宋体"/>
                <w:sz w:val="22"/>
                <w:szCs w:val="22"/>
              </w:rPr>
            </w:pPr>
            <w:r>
              <w:rPr>
                <w:rFonts w:hint="eastAsia" w:ascii="Times New Roman" w:hAnsi="Times New Roman" w:cs="宋体"/>
                <w:sz w:val="22"/>
                <w:szCs w:val="22"/>
              </w:rPr>
              <w:t>　</w:t>
            </w:r>
          </w:p>
        </w:tc>
        <w:tc>
          <w:tcPr>
            <w:tcW w:w="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宋体"/>
                <w:sz w:val="22"/>
                <w:szCs w:val="22"/>
              </w:rPr>
            </w:pPr>
            <w:r>
              <w:rPr>
                <w:rFonts w:hint="eastAsia" w:ascii="Times New Roman" w:hAnsi="Times New Roman" w:cs="宋体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5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宋体"/>
                <w:sz w:val="22"/>
                <w:szCs w:val="22"/>
              </w:rPr>
            </w:pPr>
          </w:p>
        </w:tc>
        <w:tc>
          <w:tcPr>
            <w:tcW w:w="5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宋体"/>
                <w:sz w:val="22"/>
                <w:szCs w:val="22"/>
              </w:rPr>
            </w:pPr>
            <w:r>
              <w:rPr>
                <w:rFonts w:hint="eastAsia" w:ascii="Times New Roman" w:hAnsi="Times New Roman" w:cs="宋体"/>
                <w:sz w:val="22"/>
                <w:szCs w:val="22"/>
              </w:rPr>
              <w:t>是否落实师生进校体温检测制度</w:t>
            </w:r>
          </w:p>
        </w:tc>
        <w:tc>
          <w:tcPr>
            <w:tcW w:w="4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宋体"/>
                <w:sz w:val="22"/>
                <w:szCs w:val="22"/>
              </w:rPr>
            </w:pPr>
            <w:r>
              <w:rPr>
                <w:rFonts w:hint="eastAsia" w:ascii="Times New Roman" w:hAnsi="Times New Roman" w:cs="宋体"/>
                <w:sz w:val="22"/>
                <w:szCs w:val="22"/>
              </w:rPr>
              <w:t>　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宋体"/>
                <w:sz w:val="22"/>
                <w:szCs w:val="22"/>
              </w:rPr>
            </w:pPr>
            <w:r>
              <w:rPr>
                <w:rFonts w:hint="eastAsia" w:ascii="Times New Roman" w:hAnsi="Times New Roman" w:cs="宋体"/>
                <w:sz w:val="22"/>
                <w:szCs w:val="22"/>
              </w:rPr>
              <w:t>　</w:t>
            </w:r>
          </w:p>
        </w:tc>
        <w:tc>
          <w:tcPr>
            <w:tcW w:w="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宋体"/>
                <w:sz w:val="22"/>
                <w:szCs w:val="22"/>
              </w:rPr>
            </w:pPr>
            <w:r>
              <w:rPr>
                <w:rFonts w:hint="eastAsia" w:ascii="Times New Roman" w:hAnsi="Times New Roman" w:cs="宋体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5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宋体"/>
                <w:sz w:val="22"/>
                <w:szCs w:val="22"/>
              </w:rPr>
            </w:pPr>
          </w:p>
        </w:tc>
        <w:tc>
          <w:tcPr>
            <w:tcW w:w="5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宋体"/>
                <w:sz w:val="22"/>
                <w:szCs w:val="22"/>
              </w:rPr>
            </w:pPr>
            <w:r>
              <w:rPr>
                <w:rFonts w:hint="eastAsia" w:ascii="Times New Roman" w:hAnsi="Times New Roman" w:cs="宋体"/>
                <w:sz w:val="22"/>
                <w:szCs w:val="22"/>
              </w:rPr>
              <w:t>是否落实“日报告”“零报告”制度</w:t>
            </w:r>
          </w:p>
        </w:tc>
        <w:tc>
          <w:tcPr>
            <w:tcW w:w="4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宋体"/>
                <w:sz w:val="22"/>
                <w:szCs w:val="22"/>
              </w:rPr>
            </w:pPr>
            <w:r>
              <w:rPr>
                <w:rFonts w:hint="eastAsia" w:ascii="Times New Roman" w:hAnsi="Times New Roman" w:cs="宋体"/>
                <w:sz w:val="22"/>
                <w:szCs w:val="22"/>
              </w:rPr>
              <w:t>　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宋体"/>
                <w:sz w:val="22"/>
                <w:szCs w:val="22"/>
              </w:rPr>
            </w:pPr>
            <w:r>
              <w:rPr>
                <w:rFonts w:hint="eastAsia" w:ascii="Times New Roman" w:hAnsi="Times New Roman" w:cs="宋体"/>
                <w:sz w:val="22"/>
                <w:szCs w:val="22"/>
              </w:rPr>
              <w:t>　</w:t>
            </w:r>
          </w:p>
        </w:tc>
        <w:tc>
          <w:tcPr>
            <w:tcW w:w="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宋体"/>
                <w:sz w:val="22"/>
                <w:szCs w:val="22"/>
              </w:rPr>
            </w:pPr>
            <w:r>
              <w:rPr>
                <w:rFonts w:hint="eastAsia" w:ascii="Times New Roman" w:hAnsi="Times New Roman" w:cs="宋体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5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宋体"/>
                <w:sz w:val="22"/>
                <w:szCs w:val="22"/>
              </w:rPr>
            </w:pPr>
          </w:p>
        </w:tc>
        <w:tc>
          <w:tcPr>
            <w:tcW w:w="5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宋体"/>
                <w:sz w:val="22"/>
                <w:szCs w:val="22"/>
              </w:rPr>
            </w:pPr>
            <w:r>
              <w:rPr>
                <w:rFonts w:hint="eastAsia" w:ascii="Times New Roman" w:hAnsi="Times New Roman" w:cs="宋体"/>
                <w:sz w:val="22"/>
                <w:szCs w:val="22"/>
              </w:rPr>
              <w:t>是否落实环境和物体表面消毒制度</w:t>
            </w:r>
          </w:p>
        </w:tc>
        <w:tc>
          <w:tcPr>
            <w:tcW w:w="4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宋体"/>
                <w:sz w:val="22"/>
                <w:szCs w:val="22"/>
              </w:rPr>
            </w:pPr>
            <w:r>
              <w:rPr>
                <w:rFonts w:hint="eastAsia" w:ascii="Times New Roman" w:hAnsi="Times New Roman" w:cs="宋体"/>
                <w:sz w:val="22"/>
                <w:szCs w:val="22"/>
              </w:rPr>
              <w:t>　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宋体"/>
                <w:sz w:val="22"/>
                <w:szCs w:val="22"/>
              </w:rPr>
            </w:pPr>
            <w:r>
              <w:rPr>
                <w:rFonts w:hint="eastAsia" w:ascii="Times New Roman" w:hAnsi="Times New Roman" w:cs="宋体"/>
                <w:sz w:val="22"/>
                <w:szCs w:val="22"/>
              </w:rPr>
              <w:t>　</w:t>
            </w:r>
          </w:p>
        </w:tc>
        <w:tc>
          <w:tcPr>
            <w:tcW w:w="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宋体"/>
                <w:sz w:val="22"/>
                <w:szCs w:val="22"/>
              </w:rPr>
            </w:pPr>
            <w:r>
              <w:rPr>
                <w:rFonts w:hint="eastAsia" w:ascii="Times New Roman" w:hAnsi="Times New Roman" w:cs="宋体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宋体"/>
                <w:sz w:val="22"/>
                <w:szCs w:val="22"/>
              </w:rPr>
            </w:pPr>
            <w:r>
              <w:rPr>
                <w:rFonts w:hint="eastAsia" w:ascii="Times New Roman" w:hAnsi="Times New Roman" w:cs="宋体"/>
                <w:sz w:val="22"/>
                <w:szCs w:val="22"/>
              </w:rPr>
              <w:t>被检查单位负责人：</w:t>
            </w:r>
          </w:p>
        </w:tc>
        <w:tc>
          <w:tcPr>
            <w:tcW w:w="55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宋体"/>
                <w:sz w:val="22"/>
                <w:szCs w:val="22"/>
              </w:rPr>
            </w:pPr>
            <w:r>
              <w:rPr>
                <w:rFonts w:hint="eastAsia" w:ascii="Times New Roman" w:hAnsi="Times New Roman" w:cs="宋体"/>
                <w:sz w:val="22"/>
                <w:szCs w:val="22"/>
              </w:rPr>
              <w:t>监督检查人员：</w:t>
            </w:r>
          </w:p>
        </w:tc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宋体"/>
                <w:sz w:val="22"/>
                <w:szCs w:val="22"/>
              </w:rPr>
            </w:pPr>
            <w:r>
              <w:rPr>
                <w:rFonts w:hint="eastAsia" w:ascii="Times New Roman" w:hAnsi="Times New Roman" w:cs="宋体"/>
                <w:sz w:val="22"/>
                <w:szCs w:val="22"/>
              </w:rPr>
              <w:t>检查日期：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宋体"/>
                <w:sz w:val="22"/>
                <w:szCs w:val="22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宋体"/>
                <w:sz w:val="22"/>
                <w:szCs w:val="22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textAlignment w:val="auto"/>
        <w:rPr>
          <w:rFonts w:hint="eastAsia" w:eastAsia="方正仿宋_GBK"/>
          <w:kern w:val="0"/>
          <w:sz w:val="32"/>
          <w:szCs w:val="32"/>
          <w:lang w:val="en-US" w:eastAsia="zh-CN"/>
        </w:rPr>
      </w:pPr>
    </w:p>
    <w:sectPr>
      <w:headerReference r:id="rId5" w:type="default"/>
      <w:footerReference r:id="rId6" w:type="default"/>
      <w:pgSz w:w="16838" w:h="11906" w:orient="landscape"/>
      <w:pgMar w:top="1588" w:right="2098" w:bottom="1474" w:left="198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超粗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ascii="宋体" w:hAnsi="宋体" w:cs="宋体"/>
        <w:sz w:val="28"/>
        <w:szCs w:val="28"/>
      </w:rPr>
    </w:pPr>
    <w:r>
      <w:rPr>
        <w:rStyle w:val="6"/>
        <w:rFonts w:ascii="宋体" w:hAnsi="宋体" w:cs="宋体"/>
        <w:sz w:val="28"/>
        <w:szCs w:val="28"/>
      </w:rPr>
      <w:t>—</w:t>
    </w:r>
    <w:r>
      <w:rPr>
        <w:rStyle w:val="6"/>
        <w:rFonts w:ascii="宋体" w:hAnsi="宋体" w:cs="宋体"/>
        <w:sz w:val="28"/>
        <w:szCs w:val="28"/>
      </w:rPr>
      <w:fldChar w:fldCharType="begin"/>
    </w:r>
    <w:r>
      <w:rPr>
        <w:rStyle w:val="6"/>
        <w:rFonts w:ascii="宋体" w:hAnsi="宋体" w:cs="宋体"/>
        <w:sz w:val="28"/>
        <w:szCs w:val="28"/>
      </w:rPr>
      <w:instrText xml:space="preserve">PAGE  </w:instrText>
    </w:r>
    <w:r>
      <w:rPr>
        <w:rStyle w:val="6"/>
        <w:rFonts w:ascii="宋体" w:hAnsi="宋体" w:cs="宋体"/>
        <w:sz w:val="28"/>
        <w:szCs w:val="28"/>
      </w:rPr>
      <w:fldChar w:fldCharType="separate"/>
    </w:r>
    <w:r>
      <w:rPr>
        <w:rStyle w:val="6"/>
        <w:rFonts w:ascii="宋体" w:hAnsi="宋体" w:cs="宋体"/>
        <w:sz w:val="28"/>
        <w:szCs w:val="28"/>
      </w:rPr>
      <w:t>1</w:t>
    </w:r>
    <w:r>
      <w:rPr>
        <w:rStyle w:val="6"/>
        <w:rFonts w:ascii="宋体" w:hAnsi="宋体" w:cs="宋体"/>
        <w:sz w:val="28"/>
        <w:szCs w:val="28"/>
      </w:rPr>
      <w:fldChar w:fldCharType="end"/>
    </w:r>
    <w:r>
      <w:rPr>
        <w:rStyle w:val="6"/>
        <w:rFonts w:ascii="宋体" w:hAnsi="宋体" w:cs="宋体"/>
        <w:sz w:val="28"/>
        <w:szCs w:val="28"/>
      </w:rPr>
      <w:t>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ascii="宋体"/>
        <w:sz w:val="28"/>
        <w:szCs w:val="28"/>
      </w:rPr>
    </w:pPr>
    <w:r>
      <w:rPr>
        <w:rStyle w:val="6"/>
        <w:rFonts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Style w:val="6"/>
        <w:rFonts w:ascii="宋体" w:hAnsi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F34CD"/>
    <w:rsid w:val="1BBA00C2"/>
    <w:rsid w:val="2BCD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99"/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31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稳稳</cp:lastModifiedBy>
  <dcterms:modified xsi:type="dcterms:W3CDTF">2021-01-06T02:38:06Z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KSOSaveFontToCloudKey">
    <vt:lpwstr>319088661_btnclosed</vt:lpwstr>
  </property>
</Properties>
</file>