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0" w:lineRule="exact"/>
        <w:rPr>
          <w:rFonts w:ascii="Times New Roman" w:hAnsi="Times New Roman" w:eastAsia="方正小标宋_GBK" w:cs="Times New Roman (正文 CS 字体)"/>
          <w:b/>
          <w:color w:val="FF0000"/>
          <w:spacing w:val="-60"/>
          <w:w w:val="50"/>
          <w:sz w:val="120"/>
          <w:szCs w:val="120"/>
        </w:rPr>
      </w:pPr>
      <w:r>
        <w:rPr>
          <w:rFonts w:hint="eastAsia" w:ascii="Times New Roman" w:hAnsi="Times New Roman" w:eastAsia="方正小标宋_GBK" w:cs="Times New Roman (正文 CS 字体)"/>
          <w:b/>
          <w:color w:val="FF0000"/>
          <w:spacing w:val="-60"/>
          <w:w w:val="50"/>
          <w:sz w:val="120"/>
          <w:szCs w:val="120"/>
        </w:rPr>
        <w:t>重 庆 市 医 疗 保 障 事 务 中 心 文 件</w:t>
      </w:r>
    </w:p>
    <w:p>
      <w:pPr>
        <w:spacing w:line="600" w:lineRule="exact"/>
        <w:jc w:val="center"/>
        <w:rPr>
          <w:rFonts w:ascii="Times New Roman" w:hAnsi="Times New Roman" w:eastAsia="方正小标宋_GBK"/>
        </w:rPr>
      </w:pPr>
    </w:p>
    <w:p>
      <w:pPr>
        <w:spacing w:line="600" w:lineRule="exact"/>
        <w:ind w:firstLine="160" w:firstLineChars="50"/>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渝医保中心发〔20</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18</w:t>
      </w:r>
      <w:r>
        <w:rPr>
          <w:rFonts w:hint="eastAsia" w:ascii="Times New Roman" w:hAnsi="Times New Roman" w:eastAsia="方正仿宋_GBK" w:cs="方正仿宋_GBK"/>
          <w:sz w:val="32"/>
          <w:szCs w:val="32"/>
        </w:rPr>
        <w:t>号</w:t>
      </w:r>
    </w:p>
    <w:tbl>
      <w:tblPr>
        <w:tblStyle w:val="6"/>
        <w:tblpPr w:leftFromText="180" w:rightFromText="180" w:vertAnchor="text" w:horzAnchor="page" w:tblpX="1856" w:tblpY="470"/>
        <w:tblOverlap w:val="never"/>
        <w:tblW w:w="8600" w:type="dxa"/>
        <w:tblInd w:w="0" w:type="dxa"/>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00"/>
      </w:tblGrid>
      <w:tr>
        <w:tblPrEx>
          <w:tblBorders>
            <w:top w:val="single" w:color="FF0000"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8600" w:type="dxa"/>
          </w:tcPr>
          <w:p>
            <w:pPr>
              <w:jc w:val="center"/>
              <w:rPr>
                <w:rFonts w:ascii="Times New Roman" w:hAnsi="Times New Roman" w:eastAsia="方正仿宋_GBK" w:cs="方正仿宋_GBK"/>
                <w:color w:val="FF0000"/>
                <w:sz w:val="32"/>
                <w:szCs w:val="32"/>
              </w:rPr>
            </w:pPr>
          </w:p>
        </w:tc>
      </w:tr>
    </w:tbl>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重庆市医疗保障事务中心</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关于印发《重庆市医药机构医疗保障定点管理经办规程（试行）》的通知</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ascii="Times New Roman" w:hAnsi="Times New Roman" w:eastAsia="方正仿宋_GBK"/>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各区县（自治县）医保中心、两江新区社会保险管理中心、高新区政务服务和社会事务中心、万盛经开区医疗保障事务中心：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202020"/>
          <w:sz w:val="32"/>
          <w:szCs w:val="32"/>
          <w:shd w:val="clear" w:color="auto" w:fill="FFFFFF"/>
        </w:rPr>
      </w:pPr>
      <w:r>
        <w:rPr>
          <w:rFonts w:hint="eastAsia" w:ascii="Times New Roman" w:hAnsi="Times New Roman" w:eastAsia="方正仿宋_GBK"/>
          <w:sz w:val="32"/>
          <w:szCs w:val="32"/>
        </w:rPr>
        <w:t>现将</w:t>
      </w:r>
      <w:r>
        <w:rPr>
          <w:rFonts w:hint="eastAsia" w:ascii="Times New Roman" w:hAnsi="Times New Roman" w:eastAsia="方正仿宋_GBK"/>
          <w:color w:val="202020"/>
          <w:sz w:val="32"/>
          <w:szCs w:val="32"/>
          <w:shd w:val="clear" w:color="auto" w:fill="FFFFFF"/>
        </w:rPr>
        <w:t>《</w:t>
      </w:r>
      <w:r>
        <w:rPr>
          <w:rFonts w:hint="eastAsia" w:ascii="Times New Roman" w:hAnsi="Times New Roman" w:eastAsia="方正仿宋_GBK"/>
          <w:sz w:val="32"/>
          <w:szCs w:val="32"/>
        </w:rPr>
        <w:t>重庆市医药机构医疗保障定点管理经办规程（试行）</w:t>
      </w:r>
      <w:r>
        <w:rPr>
          <w:rFonts w:hint="eastAsia" w:ascii="Times New Roman" w:hAnsi="Times New Roman" w:eastAsia="方正仿宋_GBK"/>
          <w:color w:val="202020"/>
          <w:sz w:val="32"/>
          <w:szCs w:val="32"/>
          <w:shd w:val="clear" w:color="auto" w:fill="FFFFFF"/>
        </w:rPr>
        <w:t>》印发你们，请遵照执行。</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Times New Roman" w:hAnsi="Times New Roman" w:eastAsia="方正仿宋_GBK"/>
          <w:color w:val="20202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Times New Roman" w:hAnsi="Times New Roman" w:eastAsia="方正仿宋_GBK"/>
          <w:color w:val="20202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val="0"/>
        <w:spacing w:line="600" w:lineRule="exact"/>
        <w:ind w:firstLine="4160" w:firstLineChars="1300"/>
        <w:textAlignment w:val="auto"/>
        <w:rPr>
          <w:rFonts w:ascii="Times New Roman" w:hAnsi="Times New Roman" w:eastAsia="方正仿宋_GBK"/>
          <w:color w:val="202020"/>
          <w:sz w:val="32"/>
          <w:szCs w:val="32"/>
          <w:shd w:val="clear" w:color="auto" w:fill="FFFFFF"/>
        </w:rPr>
      </w:pPr>
      <w:r>
        <w:rPr>
          <w:rFonts w:hint="eastAsia" w:ascii="Times New Roman" w:hAnsi="Times New Roman" w:eastAsia="方正仿宋_GBK"/>
          <w:color w:val="202020"/>
          <w:sz w:val="32"/>
          <w:szCs w:val="32"/>
          <w:shd w:val="clear" w:color="auto" w:fill="FFFFFF"/>
        </w:rPr>
        <w:t>重庆市医疗保障事务中心</w:t>
      </w:r>
    </w:p>
    <w:p>
      <w:pPr>
        <w:keepNext w:val="0"/>
        <w:keepLines w:val="0"/>
        <w:pageBreakBefore w:val="0"/>
        <w:widowControl w:val="0"/>
        <w:kinsoku/>
        <w:wordWrap/>
        <w:overflowPunct/>
        <w:topLinePunct w:val="0"/>
        <w:autoSpaceDE/>
        <w:autoSpaceDN/>
        <w:bidi w:val="0"/>
        <w:adjustRightInd/>
        <w:snapToGrid w:val="0"/>
        <w:spacing w:line="600" w:lineRule="exact"/>
        <w:ind w:firstLine="4640" w:firstLineChars="1450"/>
        <w:textAlignment w:val="auto"/>
        <w:rPr>
          <w:rFonts w:hint="eastAsia" w:ascii="Times New Roman" w:hAnsi="Times New Roman" w:eastAsia="方正仿宋_GBK"/>
          <w:color w:val="202020"/>
          <w:sz w:val="32"/>
          <w:szCs w:val="32"/>
          <w:shd w:val="clear" w:color="auto" w:fill="FFFFFF"/>
        </w:rPr>
      </w:pPr>
      <w:r>
        <w:rPr>
          <w:rFonts w:hint="eastAsia" w:ascii="Times New Roman" w:hAnsi="Times New Roman" w:eastAsia="方正仿宋_GBK"/>
          <w:color w:val="202020"/>
          <w:sz w:val="32"/>
          <w:szCs w:val="32"/>
          <w:shd w:val="clear" w:color="auto" w:fill="FFFFFF"/>
        </w:rPr>
        <w:t xml:space="preserve">2021年9月 </w:t>
      </w:r>
      <w:r>
        <w:rPr>
          <w:rFonts w:hint="eastAsia" w:ascii="Times New Roman" w:hAnsi="Times New Roman" w:eastAsia="方正仿宋_GBK"/>
          <w:color w:val="202020"/>
          <w:sz w:val="32"/>
          <w:szCs w:val="32"/>
          <w:shd w:val="clear" w:color="auto" w:fill="FFFFFF"/>
          <w:lang w:val="en-US" w:eastAsia="zh-CN"/>
        </w:rPr>
        <w:t>30</w:t>
      </w:r>
      <w:r>
        <w:rPr>
          <w:rFonts w:hint="eastAsia" w:ascii="Times New Roman" w:hAnsi="Times New Roman" w:eastAsia="方正仿宋_GBK"/>
          <w:color w:val="202020"/>
          <w:sz w:val="32"/>
          <w:szCs w:val="32"/>
          <w:shd w:val="clear" w:color="auto" w:fill="FFFFFF"/>
        </w:rPr>
        <w:t>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（此件公开发布）</w:t>
      </w:r>
    </w:p>
    <w:p>
      <w:pPr>
        <w:keepNext w:val="0"/>
        <w:keepLines w:val="0"/>
        <w:pageBreakBefore w:val="0"/>
        <w:widowControl w:val="0"/>
        <w:kinsoku/>
        <w:wordWrap/>
        <w:overflowPunct/>
        <w:topLinePunct w:val="0"/>
        <w:autoSpaceDE/>
        <w:autoSpaceDN/>
        <w:bidi w:val="0"/>
        <w:adjustRightInd/>
        <w:snapToGrid w:val="0"/>
        <w:spacing w:line="600" w:lineRule="exact"/>
        <w:ind w:firstLine="420" w:firstLineChars="200"/>
        <w:textAlignment w:val="auto"/>
        <w:rPr>
          <w:rFonts w:ascii="Times New Roman" w:hAnsi="Times New Roman" w:eastAsia="方正仿宋_GBK"/>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ascii="Times New Roman" w:hAnsi="Times New Roman" w:eastAsia="方正小标宋_GBK" w:cs="方正小标宋_GBK"/>
          <w:bCs/>
          <w:color w:val="000000"/>
          <w:sz w:val="44"/>
          <w:szCs w:val="44"/>
        </w:rPr>
      </w:pPr>
      <w:r>
        <w:rPr>
          <w:rFonts w:hint="eastAsia" w:ascii="Times New Roman" w:hAnsi="Times New Roman" w:eastAsia="方正小标宋_GBK" w:cs="方正小标宋_GBK"/>
          <w:bCs/>
          <w:color w:val="000000"/>
          <w:sz w:val="44"/>
          <w:szCs w:val="44"/>
        </w:rPr>
        <w:t>重庆市医药机构医疗保障定点管理</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ascii="Times New Roman" w:hAnsi="Times New Roman" w:eastAsia="方正小标宋_GBK"/>
          <w:bCs/>
          <w:color w:val="000000"/>
          <w:sz w:val="44"/>
          <w:szCs w:val="44"/>
        </w:rPr>
      </w:pPr>
      <w:r>
        <w:rPr>
          <w:rFonts w:hint="eastAsia" w:ascii="Times New Roman" w:hAnsi="Times New Roman" w:eastAsia="方正小标宋_GBK" w:cs="方正小标宋_GBK"/>
          <w:bCs/>
          <w:color w:val="000000"/>
          <w:sz w:val="44"/>
          <w:szCs w:val="44"/>
        </w:rPr>
        <w:t>经办规程（试行）</w:t>
      </w:r>
    </w:p>
    <w:p>
      <w:pPr>
        <w:keepNext w:val="0"/>
        <w:keepLines w:val="0"/>
        <w:pageBreakBefore w:val="0"/>
        <w:widowControl w:val="0"/>
        <w:kinsoku/>
        <w:wordWrap/>
        <w:overflowPunct/>
        <w:topLinePunct w:val="0"/>
        <w:autoSpaceDE/>
        <w:autoSpaceDN/>
        <w:bidi w:val="0"/>
        <w:adjustRightInd/>
        <w:snapToGrid w:val="0"/>
        <w:spacing w:line="600" w:lineRule="exact"/>
        <w:ind w:firstLine="420" w:firstLineChars="200"/>
        <w:textAlignment w:val="auto"/>
        <w:rPr>
          <w:rFonts w:ascii="Times New Roman" w:hAnsi="Times New Roman" w:eastAsia="方正黑体_GBK"/>
          <w:color w:val="000000"/>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ascii="Times New Roman" w:hAnsi="Times New Roman" w:eastAsia="方正黑体_GBK"/>
          <w:sz w:val="32"/>
          <w:szCs w:val="32"/>
        </w:rPr>
      </w:pPr>
      <w:r>
        <w:rPr>
          <w:rFonts w:hint="eastAsia" w:ascii="Times New Roman" w:hAnsi="Times New Roman" w:eastAsia="方正黑体_GBK" w:cs="方正黑体_GBK"/>
          <w:sz w:val="32"/>
          <w:szCs w:val="32"/>
        </w:rPr>
        <w:t>第一章</w:t>
      </w:r>
      <w:r>
        <w:rPr>
          <w:rFonts w:ascii="Times New Roman" w:hAnsi="Times New Roman" w:eastAsia="方正黑体_GBK" w:cs="方正黑体_GBK"/>
          <w:sz w:val="32"/>
          <w:szCs w:val="32"/>
        </w:rPr>
        <w:t xml:space="preserve"> </w:t>
      </w:r>
      <w:r>
        <w:rPr>
          <w:rFonts w:hint="eastAsia" w:ascii="Times New Roman" w:hAnsi="Times New Roman" w:eastAsia="方正黑体_GBK" w:cs="方正黑体_GBK"/>
          <w:sz w:val="32"/>
          <w:szCs w:val="32"/>
        </w:rPr>
        <w:t>总则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b/>
          <w:sz w:val="32"/>
          <w:szCs w:val="32"/>
        </w:rPr>
      </w:pPr>
      <w:r>
        <w:rPr>
          <w:rFonts w:hint="eastAsia" w:ascii="Times New Roman" w:hAnsi="Times New Roman" w:eastAsia="方正仿宋_GBK"/>
          <w:sz w:val="32"/>
          <w:szCs w:val="32"/>
        </w:rPr>
        <w:t>第一条</w:t>
      </w:r>
      <w:r>
        <w:rPr>
          <w:rFonts w:hint="eastAsia" w:ascii="Times New Roman" w:hAnsi="Times New Roman" w:eastAsia="方正仿宋_GBK"/>
          <w:b/>
          <w:sz w:val="32"/>
          <w:szCs w:val="32"/>
        </w:rPr>
        <w:t xml:space="preserve">  </w:t>
      </w:r>
      <w:r>
        <w:rPr>
          <w:rFonts w:hint="eastAsia" w:ascii="Times New Roman" w:hAnsi="Times New Roman" w:eastAsia="方正仿宋_GBK"/>
          <w:sz w:val="32"/>
          <w:szCs w:val="32"/>
        </w:rPr>
        <w:t>为规范我市医药机构医疗保障定点管理的经办工作，提高医疗保障基金使用效率，为参保人提供优质医保服务，根据《重庆市医疗机构医疗保障定点管理暂行办法》（渝医保发〔2021〕34号）及《重庆市零售药店医疗保障定点管理暂行办法》（渝医保发〔2021〕35号）等相关政策，制定本规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第二条  本规程适用我市、区县（自治县）医保经办机构对各级定点医药机构新增、中止、注销办理及变更维护。</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sz w:val="32"/>
          <w:szCs w:val="32"/>
        </w:rPr>
        <w:t>第三条</w:t>
      </w:r>
      <w:r>
        <w:rPr>
          <w:rFonts w:hint="eastAsia" w:ascii="Times New Roman" w:hAnsi="Times New Roman" w:eastAsia="方正仿宋_GBK"/>
          <w:color w:val="000000"/>
          <w:sz w:val="32"/>
          <w:szCs w:val="32"/>
        </w:rPr>
        <w:t xml:space="preserve">  </w:t>
      </w:r>
      <w:r>
        <w:rPr>
          <w:rFonts w:hint="eastAsia" w:ascii="Times New Roman" w:hAnsi="Times New Roman" w:eastAsia="方正仿宋_GBK" w:cs="方正仿宋_GBK"/>
          <w:sz w:val="32"/>
          <w:szCs w:val="32"/>
        </w:rPr>
        <w:t>职工基本医疗保险、城乡居民基本医疗保险、生育保险、医疗救助等医疗保障定点经办工作按照本规程执行。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ascii="Times New Roman" w:hAnsi="Times New Roman" w:eastAsia="方正黑体_GBK"/>
          <w:sz w:val="32"/>
          <w:szCs w:val="32"/>
        </w:rPr>
      </w:pPr>
      <w:r>
        <w:rPr>
          <w:rFonts w:hint="eastAsia" w:ascii="Times New Roman" w:hAnsi="Times New Roman" w:eastAsia="方正黑体_GBK" w:cs="方正黑体_GBK"/>
          <w:sz w:val="32"/>
          <w:szCs w:val="32"/>
        </w:rPr>
        <w:t>第二章 定点受理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b/>
          <w:sz w:val="32"/>
          <w:szCs w:val="32"/>
        </w:rPr>
      </w:pPr>
      <w:r>
        <w:rPr>
          <w:rFonts w:hint="eastAsia" w:ascii="Times New Roman" w:hAnsi="Times New Roman" w:eastAsia="方正仿宋_GBK"/>
          <w:sz w:val="32"/>
          <w:szCs w:val="32"/>
        </w:rPr>
        <w:t>第四条</w:t>
      </w:r>
      <w:r>
        <w:rPr>
          <w:rFonts w:hint="eastAsia" w:ascii="Times New Roman" w:hAnsi="Times New Roman" w:eastAsia="方正仿宋_GBK"/>
          <w:b/>
          <w:sz w:val="32"/>
          <w:szCs w:val="32"/>
        </w:rPr>
        <w:t xml:space="preserve">  </w:t>
      </w:r>
      <w:r>
        <w:rPr>
          <w:rFonts w:hint="eastAsia" w:ascii="Times New Roman" w:hAnsi="Times New Roman" w:eastAsia="方正仿宋_GBK"/>
          <w:sz w:val="32"/>
          <w:szCs w:val="32"/>
        </w:rPr>
        <w:t>符合条件的医药机构分别向市、</w:t>
      </w:r>
      <w:r>
        <w:rPr>
          <w:rFonts w:hint="eastAsia" w:ascii="Times New Roman" w:hAnsi="Times New Roman" w:eastAsia="方正仿宋_GBK" w:cs="方正仿宋_GBK"/>
          <w:color w:val="000000"/>
          <w:sz w:val="32"/>
          <w:szCs w:val="32"/>
        </w:rPr>
        <w:t>区县（自治县）</w:t>
      </w:r>
      <w:r>
        <w:rPr>
          <w:rFonts w:hint="eastAsia" w:ascii="Times New Roman" w:hAnsi="Times New Roman" w:eastAsia="方正仿宋_GBK"/>
          <w:sz w:val="32"/>
          <w:szCs w:val="32"/>
        </w:rPr>
        <w:t>医保经办机构提出定点申请，经办机构应即时受理，审核该机构所提供申请材料的合法性、真实性、有效性，并提供受理情况回执。</w:t>
      </w:r>
      <w:r>
        <w:rPr>
          <w:rFonts w:hint="eastAsia" w:ascii="Times New Roman" w:hAnsi="Times New Roman" w:eastAsia="方正仿宋_GBK" w:cs="方正仿宋_GBK"/>
          <w:color w:val="000000"/>
          <w:sz w:val="32"/>
          <w:szCs w:val="32"/>
        </w:rPr>
        <w:t>材料不齐全或不符合要求的，自收到材料之日起5个工作日内一次性告知申报单位补充。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第五条  </w:t>
      </w:r>
      <w:r>
        <w:rPr>
          <w:rFonts w:hint="eastAsia" w:ascii="Times New Roman" w:hAnsi="Times New Roman" w:eastAsia="方正仿宋_GBK" w:cs="方正仿宋_GBK"/>
          <w:color w:val="000000"/>
          <w:sz w:val="32"/>
          <w:szCs w:val="32"/>
        </w:rPr>
        <w:t>各级医保经办机构应在受理申请后</w:t>
      </w:r>
      <w:r>
        <w:rPr>
          <w:rFonts w:hint="eastAsia" w:ascii="Times New Roman" w:hAnsi="Times New Roman" w:eastAsia="方正仿宋_GBK" w:cs="方正仿宋_GBK"/>
          <w:sz w:val="32"/>
          <w:szCs w:val="32"/>
        </w:rPr>
        <w:t>及时</w:t>
      </w:r>
      <w:r>
        <w:rPr>
          <w:rFonts w:hint="eastAsia" w:ascii="Times New Roman" w:hAnsi="Times New Roman" w:eastAsia="方正仿宋_GBK" w:cs="方正仿宋_GBK"/>
          <w:color w:val="000000"/>
          <w:sz w:val="32"/>
          <w:szCs w:val="32"/>
        </w:rPr>
        <w:t>组织评估小组对符合条件的申请单位开展评估。按照</w:t>
      </w:r>
      <w:r>
        <w:rPr>
          <w:rFonts w:hint="eastAsia" w:ascii="Times New Roman" w:hAnsi="Times New Roman" w:eastAsia="方正仿宋_GBK"/>
          <w:sz w:val="32"/>
          <w:szCs w:val="32"/>
        </w:rPr>
        <w:t>渝医保发〔2021〕34号及35号文件要求，</w:t>
      </w:r>
      <w:r>
        <w:rPr>
          <w:rFonts w:hint="eastAsia" w:ascii="Times New Roman" w:hAnsi="Times New Roman" w:eastAsia="方正仿宋_GBK" w:cs="方正仿宋_GBK"/>
          <w:color w:val="000000"/>
          <w:sz w:val="32"/>
          <w:szCs w:val="32"/>
        </w:rPr>
        <w:t>根据医药机构申请资料及现场查看情况，</w:t>
      </w:r>
      <w:r>
        <w:rPr>
          <w:rFonts w:hint="eastAsia" w:ascii="Times New Roman" w:hAnsi="Times New Roman" w:eastAsia="方正仿宋_GBK" w:cs="方正仿宋_GBK"/>
          <w:sz w:val="32"/>
          <w:szCs w:val="32"/>
        </w:rPr>
        <w:t>集体研究作出评估结果,并</w:t>
      </w:r>
      <w:r>
        <w:rPr>
          <w:rFonts w:hint="eastAsia" w:ascii="Times New Roman" w:hAnsi="Times New Roman" w:eastAsia="方正仿宋_GBK" w:cs="方正仿宋_GBK"/>
          <w:color w:val="000000"/>
          <w:sz w:val="32"/>
          <w:szCs w:val="32"/>
        </w:rPr>
        <w:t>填写医药机构申请定点管理评估表</w:t>
      </w:r>
      <w:r>
        <w:rPr>
          <w:rFonts w:hint="eastAsia" w:ascii="Times New Roman" w:hAnsi="Times New Roman" w:eastAsia="方正仿宋_GBK" w:cs="方正仿宋_GBK"/>
          <w:sz w:val="32"/>
          <w:szCs w:val="32"/>
        </w:rPr>
        <w:t>。自受理申请材料起，应在30个工作日内日作出评估结果。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ascii="Times New Roman" w:hAnsi="Times New Roman" w:eastAsia="方正仿宋_GBK"/>
          <w:b/>
          <w:sz w:val="32"/>
          <w:szCs w:val="32"/>
        </w:rPr>
      </w:pPr>
      <w:r>
        <w:rPr>
          <w:rFonts w:hint="eastAsia" w:ascii="Times New Roman" w:hAnsi="Times New Roman" w:eastAsia="方正仿宋_GBK"/>
          <w:sz w:val="32"/>
          <w:szCs w:val="32"/>
        </w:rPr>
        <w:t>第六条</w:t>
      </w:r>
      <w:r>
        <w:rPr>
          <w:rFonts w:hint="eastAsia" w:ascii="Times New Roman" w:hAnsi="Times New Roman" w:eastAsia="方正仿宋_GBK"/>
          <w:b/>
          <w:sz w:val="32"/>
          <w:szCs w:val="32"/>
        </w:rPr>
        <w:t xml:space="preserve">  </w:t>
      </w:r>
      <w:r>
        <w:rPr>
          <w:rFonts w:hint="eastAsia" w:ascii="Times New Roman" w:hAnsi="Times New Roman" w:eastAsia="方正仿宋_GBK" w:cs="方正仿宋_GBK"/>
          <w:color w:val="000000"/>
          <w:sz w:val="32"/>
          <w:szCs w:val="32"/>
        </w:rPr>
        <w:t>对于评估合格的医药机构，各级医保经办机构应在评估完成后的5个工作日内进行公示，公示期为7日。</w:t>
      </w:r>
      <w:r>
        <w:rPr>
          <w:rFonts w:hint="eastAsia" w:ascii="Times New Roman" w:hAnsi="Times New Roman" w:eastAsia="方正仿宋_GBK" w:cs="方正仿宋_GBK"/>
          <w:sz w:val="32"/>
          <w:szCs w:val="32"/>
        </w:rPr>
        <w:t>对于评估不合格的，应告知其理由，提出整改建议。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ascii="Times New Roman" w:hAnsi="Times New Roman" w:eastAsia="方正仿宋_GBK"/>
          <w:b/>
          <w:sz w:val="32"/>
          <w:szCs w:val="32"/>
        </w:rPr>
      </w:pPr>
      <w:r>
        <w:rPr>
          <w:rFonts w:hint="eastAsia" w:ascii="Times New Roman" w:hAnsi="Times New Roman" w:eastAsia="方正仿宋_GBK"/>
          <w:sz w:val="32"/>
          <w:szCs w:val="32"/>
        </w:rPr>
        <w:t>第七条</w:t>
      </w:r>
      <w:r>
        <w:rPr>
          <w:rFonts w:hint="eastAsia" w:ascii="Times New Roman" w:hAnsi="Times New Roman" w:eastAsia="方正仿宋_GBK"/>
          <w:b/>
          <w:sz w:val="32"/>
          <w:szCs w:val="32"/>
        </w:rPr>
        <w:t xml:space="preserve">  </w:t>
      </w:r>
      <w:r>
        <w:rPr>
          <w:rFonts w:hint="eastAsia" w:ascii="Times New Roman" w:hAnsi="Times New Roman" w:eastAsia="方正仿宋_GBK" w:cs="方正仿宋_GBK"/>
          <w:color w:val="000000"/>
          <w:sz w:val="32"/>
          <w:szCs w:val="32"/>
        </w:rPr>
        <w:t>对公示无异议的，各级医保经办机构应在5个工作日内将机构名单报同级医保行政部门备案。申请</w:t>
      </w:r>
      <w:r>
        <w:rPr>
          <w:rFonts w:hint="eastAsia" w:ascii="Times New Roman" w:hAnsi="Times New Roman" w:eastAsia="方正仿宋_GBK" w:cs="方正仿宋_GBK"/>
          <w:sz w:val="32"/>
          <w:szCs w:val="32"/>
        </w:rPr>
        <w:t>国家医保谈判药品及门诊慢特病定点零售药店的，</w:t>
      </w:r>
      <w:r>
        <w:rPr>
          <w:rFonts w:hint="eastAsia" w:ascii="Times New Roman" w:hAnsi="Times New Roman" w:eastAsia="方正仿宋_GBK" w:cs="方正仿宋_GBK"/>
          <w:color w:val="000000"/>
          <w:sz w:val="32"/>
          <w:szCs w:val="32"/>
        </w:rPr>
        <w:t>报市级医保行政部门备案。完成备案后的13个工作日内各级医保经办机构应组织与评估合格的医药机构签订医保协议，按照定点管理联网要求及时开通联网结算。医药机构开通市内联网结算后，及时按要求完成跨省异地就医直接结算接口改造及联网测试，并接入国家异地就医子系统。</w:t>
      </w:r>
      <w:r>
        <w:rPr>
          <w:rFonts w:hint="eastAsia" w:ascii="Times New Roman" w:hAnsi="Times New Roman" w:eastAsia="方正仿宋_GBK"/>
          <w:sz w:val="32"/>
          <w:szCs w:val="32"/>
        </w:rPr>
        <w:t>（见附件1、2）</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ascii="Times New Roman" w:hAnsi="Times New Roman" w:eastAsia="方正仿宋_GBK"/>
          <w:b/>
          <w:sz w:val="32"/>
          <w:szCs w:val="32"/>
        </w:rPr>
      </w:pPr>
      <w:r>
        <w:rPr>
          <w:rFonts w:hint="eastAsia" w:ascii="Times New Roman" w:hAnsi="Times New Roman" w:eastAsia="方正仿宋_GBK"/>
          <w:sz w:val="32"/>
          <w:szCs w:val="32"/>
        </w:rPr>
        <w:t>第八条</w:t>
      </w:r>
      <w:r>
        <w:rPr>
          <w:rFonts w:hint="eastAsia" w:ascii="Times New Roman" w:hAnsi="Times New Roman" w:eastAsia="方正仿宋_GBK"/>
          <w:b/>
          <w:sz w:val="32"/>
          <w:szCs w:val="32"/>
        </w:rPr>
        <w:t xml:space="preserve">  </w:t>
      </w:r>
      <w:r>
        <w:rPr>
          <w:rFonts w:hint="eastAsia" w:ascii="Times New Roman" w:hAnsi="Times New Roman" w:eastAsia="方正仿宋_GBK" w:cs="方正仿宋_GBK"/>
          <w:color w:val="000000"/>
          <w:sz w:val="32"/>
          <w:szCs w:val="32"/>
        </w:rPr>
        <w:t>各级医保经办机构应及时组织对定点医药机构的业务负责人、相关业务人员进行</w:t>
      </w:r>
      <w:r>
        <w:rPr>
          <w:rFonts w:hint="eastAsia" w:ascii="Times New Roman" w:hAnsi="Times New Roman" w:eastAsia="方正仿宋_GBK" w:cs="方正仿宋_GBK"/>
          <w:sz w:val="32"/>
          <w:szCs w:val="32"/>
        </w:rPr>
        <w:t>医疗保障协议服务相关</w:t>
      </w:r>
      <w:r>
        <w:rPr>
          <w:rFonts w:hint="eastAsia" w:ascii="Times New Roman" w:hAnsi="Times New Roman" w:eastAsia="方正仿宋_GBK" w:cs="方正仿宋_GBK"/>
          <w:color w:val="000000"/>
          <w:sz w:val="32"/>
          <w:szCs w:val="32"/>
        </w:rPr>
        <w:t>业务培训。</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ascii="Times New Roman" w:hAnsi="Times New Roman" w:eastAsia="方正仿宋_GBK"/>
          <w:b/>
          <w:sz w:val="32"/>
          <w:szCs w:val="32"/>
        </w:rPr>
      </w:pPr>
      <w:r>
        <w:rPr>
          <w:rFonts w:hint="eastAsia" w:ascii="Times New Roman" w:hAnsi="Times New Roman" w:eastAsia="方正仿宋_GBK"/>
          <w:sz w:val="32"/>
          <w:szCs w:val="32"/>
        </w:rPr>
        <w:t>第九条</w:t>
      </w:r>
      <w:r>
        <w:rPr>
          <w:rFonts w:hint="eastAsia" w:ascii="Times New Roman" w:hAnsi="Times New Roman" w:eastAsia="方正仿宋_GBK"/>
          <w:b/>
          <w:sz w:val="32"/>
          <w:szCs w:val="32"/>
        </w:rPr>
        <w:t xml:space="preserve">  </w:t>
      </w:r>
      <w:r>
        <w:rPr>
          <w:rFonts w:hint="eastAsia" w:ascii="Times New Roman" w:hAnsi="Times New Roman" w:eastAsia="方正仿宋_GBK" w:cs="方正仿宋_GBK"/>
          <w:sz w:val="32"/>
          <w:szCs w:val="32"/>
        </w:rPr>
        <w:t>各级医保经办机构应在协议签订后的3个月内，通过官方网站、微信公众号或者新闻媒体向社会公布签订医保协议的定点医药机构信息，包括机构编码、名称、地址等，供参保人员选择。</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ascii="Times New Roman" w:hAnsi="Times New Roman" w:eastAsia="方正仿宋_GBK" w:cs="方正黑体_GBK"/>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ascii="Times New Roman" w:hAnsi="Times New Roman" w:eastAsia="方正黑体_GBK"/>
          <w:sz w:val="32"/>
          <w:szCs w:val="32"/>
        </w:rPr>
      </w:pPr>
      <w:r>
        <w:rPr>
          <w:rFonts w:hint="eastAsia" w:ascii="Times New Roman" w:hAnsi="Times New Roman" w:eastAsia="方正黑体_GBK" w:cs="方正黑体_GBK"/>
          <w:sz w:val="32"/>
          <w:szCs w:val="32"/>
        </w:rPr>
        <w:t>第三章 变更维护</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第十条  </w:t>
      </w:r>
      <w:r>
        <w:rPr>
          <w:rFonts w:hint="eastAsia" w:ascii="Times New Roman" w:hAnsi="Times New Roman" w:eastAsia="方正仿宋_GBK" w:cs="方正仿宋_GBK"/>
          <w:sz w:val="32"/>
          <w:szCs w:val="32"/>
        </w:rPr>
        <w:t>各级医保经办机构应审核定点机构信息变更申请的合法性、真实性、有效性，申请材料齐全且符合要求的即时受理，并在受理后及时办结。其中，定点医疗机构申请变更的结算等级与其卫生机构等次不一致的，协议地医保经办机构应形成《会议纪要》并报同级医保行政部门备案后按规定办理。对变更申请材料不齐全或不符合要求的，应即时一次性告知申请单位补充。（见附件3）</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第十一条  </w:t>
      </w:r>
      <w:r>
        <w:rPr>
          <w:rFonts w:hint="eastAsia" w:ascii="Times New Roman" w:hAnsi="Times New Roman" w:eastAsia="方正仿宋_GBK" w:cs="方正仿宋_GBK"/>
          <w:color w:val="000000"/>
          <w:sz w:val="32"/>
          <w:szCs w:val="32"/>
        </w:rPr>
        <w:t>定点医药机构在一个协议年度内发生3次及3次以上重</w:t>
      </w:r>
      <w:r>
        <w:rPr>
          <w:rFonts w:hint="eastAsia" w:ascii="Times New Roman" w:hAnsi="Times New Roman" w:eastAsia="方正仿宋_GBK" w:cs="方正仿宋_GBK"/>
          <w:sz w:val="32"/>
          <w:szCs w:val="32"/>
        </w:rPr>
        <w:t>大</w:t>
      </w:r>
      <w:r>
        <w:rPr>
          <w:rFonts w:hint="eastAsia" w:ascii="Times New Roman" w:hAnsi="Times New Roman" w:eastAsia="方正仿宋_GBK" w:cs="方正仿宋_GBK"/>
          <w:color w:val="000000"/>
          <w:sz w:val="32"/>
          <w:szCs w:val="32"/>
        </w:rPr>
        <w:t>信息变更的，各级经办机构应在其信息变更办结后及时将该定点医药机构相关信息报送至同级医疗保障基金监督部门。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ascii="Times New Roman" w:hAnsi="Times New Roman" w:eastAsia="方正仿宋_GBK"/>
          <w:b/>
          <w:bCs/>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ascii="Times New Roman" w:hAnsi="Times New Roman" w:eastAsia="方正黑体_GBK"/>
          <w:color w:val="000000"/>
          <w:sz w:val="32"/>
          <w:szCs w:val="32"/>
        </w:rPr>
      </w:pPr>
      <w:r>
        <w:rPr>
          <w:rFonts w:hint="eastAsia" w:ascii="Times New Roman" w:hAnsi="Times New Roman" w:eastAsia="方正黑体_GBK" w:cs="方正黑体_GBK"/>
          <w:sz w:val="32"/>
          <w:szCs w:val="32"/>
        </w:rPr>
        <w:t>第四章 中止及注销办理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第十二条  </w:t>
      </w:r>
      <w:r>
        <w:rPr>
          <w:rFonts w:hint="eastAsia" w:ascii="Times New Roman" w:hAnsi="Times New Roman" w:eastAsia="方正仿宋_GBK" w:cs="方正仿宋_GBK"/>
          <w:sz w:val="32"/>
          <w:szCs w:val="32"/>
        </w:rPr>
        <w:t>定点医药机构在协议期内申请中止医保协议的，应提前3个月向协议地经办机构提出书面申请，</w:t>
      </w:r>
      <w:r>
        <w:rPr>
          <w:rFonts w:hint="eastAsia" w:ascii="Times New Roman" w:hAnsi="Times New Roman" w:eastAsia="方正仿宋_GBK" w:cs="方正仿宋_GBK"/>
          <w:color w:val="000000"/>
          <w:sz w:val="32"/>
          <w:szCs w:val="32"/>
        </w:rPr>
        <w:t>符合协议约定中止情形的，协议地医保经办机构应</w:t>
      </w:r>
      <w:r>
        <w:rPr>
          <w:rFonts w:hint="eastAsia" w:ascii="Times New Roman" w:hAnsi="Times New Roman" w:eastAsia="方正仿宋_GBK" w:cs="方正仿宋_GBK"/>
          <w:sz w:val="32"/>
          <w:szCs w:val="32"/>
        </w:rPr>
        <w:t>在其申请中止开始之日零时中止该定点医药机构医保费用结算</w:t>
      </w:r>
      <w:r>
        <w:rPr>
          <w:rFonts w:hint="eastAsia" w:ascii="Times New Roman" w:hAnsi="Times New Roman" w:eastAsia="方正仿宋_GBK" w:cs="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b/>
          <w:sz w:val="32"/>
          <w:szCs w:val="32"/>
        </w:rPr>
      </w:pPr>
      <w:r>
        <w:rPr>
          <w:rFonts w:hint="eastAsia" w:ascii="Times New Roman" w:hAnsi="Times New Roman" w:eastAsia="方正仿宋_GBK"/>
          <w:sz w:val="32"/>
          <w:szCs w:val="32"/>
        </w:rPr>
        <w:t>第十三条</w:t>
      </w:r>
      <w:r>
        <w:rPr>
          <w:rFonts w:hint="eastAsia" w:ascii="Times New Roman" w:hAnsi="Times New Roman" w:eastAsia="方正仿宋_GBK"/>
          <w:b/>
          <w:sz w:val="32"/>
          <w:szCs w:val="32"/>
        </w:rPr>
        <w:t xml:space="preserve">  </w:t>
      </w:r>
      <w:r>
        <w:rPr>
          <w:rFonts w:hint="eastAsia" w:ascii="Times New Roman" w:hAnsi="Times New Roman" w:eastAsia="方正仿宋_GBK" w:cs="方正仿宋_GBK"/>
          <w:sz w:val="32"/>
          <w:szCs w:val="32"/>
        </w:rPr>
        <w:t>定点医药机构发生《重庆市医疗机构医疗保障定点管理暂行办法》（渝医保发〔2021〕34号）第四十二条、《重庆市零售药店医疗保障定点管理暂行办法》（渝医保发〔2021〕35号）第三十九条规定应中止医保协议情形的，</w:t>
      </w:r>
      <w:r>
        <w:rPr>
          <w:rFonts w:hint="eastAsia" w:ascii="Times New Roman" w:hAnsi="Times New Roman" w:eastAsia="方正仿宋_GBK" w:cs="方正仿宋_GBK"/>
          <w:color w:val="000000"/>
          <w:sz w:val="32"/>
          <w:szCs w:val="32"/>
        </w:rPr>
        <w:t>协议地医保经办机构应</w:t>
      </w:r>
      <w:r>
        <w:rPr>
          <w:rFonts w:hint="eastAsia" w:ascii="Times New Roman" w:hAnsi="Times New Roman" w:eastAsia="方正仿宋_GBK" w:cs="方正仿宋_GBK"/>
          <w:sz w:val="32"/>
          <w:szCs w:val="32"/>
        </w:rPr>
        <w:t>在中止开始之日零时中止该定点医药机构医保费用结算</w:t>
      </w:r>
      <w:r>
        <w:rPr>
          <w:rFonts w:hint="eastAsia" w:ascii="Times New Roman" w:hAnsi="Times New Roman" w:eastAsia="方正仿宋_GBK" w:cs="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b/>
          <w:sz w:val="32"/>
          <w:szCs w:val="32"/>
        </w:rPr>
      </w:pPr>
      <w:r>
        <w:rPr>
          <w:rFonts w:hint="eastAsia" w:ascii="Times New Roman" w:hAnsi="Times New Roman" w:eastAsia="方正仿宋_GBK"/>
          <w:sz w:val="32"/>
          <w:szCs w:val="32"/>
        </w:rPr>
        <w:t>第十四条</w:t>
      </w:r>
      <w:r>
        <w:rPr>
          <w:rFonts w:hint="eastAsia" w:ascii="Times New Roman" w:hAnsi="Times New Roman" w:eastAsia="方正仿宋_GBK"/>
          <w:b/>
          <w:sz w:val="32"/>
          <w:szCs w:val="32"/>
        </w:rPr>
        <w:t xml:space="preserve">  </w:t>
      </w:r>
      <w:r>
        <w:rPr>
          <w:rFonts w:hint="eastAsia" w:ascii="Times New Roman" w:hAnsi="Times New Roman" w:eastAsia="方正仿宋_GBK" w:cs="方正仿宋_GBK"/>
          <w:sz w:val="32"/>
          <w:szCs w:val="32"/>
        </w:rPr>
        <w:t>定点医药机构</w:t>
      </w:r>
      <w:r>
        <w:rPr>
          <w:rFonts w:hint="eastAsia" w:ascii="Times New Roman" w:hAnsi="Times New Roman" w:eastAsia="方正仿宋_GBK" w:cs="方正仿宋_GBK"/>
          <w:color w:val="000000"/>
          <w:sz w:val="32"/>
          <w:szCs w:val="32"/>
        </w:rPr>
        <w:t>中止期结束，未超过医保协议有效期的，协议地医保经办机构应在中止期结束次日零时恢复该</w:t>
      </w:r>
      <w:r>
        <w:rPr>
          <w:rFonts w:hint="eastAsia" w:ascii="Times New Roman" w:hAnsi="Times New Roman" w:eastAsia="方正仿宋_GBK" w:cs="方正仿宋_GBK"/>
          <w:sz w:val="32"/>
          <w:szCs w:val="32"/>
        </w:rPr>
        <w:t>定点医药机构医保费用结算。定点医药机构申请中止协议，超过180日仍未提出继续履行医保协议申请的，原则上医保协议自动终止。</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b/>
          <w:sz w:val="32"/>
          <w:szCs w:val="32"/>
        </w:rPr>
      </w:pPr>
      <w:r>
        <w:rPr>
          <w:rFonts w:hint="eastAsia" w:ascii="Times New Roman" w:hAnsi="Times New Roman" w:eastAsia="方正仿宋_GBK"/>
          <w:sz w:val="32"/>
          <w:szCs w:val="32"/>
        </w:rPr>
        <w:t>第十五条</w:t>
      </w:r>
      <w:r>
        <w:rPr>
          <w:rFonts w:hint="eastAsia" w:ascii="Times New Roman" w:hAnsi="Times New Roman" w:eastAsia="方正仿宋_GBK"/>
          <w:b/>
          <w:sz w:val="32"/>
          <w:szCs w:val="32"/>
        </w:rPr>
        <w:t xml:space="preserve">  </w:t>
      </w:r>
      <w:r>
        <w:rPr>
          <w:rFonts w:hint="eastAsia" w:ascii="Times New Roman" w:hAnsi="Times New Roman" w:eastAsia="方正仿宋_GBK" w:cs="方正仿宋_GBK"/>
          <w:sz w:val="32"/>
          <w:szCs w:val="32"/>
        </w:rPr>
        <w:t>定点医药机构在协议期内申请解除医保协议的，应提前3个月向协议地经办机构提出书面申请，</w:t>
      </w:r>
      <w:r>
        <w:rPr>
          <w:rFonts w:hint="eastAsia" w:ascii="Times New Roman" w:hAnsi="Times New Roman" w:eastAsia="方正仿宋_GBK" w:cs="方正仿宋_GBK"/>
          <w:color w:val="000000"/>
          <w:sz w:val="32"/>
          <w:szCs w:val="32"/>
        </w:rPr>
        <w:t>符合协议约定解除情形的，协议地医保经办机构应</w:t>
      </w:r>
      <w:r>
        <w:rPr>
          <w:rFonts w:hint="eastAsia" w:ascii="Times New Roman" w:hAnsi="Times New Roman" w:eastAsia="方正仿宋_GBK" w:cs="方正仿宋_GBK"/>
          <w:sz w:val="32"/>
          <w:szCs w:val="32"/>
        </w:rPr>
        <w:t>在其申请解除开始之日零时解除与其医保服务协议，按规定完成医保结算支付后在系统中对该定点医药机构进行注销（含本地及异地）处理。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b/>
          <w:sz w:val="32"/>
          <w:szCs w:val="32"/>
        </w:rPr>
      </w:pPr>
      <w:r>
        <w:rPr>
          <w:rFonts w:hint="eastAsia" w:ascii="Times New Roman" w:hAnsi="Times New Roman" w:eastAsia="方正仿宋_GBK"/>
          <w:sz w:val="32"/>
          <w:szCs w:val="32"/>
        </w:rPr>
        <w:t>第十六条</w:t>
      </w:r>
      <w:r>
        <w:rPr>
          <w:rFonts w:hint="eastAsia" w:ascii="Times New Roman" w:hAnsi="Times New Roman" w:eastAsia="方正仿宋_GBK" w:cs="方正仿宋_GBK"/>
          <w:sz w:val="32"/>
          <w:szCs w:val="32"/>
        </w:rPr>
        <w:t xml:space="preserve">  定点医药机构发生《重庆市医疗机构医疗保障定点管理暂行办法》（渝医保发〔2021〕34号）第四十三条、《重庆市零售药店医疗保障定点管理暂行办法》（渝医保发〔2021〕35号）第四十条规定应解除医保协议情形的，</w:t>
      </w:r>
      <w:r>
        <w:rPr>
          <w:rFonts w:hint="eastAsia" w:ascii="Times New Roman" w:hAnsi="Times New Roman" w:eastAsia="方正仿宋_GBK" w:cs="方正仿宋_GBK"/>
          <w:color w:val="000000"/>
          <w:sz w:val="32"/>
          <w:szCs w:val="32"/>
        </w:rPr>
        <w:t>协议地医保经办机构应</w:t>
      </w:r>
      <w:r>
        <w:rPr>
          <w:rFonts w:hint="eastAsia" w:ascii="Times New Roman" w:hAnsi="Times New Roman" w:eastAsia="方正仿宋_GBK" w:cs="方正仿宋_GBK"/>
          <w:sz w:val="32"/>
          <w:szCs w:val="32"/>
        </w:rPr>
        <w:t>在解除开始之日零时解除与其医保服务协议，按规定完成医保结算支付后在系统中对该定点医药机构进行注销（含本地及异地）处理。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b/>
          <w:sz w:val="32"/>
          <w:szCs w:val="32"/>
        </w:rPr>
      </w:pPr>
      <w:r>
        <w:rPr>
          <w:rFonts w:hint="eastAsia" w:ascii="Times New Roman" w:hAnsi="Times New Roman" w:eastAsia="方正仿宋_GBK"/>
          <w:sz w:val="32"/>
          <w:szCs w:val="32"/>
        </w:rPr>
        <w:t>第十七条</w:t>
      </w:r>
      <w:r>
        <w:rPr>
          <w:rFonts w:hint="eastAsia" w:ascii="Times New Roman" w:hAnsi="Times New Roman" w:eastAsia="方正仿宋_GBK"/>
          <w:b/>
          <w:sz w:val="32"/>
          <w:szCs w:val="32"/>
        </w:rPr>
        <w:t xml:space="preserve">  </w:t>
      </w:r>
      <w:r>
        <w:rPr>
          <w:rFonts w:hint="eastAsia" w:ascii="Times New Roman" w:hAnsi="Times New Roman" w:eastAsia="方正仿宋_GBK" w:cs="方正仿宋_GBK"/>
          <w:color w:val="000000"/>
          <w:sz w:val="32"/>
          <w:szCs w:val="32"/>
        </w:rPr>
        <w:t>各级医保经办机构应梳理</w:t>
      </w:r>
      <w:r>
        <w:rPr>
          <w:rFonts w:hint="eastAsia" w:ascii="Times New Roman" w:hAnsi="Times New Roman" w:eastAsia="方正仿宋_GBK" w:cs="方正仿宋_GBK"/>
          <w:sz w:val="32"/>
          <w:szCs w:val="32"/>
        </w:rPr>
        <w:t>连续</w:t>
      </w:r>
      <w:r>
        <w:rPr>
          <w:rFonts w:hint="eastAsia" w:ascii="Times New Roman" w:hAnsi="Times New Roman" w:eastAsia="方正仿宋_GBK" w:cs="方正仿宋_GBK"/>
          <w:color w:val="000000"/>
          <w:sz w:val="32"/>
          <w:szCs w:val="32"/>
        </w:rPr>
        <w:t>180日内无结算信息定点医药机构，属于规定应解除协议情形的，按本规程第十六条执行。</w:t>
      </w:r>
      <w:r>
        <w:rPr>
          <w:rFonts w:hint="eastAsia" w:ascii="Times New Roman" w:hAnsi="Times New Roman" w:eastAsia="方正仿宋_GBK" w:cs="方正仿宋_GBK"/>
          <w:sz w:val="32"/>
          <w:szCs w:val="32"/>
        </w:rPr>
        <w:t>协议地</w:t>
      </w:r>
      <w:r>
        <w:rPr>
          <w:rFonts w:hint="eastAsia" w:ascii="Times New Roman" w:hAnsi="Times New Roman" w:eastAsia="方正仿宋_GBK" w:cs="方正仿宋_GBK"/>
          <w:color w:val="000000"/>
          <w:sz w:val="32"/>
          <w:szCs w:val="32"/>
        </w:rPr>
        <w:t>医保经办机构应及时向社会公开中止、解除医保服务协议的医药机构名单，并报同级医保行政部门备案。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ascii="Times New Roman" w:hAnsi="Times New Roman" w:eastAsia="方正仿宋_GBK"/>
          <w:b/>
          <w:bCs/>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ascii="Times New Roman" w:hAnsi="Times New Roman" w:eastAsia="方正黑体_GBK"/>
          <w:sz w:val="32"/>
          <w:szCs w:val="32"/>
        </w:rPr>
      </w:pPr>
      <w:r>
        <w:rPr>
          <w:rFonts w:hint="eastAsia" w:ascii="Times New Roman" w:hAnsi="Times New Roman" w:eastAsia="方正黑体_GBK" w:cs="方正黑体_GBK"/>
          <w:sz w:val="32"/>
          <w:szCs w:val="32"/>
        </w:rPr>
        <w:t>第五章 附则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b w:val="0"/>
          <w:bCs/>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b/>
          <w:sz w:val="32"/>
          <w:szCs w:val="32"/>
        </w:rPr>
      </w:pPr>
      <w:r>
        <w:rPr>
          <w:rFonts w:hint="eastAsia" w:ascii="Times New Roman" w:hAnsi="Times New Roman" w:eastAsia="方正仿宋_GBK"/>
          <w:b w:val="0"/>
          <w:bCs/>
          <w:sz w:val="32"/>
          <w:szCs w:val="32"/>
        </w:rPr>
        <w:t xml:space="preserve">第十八条 </w:t>
      </w:r>
      <w:r>
        <w:rPr>
          <w:rFonts w:hint="eastAsia" w:ascii="Times New Roman" w:hAnsi="Times New Roman" w:eastAsia="方正仿宋_GBK"/>
          <w:b/>
          <w:sz w:val="32"/>
          <w:szCs w:val="32"/>
        </w:rPr>
        <w:t xml:space="preserve"> </w:t>
      </w:r>
      <w:r>
        <w:rPr>
          <w:rFonts w:hint="eastAsia" w:ascii="Times New Roman" w:hAnsi="Times New Roman" w:eastAsia="方正仿宋_GBK"/>
          <w:sz w:val="32"/>
          <w:szCs w:val="32"/>
        </w:rPr>
        <w:t>本规程所称医疗保障定点医药机构（以下简称定点医药机构）是定点医疗机构和定点药品经营单位的统称。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b/>
          <w:sz w:val="32"/>
          <w:szCs w:val="32"/>
        </w:rPr>
      </w:pPr>
      <w:r>
        <w:rPr>
          <w:rFonts w:hint="eastAsia" w:ascii="Times New Roman" w:hAnsi="Times New Roman" w:eastAsia="方正仿宋_GBK"/>
          <w:b w:val="0"/>
          <w:bCs/>
          <w:sz w:val="32"/>
          <w:szCs w:val="32"/>
        </w:rPr>
        <w:t xml:space="preserve">第十九条  </w:t>
      </w:r>
      <w:r>
        <w:rPr>
          <w:rFonts w:hint="eastAsia" w:ascii="Times New Roman" w:hAnsi="Times New Roman" w:eastAsia="方正仿宋_GBK" w:cs="方正仿宋_GBK"/>
          <w:color w:val="000000"/>
          <w:sz w:val="32"/>
          <w:szCs w:val="32"/>
        </w:rPr>
        <w:t>本规程自 2021年10月1日起执行。此前规定与本规程不一致的，以本规程为准。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1918" w:leftChars="304" w:hanging="1280" w:hangingChars="400"/>
        <w:textAlignment w:val="auto"/>
        <w:rPr>
          <w:rFonts w:ascii="Times New Roman" w:hAnsi="Times New Roman" w:eastAsia="方正仿宋_GBK"/>
          <w:sz w:val="32"/>
          <w:szCs w:val="32"/>
        </w:rPr>
      </w:pPr>
      <w:r>
        <w:rPr>
          <w:rFonts w:hint="eastAsia" w:ascii="Times New Roman" w:hAnsi="Times New Roman" w:eastAsia="方正仿宋_GBK" w:cs="方正仿宋_GBK"/>
          <w:color w:val="000000"/>
          <w:sz w:val="32"/>
          <w:szCs w:val="32"/>
        </w:rPr>
        <w:t>附件</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区县（自治县）申请医疗保障定点医疗（生育）机构备案情况表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604"/>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u w:val="none"/>
          <w:lang w:val="en-US" w:eastAsia="zh-CN"/>
        </w:rPr>
        <w:t>　2．</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区县（自治县）申请医疗保障定点零售（国</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604"/>
        <w:textAlignment w:val="auto"/>
        <w:rPr>
          <w:rFonts w:ascii="Times New Roman" w:hAnsi="Times New Roman" w:eastAsia="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谈、特病）药店备案情况表</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rPr>
          <w:rFonts w:ascii="Times New Roman" w:hAnsi="Times New Roman" w:eastAsia="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spacing w:val="-20"/>
          <w:sz w:val="32"/>
          <w:szCs w:val="32"/>
          <w:lang w:eastAsia="zh-CN"/>
        </w:rPr>
        <w:t>．</w:t>
      </w:r>
      <w:r>
        <w:rPr>
          <w:rFonts w:hint="eastAsia" w:ascii="Times New Roman" w:hAnsi="Times New Roman" w:eastAsia="方正仿宋_GBK" w:cs="方正仿宋_GBK"/>
          <w:sz w:val="32"/>
          <w:szCs w:val="32"/>
        </w:rPr>
        <w:t>医疗（生育）保障定点医药机构信息变更登记表</w:t>
      </w:r>
    </w:p>
    <w:p>
      <w:pPr>
        <w:keepNext w:val="0"/>
        <w:keepLines w:val="0"/>
        <w:pageBreakBefore w:val="0"/>
        <w:widowControl w:val="0"/>
        <w:kinsoku/>
        <w:wordWrap/>
        <w:overflowPunct/>
        <w:topLinePunct w:val="0"/>
        <w:autoSpaceDE/>
        <w:autoSpaceDN/>
        <w:bidi w:val="0"/>
        <w:adjustRightInd/>
        <w:spacing w:line="560" w:lineRule="exact"/>
        <w:ind w:firstLine="945" w:firstLineChars="450"/>
        <w:textAlignment w:val="auto"/>
        <w:rPr>
          <w:rFonts w:ascii="Times New Roman" w:hAnsi="Times New Roman" w:eastAsia="方正黑体_GBK" w:cs="方正黑体_GBK"/>
        </w:rPr>
        <w:sectPr>
          <w:footerReference r:id="rId3" w:type="default"/>
          <w:pgSz w:w="11906" w:h="16838"/>
          <w:pgMar w:top="2098" w:right="1474" w:bottom="1984" w:left="1587" w:header="851" w:footer="992" w:gutter="0"/>
          <w:pgNumType w:fmt="numberInDash"/>
          <w:cols w:space="425" w:num="1"/>
          <w:docGrid w:type="linesAndChars" w:linePitch="435" w:charSpace="0"/>
        </w:sectPr>
      </w:pPr>
    </w:p>
    <w:tbl>
      <w:tblPr>
        <w:tblStyle w:val="6"/>
        <w:tblW w:w="15263" w:type="dxa"/>
        <w:tblInd w:w="-106" w:type="dxa"/>
        <w:tblLayout w:type="fixed"/>
        <w:tblCellMar>
          <w:top w:w="0" w:type="dxa"/>
          <w:left w:w="108" w:type="dxa"/>
          <w:bottom w:w="0" w:type="dxa"/>
          <w:right w:w="108" w:type="dxa"/>
        </w:tblCellMar>
      </w:tblPr>
      <w:tblGrid>
        <w:gridCol w:w="520"/>
        <w:gridCol w:w="35"/>
        <w:gridCol w:w="1980"/>
        <w:gridCol w:w="1080"/>
        <w:gridCol w:w="585"/>
        <w:gridCol w:w="263"/>
        <w:gridCol w:w="190"/>
        <w:gridCol w:w="670"/>
        <w:gridCol w:w="40"/>
        <w:gridCol w:w="717"/>
        <w:gridCol w:w="183"/>
        <w:gridCol w:w="720"/>
        <w:gridCol w:w="330"/>
        <w:gridCol w:w="247"/>
        <w:gridCol w:w="323"/>
        <w:gridCol w:w="777"/>
        <w:gridCol w:w="123"/>
        <w:gridCol w:w="817"/>
        <w:gridCol w:w="83"/>
        <w:gridCol w:w="52"/>
        <w:gridCol w:w="197"/>
        <w:gridCol w:w="831"/>
        <w:gridCol w:w="331"/>
        <w:gridCol w:w="146"/>
        <w:gridCol w:w="48"/>
        <w:gridCol w:w="247"/>
        <w:gridCol w:w="679"/>
        <w:gridCol w:w="337"/>
        <w:gridCol w:w="192"/>
        <w:gridCol w:w="232"/>
        <w:gridCol w:w="439"/>
        <w:gridCol w:w="80"/>
        <w:gridCol w:w="149"/>
        <w:gridCol w:w="480"/>
        <w:gridCol w:w="292"/>
        <w:gridCol w:w="199"/>
        <w:gridCol w:w="218"/>
        <w:gridCol w:w="431"/>
      </w:tblGrid>
      <w:tr>
        <w:tblPrEx>
          <w:tblCellMar>
            <w:top w:w="0" w:type="dxa"/>
            <w:left w:w="108" w:type="dxa"/>
            <w:bottom w:w="0" w:type="dxa"/>
            <w:right w:w="108" w:type="dxa"/>
          </w:tblCellMar>
        </w:tblPrEx>
        <w:trPr>
          <w:trHeight w:val="585" w:hRule="atLeast"/>
        </w:trPr>
        <w:tc>
          <w:tcPr>
            <w:tcW w:w="3615" w:type="dxa"/>
            <w:gridSpan w:val="4"/>
            <w:tcBorders>
              <w:top w:val="nil"/>
              <w:left w:val="nil"/>
              <w:bottom w:val="nil"/>
              <w:right w:val="nil"/>
            </w:tcBorders>
            <w:vAlign w:val="bottom"/>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黑体_GBK"/>
                <w:color w:val="000000"/>
                <w:kern w:val="0"/>
                <w:sz w:val="32"/>
                <w:szCs w:val="32"/>
              </w:rPr>
            </w:pPr>
            <w:r>
              <w:rPr>
                <w:rFonts w:hint="eastAsia" w:ascii="Times New Roman" w:hAnsi="Times New Roman" w:eastAsia="方正黑体_GBK" w:cs="方正黑体_GBK"/>
                <w:sz w:val="32"/>
                <w:szCs w:val="32"/>
              </w:rPr>
              <w:t>附件1</w:t>
            </w:r>
          </w:p>
        </w:tc>
        <w:tc>
          <w:tcPr>
            <w:tcW w:w="1038" w:type="dxa"/>
            <w:gridSpan w:val="3"/>
            <w:tcBorders>
              <w:top w:val="nil"/>
              <w:left w:val="nil"/>
              <w:bottom w:val="nil"/>
              <w:right w:val="nil"/>
            </w:tcBorders>
            <w:vAlign w:val="bottom"/>
          </w:tcPr>
          <w:p>
            <w:pPr>
              <w:widowControl/>
              <w:jc w:val="left"/>
              <w:rPr>
                <w:rFonts w:ascii="Times New Roman" w:hAnsi="Times New Roman"/>
                <w:color w:val="000000"/>
                <w:kern w:val="0"/>
                <w:sz w:val="24"/>
                <w:szCs w:val="24"/>
              </w:rPr>
            </w:pPr>
          </w:p>
        </w:tc>
        <w:tc>
          <w:tcPr>
            <w:tcW w:w="670" w:type="dxa"/>
            <w:tcBorders>
              <w:top w:val="nil"/>
              <w:left w:val="nil"/>
              <w:bottom w:val="nil"/>
              <w:right w:val="nil"/>
            </w:tcBorders>
            <w:vAlign w:val="bottom"/>
          </w:tcPr>
          <w:p>
            <w:pPr>
              <w:widowControl/>
              <w:jc w:val="center"/>
              <w:rPr>
                <w:rFonts w:ascii="Times New Roman" w:hAnsi="Times New Roman"/>
                <w:color w:val="000000"/>
                <w:kern w:val="0"/>
                <w:sz w:val="24"/>
                <w:szCs w:val="24"/>
              </w:rPr>
            </w:pPr>
          </w:p>
        </w:tc>
        <w:tc>
          <w:tcPr>
            <w:tcW w:w="757" w:type="dxa"/>
            <w:gridSpan w:val="2"/>
            <w:tcBorders>
              <w:top w:val="nil"/>
              <w:left w:val="nil"/>
              <w:bottom w:val="nil"/>
              <w:right w:val="nil"/>
            </w:tcBorders>
            <w:vAlign w:val="bottom"/>
          </w:tcPr>
          <w:p>
            <w:pPr>
              <w:widowControl/>
              <w:jc w:val="center"/>
              <w:rPr>
                <w:rFonts w:ascii="Times New Roman" w:hAnsi="Times New Roman"/>
                <w:color w:val="000000"/>
                <w:kern w:val="0"/>
                <w:sz w:val="24"/>
                <w:szCs w:val="24"/>
              </w:rPr>
            </w:pPr>
          </w:p>
        </w:tc>
        <w:tc>
          <w:tcPr>
            <w:tcW w:w="1233" w:type="dxa"/>
            <w:gridSpan w:val="3"/>
            <w:tcBorders>
              <w:top w:val="nil"/>
              <w:left w:val="nil"/>
              <w:bottom w:val="nil"/>
              <w:right w:val="nil"/>
            </w:tcBorders>
            <w:vAlign w:val="bottom"/>
          </w:tcPr>
          <w:p>
            <w:pPr>
              <w:widowControl/>
              <w:jc w:val="center"/>
              <w:rPr>
                <w:rFonts w:ascii="Times New Roman" w:hAnsi="Times New Roman"/>
                <w:color w:val="000000"/>
                <w:kern w:val="0"/>
                <w:sz w:val="24"/>
                <w:szCs w:val="24"/>
              </w:rPr>
            </w:pPr>
          </w:p>
        </w:tc>
        <w:tc>
          <w:tcPr>
            <w:tcW w:w="570" w:type="dxa"/>
            <w:gridSpan w:val="2"/>
            <w:tcBorders>
              <w:top w:val="nil"/>
              <w:left w:val="nil"/>
              <w:bottom w:val="nil"/>
              <w:right w:val="nil"/>
            </w:tcBorders>
            <w:vAlign w:val="bottom"/>
          </w:tcPr>
          <w:p>
            <w:pPr>
              <w:widowControl/>
              <w:jc w:val="center"/>
              <w:rPr>
                <w:rFonts w:ascii="Times New Roman" w:hAnsi="Times New Roman"/>
                <w:color w:val="000000"/>
                <w:kern w:val="0"/>
                <w:sz w:val="24"/>
                <w:szCs w:val="24"/>
              </w:rPr>
            </w:pPr>
          </w:p>
        </w:tc>
        <w:tc>
          <w:tcPr>
            <w:tcW w:w="2049" w:type="dxa"/>
            <w:gridSpan w:val="6"/>
            <w:tcBorders>
              <w:top w:val="nil"/>
              <w:left w:val="nil"/>
              <w:bottom w:val="nil"/>
              <w:right w:val="nil"/>
            </w:tcBorders>
            <w:vAlign w:val="bottom"/>
          </w:tcPr>
          <w:p>
            <w:pPr>
              <w:widowControl/>
              <w:jc w:val="left"/>
              <w:rPr>
                <w:rFonts w:ascii="Times New Roman" w:hAnsi="Times New Roman"/>
                <w:color w:val="000000"/>
                <w:kern w:val="0"/>
                <w:sz w:val="24"/>
                <w:szCs w:val="24"/>
              </w:rPr>
            </w:pPr>
          </w:p>
        </w:tc>
        <w:tc>
          <w:tcPr>
            <w:tcW w:w="1356" w:type="dxa"/>
            <w:gridSpan w:val="4"/>
            <w:tcBorders>
              <w:top w:val="nil"/>
              <w:left w:val="nil"/>
              <w:bottom w:val="nil"/>
              <w:right w:val="nil"/>
            </w:tcBorders>
            <w:vAlign w:val="bottom"/>
          </w:tcPr>
          <w:p>
            <w:pPr>
              <w:widowControl/>
              <w:jc w:val="left"/>
              <w:rPr>
                <w:rFonts w:ascii="Times New Roman" w:hAnsi="Times New Roman"/>
                <w:color w:val="000000"/>
                <w:kern w:val="0"/>
                <w:sz w:val="24"/>
                <w:szCs w:val="24"/>
              </w:rPr>
            </w:pPr>
          </w:p>
        </w:tc>
        <w:tc>
          <w:tcPr>
            <w:tcW w:w="1263" w:type="dxa"/>
            <w:gridSpan w:val="3"/>
            <w:tcBorders>
              <w:top w:val="nil"/>
              <w:left w:val="nil"/>
              <w:bottom w:val="nil"/>
              <w:right w:val="nil"/>
            </w:tcBorders>
            <w:vAlign w:val="bottom"/>
          </w:tcPr>
          <w:p>
            <w:pPr>
              <w:widowControl/>
              <w:jc w:val="left"/>
              <w:rPr>
                <w:rFonts w:ascii="Times New Roman" w:hAnsi="Times New Roman"/>
                <w:color w:val="000000"/>
                <w:kern w:val="0"/>
                <w:sz w:val="24"/>
                <w:szCs w:val="24"/>
              </w:rPr>
            </w:pPr>
          </w:p>
        </w:tc>
        <w:tc>
          <w:tcPr>
            <w:tcW w:w="863" w:type="dxa"/>
            <w:gridSpan w:val="3"/>
            <w:tcBorders>
              <w:top w:val="nil"/>
              <w:left w:val="nil"/>
              <w:bottom w:val="nil"/>
              <w:right w:val="nil"/>
            </w:tcBorders>
            <w:vAlign w:val="bottom"/>
          </w:tcPr>
          <w:p>
            <w:pPr>
              <w:widowControl/>
              <w:jc w:val="left"/>
              <w:rPr>
                <w:rFonts w:ascii="Times New Roman" w:hAnsi="Times New Roman"/>
                <w:color w:val="000000"/>
                <w:kern w:val="0"/>
                <w:sz w:val="24"/>
                <w:szCs w:val="24"/>
              </w:rPr>
            </w:pPr>
          </w:p>
        </w:tc>
        <w:tc>
          <w:tcPr>
            <w:tcW w:w="709" w:type="dxa"/>
            <w:gridSpan w:val="3"/>
            <w:tcBorders>
              <w:top w:val="nil"/>
              <w:left w:val="nil"/>
              <w:bottom w:val="nil"/>
              <w:right w:val="nil"/>
            </w:tcBorders>
            <w:vAlign w:val="bottom"/>
          </w:tcPr>
          <w:p>
            <w:pPr>
              <w:widowControl/>
              <w:jc w:val="left"/>
              <w:rPr>
                <w:rFonts w:ascii="Times New Roman" w:hAnsi="Times New Roman"/>
                <w:color w:val="000000"/>
                <w:kern w:val="0"/>
                <w:sz w:val="24"/>
                <w:szCs w:val="24"/>
              </w:rPr>
            </w:pPr>
          </w:p>
        </w:tc>
        <w:tc>
          <w:tcPr>
            <w:tcW w:w="709" w:type="dxa"/>
            <w:gridSpan w:val="3"/>
            <w:tcBorders>
              <w:top w:val="nil"/>
              <w:left w:val="nil"/>
              <w:bottom w:val="nil"/>
              <w:right w:val="nil"/>
            </w:tcBorders>
            <w:vAlign w:val="bottom"/>
          </w:tcPr>
          <w:p>
            <w:pPr>
              <w:widowControl/>
              <w:jc w:val="left"/>
              <w:rPr>
                <w:rFonts w:ascii="Times New Roman" w:hAnsi="Times New Roman"/>
                <w:color w:val="000000"/>
                <w:kern w:val="0"/>
                <w:sz w:val="24"/>
                <w:szCs w:val="24"/>
              </w:rPr>
            </w:pPr>
          </w:p>
        </w:tc>
        <w:tc>
          <w:tcPr>
            <w:tcW w:w="431" w:type="dxa"/>
            <w:tcBorders>
              <w:top w:val="nil"/>
              <w:left w:val="nil"/>
              <w:bottom w:val="nil"/>
              <w:right w:val="nil"/>
            </w:tcBorders>
            <w:vAlign w:val="bottom"/>
          </w:tcPr>
          <w:p>
            <w:pPr>
              <w:widowControl/>
              <w:jc w:val="left"/>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945" w:hRule="atLeast"/>
        </w:trPr>
        <w:tc>
          <w:tcPr>
            <w:tcW w:w="15263" w:type="dxa"/>
            <w:gridSpan w:val="38"/>
            <w:tcBorders>
              <w:top w:val="nil"/>
              <w:left w:val="nil"/>
              <w:bottom w:val="nil"/>
              <w:right w:val="nil"/>
            </w:tcBorders>
            <w:vAlign w:val="center"/>
          </w:tcPr>
          <w:p>
            <w:pPr>
              <w:widowControl/>
              <w:rPr>
                <w:rFonts w:ascii="Times New Roman" w:hAnsi="Times New Roman" w:eastAsia="方正小标宋_GBK"/>
                <w:color w:val="000000"/>
                <w:kern w:val="0"/>
                <w:sz w:val="36"/>
                <w:szCs w:val="36"/>
              </w:rPr>
            </w:pPr>
            <w:r>
              <w:rPr>
                <w:rFonts w:hint="eastAsia" w:ascii="Times New Roman" w:hAnsi="Times New Roman" w:eastAsia="方正小标宋_GBK" w:cs="方正小标宋_GBK"/>
                <w:color w:val="000000"/>
                <w:kern w:val="0"/>
                <w:sz w:val="36"/>
                <w:szCs w:val="36"/>
                <w:u w:val="single"/>
                <w:lang w:eastAsia="zh-CN"/>
              </w:rPr>
              <w:t>　　　</w:t>
            </w:r>
            <w:r>
              <w:rPr>
                <w:rFonts w:ascii="Times New Roman" w:hAnsi="Times New Roman" w:eastAsia="方正小标宋_GBK" w:cs="方正小标宋_GBK"/>
                <w:color w:val="000000"/>
                <w:kern w:val="0"/>
                <w:sz w:val="36"/>
                <w:szCs w:val="36"/>
                <w:u w:val="single"/>
              </w:rPr>
              <w:t xml:space="preserve">      </w:t>
            </w:r>
            <w:r>
              <w:rPr>
                <w:rFonts w:hint="eastAsia" w:ascii="Times New Roman" w:hAnsi="Times New Roman" w:eastAsia="方正小标宋_GBK" w:cs="方正小标宋_GBK"/>
                <w:color w:val="000000"/>
                <w:kern w:val="0"/>
                <w:sz w:val="36"/>
                <w:szCs w:val="36"/>
              </w:rPr>
              <w:t>区县（自治县）申请</w:t>
            </w:r>
            <w:r>
              <w:rPr>
                <w:rFonts w:hint="eastAsia" w:ascii="Times New Roman" w:hAnsi="Times New Roman" w:eastAsia="方正小标宋_GBK" w:cs="方正小标宋_GBK"/>
                <w:kern w:val="0"/>
                <w:sz w:val="36"/>
                <w:szCs w:val="36"/>
              </w:rPr>
              <w:t>医疗保障</w:t>
            </w:r>
            <w:r>
              <w:rPr>
                <w:rFonts w:hint="eastAsia" w:ascii="Times New Roman" w:hAnsi="Times New Roman" w:eastAsia="方正小标宋_GBK" w:cs="方正小标宋_GBK"/>
                <w:color w:val="000000"/>
                <w:kern w:val="0"/>
                <w:sz w:val="36"/>
                <w:szCs w:val="36"/>
              </w:rPr>
              <w:t>定点医疗（生育）机构备案情况表</w:t>
            </w:r>
          </w:p>
        </w:tc>
      </w:tr>
      <w:tr>
        <w:tblPrEx>
          <w:tblCellMar>
            <w:top w:w="0" w:type="dxa"/>
            <w:left w:w="108" w:type="dxa"/>
            <w:bottom w:w="0" w:type="dxa"/>
            <w:right w:w="108" w:type="dxa"/>
          </w:tblCellMar>
        </w:tblPrEx>
        <w:trPr>
          <w:trHeight w:val="600" w:hRule="atLeast"/>
        </w:trPr>
        <w:tc>
          <w:tcPr>
            <w:tcW w:w="2535" w:type="dxa"/>
            <w:gridSpan w:val="3"/>
            <w:tcBorders>
              <w:top w:val="nil"/>
              <w:left w:val="nil"/>
              <w:bottom w:val="single" w:color="auto" w:sz="4" w:space="0"/>
              <w:right w:val="nil"/>
            </w:tcBorders>
            <w:vAlign w:val="center"/>
          </w:tcPr>
          <w:p>
            <w:pPr>
              <w:widowControl/>
              <w:jc w:val="left"/>
              <w:rPr>
                <w:rFonts w:ascii="Times New Roman" w:hAnsi="Times New Roman" w:eastAsia="方正仿宋_GBK"/>
                <w:b/>
                <w:bCs/>
                <w:color w:val="000000"/>
                <w:kern w:val="0"/>
                <w:sz w:val="24"/>
                <w:szCs w:val="24"/>
              </w:rPr>
            </w:pPr>
            <w:r>
              <w:rPr>
                <w:rFonts w:hint="eastAsia" w:ascii="Times New Roman" w:hAnsi="Times New Roman" w:eastAsia="宋体" w:cs="方正仿宋_GBK"/>
                <w:b w:val="0"/>
                <w:bCs w:val="0"/>
                <w:color w:val="000000"/>
                <w:kern w:val="0"/>
                <w:sz w:val="21"/>
                <w:szCs w:val="24"/>
              </w:rPr>
              <w:t>医保经办机构</w:t>
            </w:r>
            <w:r>
              <w:rPr>
                <w:rFonts w:ascii="Times New Roman" w:hAnsi="Times New Roman" w:eastAsia="宋体" w:cs="方正仿宋_GBK"/>
                <w:b w:val="0"/>
                <w:bCs w:val="0"/>
                <w:color w:val="000000"/>
                <w:kern w:val="0"/>
                <w:sz w:val="21"/>
                <w:szCs w:val="24"/>
              </w:rPr>
              <w:t>(</w:t>
            </w:r>
            <w:r>
              <w:rPr>
                <w:rFonts w:hint="eastAsia" w:ascii="Times New Roman" w:hAnsi="Times New Roman" w:eastAsia="宋体" w:cs="方正仿宋_GBK"/>
                <w:b w:val="0"/>
                <w:bCs w:val="0"/>
                <w:color w:val="000000"/>
                <w:kern w:val="0"/>
                <w:sz w:val="21"/>
                <w:szCs w:val="24"/>
              </w:rPr>
              <w:t>章</w:t>
            </w:r>
            <w:r>
              <w:rPr>
                <w:rFonts w:ascii="Times New Roman" w:hAnsi="Times New Roman" w:eastAsia="宋体" w:cs="方正仿宋_GBK"/>
                <w:b w:val="0"/>
                <w:bCs w:val="0"/>
                <w:color w:val="000000"/>
                <w:kern w:val="0"/>
                <w:sz w:val="21"/>
                <w:szCs w:val="24"/>
              </w:rPr>
              <w:t>)</w:t>
            </w:r>
            <w:r>
              <w:rPr>
                <w:rFonts w:hint="eastAsia" w:ascii="Times New Roman" w:hAnsi="Times New Roman" w:eastAsia="宋体" w:cs="方正仿宋_GBK"/>
                <w:b w:val="0"/>
                <w:bCs w:val="0"/>
                <w:color w:val="000000"/>
                <w:kern w:val="0"/>
                <w:sz w:val="21"/>
                <w:szCs w:val="24"/>
              </w:rPr>
              <w:t>：</w:t>
            </w:r>
          </w:p>
        </w:tc>
        <w:tc>
          <w:tcPr>
            <w:tcW w:w="1928" w:type="dxa"/>
            <w:gridSpan w:val="3"/>
            <w:tcBorders>
              <w:top w:val="nil"/>
              <w:left w:val="nil"/>
              <w:bottom w:val="nil"/>
              <w:right w:val="nil"/>
            </w:tcBorders>
            <w:vAlign w:val="center"/>
          </w:tcPr>
          <w:p>
            <w:pPr>
              <w:widowControl/>
              <w:jc w:val="center"/>
              <w:rPr>
                <w:rFonts w:ascii="Times New Roman" w:hAnsi="Times New Roman" w:eastAsia="宋体"/>
                <w:b/>
                <w:bCs/>
                <w:color w:val="000000"/>
                <w:kern w:val="0"/>
              </w:rPr>
            </w:pPr>
          </w:p>
        </w:tc>
        <w:tc>
          <w:tcPr>
            <w:tcW w:w="900" w:type="dxa"/>
            <w:gridSpan w:val="3"/>
            <w:tcBorders>
              <w:top w:val="nil"/>
              <w:left w:val="nil"/>
              <w:bottom w:val="nil"/>
              <w:right w:val="nil"/>
            </w:tcBorders>
            <w:vAlign w:val="center"/>
          </w:tcPr>
          <w:p>
            <w:pPr>
              <w:widowControl/>
              <w:jc w:val="center"/>
              <w:rPr>
                <w:rFonts w:ascii="Times New Roman" w:hAnsi="Times New Roman" w:eastAsia="宋体"/>
                <w:b/>
                <w:bCs/>
                <w:color w:val="000000"/>
                <w:kern w:val="0"/>
              </w:rPr>
            </w:pPr>
          </w:p>
        </w:tc>
        <w:tc>
          <w:tcPr>
            <w:tcW w:w="900" w:type="dxa"/>
            <w:gridSpan w:val="2"/>
            <w:tcBorders>
              <w:top w:val="nil"/>
              <w:left w:val="nil"/>
              <w:bottom w:val="nil"/>
              <w:right w:val="nil"/>
            </w:tcBorders>
            <w:vAlign w:val="center"/>
          </w:tcPr>
          <w:p>
            <w:pPr>
              <w:widowControl/>
              <w:jc w:val="center"/>
              <w:rPr>
                <w:rFonts w:ascii="Times New Roman" w:hAnsi="Times New Roman" w:eastAsia="宋体"/>
                <w:b/>
                <w:bCs/>
                <w:color w:val="000000"/>
                <w:kern w:val="0"/>
              </w:rPr>
            </w:pPr>
          </w:p>
        </w:tc>
        <w:tc>
          <w:tcPr>
            <w:tcW w:w="720" w:type="dxa"/>
            <w:tcBorders>
              <w:top w:val="nil"/>
              <w:left w:val="nil"/>
              <w:bottom w:val="nil"/>
              <w:right w:val="nil"/>
            </w:tcBorders>
            <w:vAlign w:val="center"/>
          </w:tcPr>
          <w:p>
            <w:pPr>
              <w:widowControl/>
              <w:jc w:val="center"/>
              <w:rPr>
                <w:rFonts w:ascii="Times New Roman" w:hAnsi="Times New Roman" w:eastAsia="宋体"/>
                <w:b/>
                <w:bCs/>
                <w:color w:val="000000"/>
                <w:kern w:val="0"/>
              </w:rPr>
            </w:pPr>
          </w:p>
        </w:tc>
        <w:tc>
          <w:tcPr>
            <w:tcW w:w="900" w:type="dxa"/>
            <w:gridSpan w:val="3"/>
            <w:tcBorders>
              <w:top w:val="nil"/>
              <w:left w:val="nil"/>
              <w:bottom w:val="nil"/>
              <w:right w:val="nil"/>
            </w:tcBorders>
            <w:vAlign w:val="center"/>
          </w:tcPr>
          <w:p>
            <w:pPr>
              <w:widowControl/>
              <w:jc w:val="center"/>
              <w:rPr>
                <w:rFonts w:ascii="Times New Roman" w:hAnsi="Times New Roman" w:eastAsia="宋体"/>
                <w:b/>
                <w:bCs/>
                <w:color w:val="000000"/>
                <w:kern w:val="0"/>
              </w:rPr>
            </w:pPr>
          </w:p>
        </w:tc>
        <w:tc>
          <w:tcPr>
            <w:tcW w:w="900" w:type="dxa"/>
            <w:gridSpan w:val="2"/>
            <w:tcBorders>
              <w:top w:val="nil"/>
              <w:left w:val="nil"/>
              <w:bottom w:val="nil"/>
              <w:right w:val="nil"/>
            </w:tcBorders>
            <w:vAlign w:val="center"/>
          </w:tcPr>
          <w:p>
            <w:pPr>
              <w:widowControl/>
              <w:jc w:val="center"/>
              <w:rPr>
                <w:rFonts w:ascii="Times New Roman" w:hAnsi="Times New Roman" w:eastAsia="宋体"/>
                <w:b/>
                <w:bCs/>
                <w:color w:val="000000"/>
                <w:kern w:val="0"/>
              </w:rPr>
            </w:pPr>
          </w:p>
        </w:tc>
        <w:tc>
          <w:tcPr>
            <w:tcW w:w="900" w:type="dxa"/>
            <w:gridSpan w:val="2"/>
            <w:tcBorders>
              <w:top w:val="nil"/>
              <w:left w:val="nil"/>
              <w:bottom w:val="nil"/>
              <w:right w:val="nil"/>
            </w:tcBorders>
            <w:vAlign w:val="center"/>
          </w:tcPr>
          <w:p>
            <w:pPr>
              <w:widowControl/>
              <w:jc w:val="center"/>
              <w:rPr>
                <w:rFonts w:ascii="Times New Roman" w:hAnsi="Times New Roman" w:eastAsia="宋体"/>
                <w:b/>
                <w:bCs/>
                <w:color w:val="000000"/>
                <w:kern w:val="0"/>
              </w:rPr>
            </w:pPr>
          </w:p>
        </w:tc>
        <w:tc>
          <w:tcPr>
            <w:tcW w:w="1080" w:type="dxa"/>
            <w:gridSpan w:val="3"/>
            <w:tcBorders>
              <w:top w:val="nil"/>
              <w:left w:val="nil"/>
              <w:bottom w:val="nil"/>
              <w:right w:val="nil"/>
            </w:tcBorders>
            <w:vAlign w:val="center"/>
          </w:tcPr>
          <w:p>
            <w:pPr>
              <w:widowControl/>
              <w:jc w:val="center"/>
              <w:rPr>
                <w:rFonts w:ascii="Times New Roman" w:hAnsi="Times New Roman" w:eastAsia="宋体"/>
                <w:b/>
                <w:bCs/>
                <w:color w:val="000000"/>
                <w:kern w:val="0"/>
              </w:rPr>
            </w:pPr>
          </w:p>
        </w:tc>
        <w:tc>
          <w:tcPr>
            <w:tcW w:w="1451" w:type="dxa"/>
            <w:gridSpan w:val="5"/>
            <w:tcBorders>
              <w:top w:val="nil"/>
              <w:left w:val="nil"/>
              <w:bottom w:val="nil"/>
              <w:right w:val="nil"/>
            </w:tcBorders>
            <w:vAlign w:val="center"/>
          </w:tcPr>
          <w:p>
            <w:pPr>
              <w:widowControl/>
              <w:jc w:val="center"/>
              <w:rPr>
                <w:rFonts w:ascii="Times New Roman" w:hAnsi="Times New Roman" w:eastAsia="宋体"/>
                <w:b/>
                <w:bCs/>
                <w:color w:val="000000"/>
                <w:kern w:val="0"/>
              </w:rPr>
            </w:pPr>
          </w:p>
        </w:tc>
        <w:tc>
          <w:tcPr>
            <w:tcW w:w="529" w:type="dxa"/>
            <w:gridSpan w:val="2"/>
            <w:tcBorders>
              <w:top w:val="nil"/>
              <w:left w:val="nil"/>
              <w:bottom w:val="nil"/>
              <w:right w:val="nil"/>
            </w:tcBorders>
            <w:vAlign w:val="center"/>
          </w:tcPr>
          <w:p>
            <w:pPr>
              <w:widowControl/>
              <w:jc w:val="center"/>
              <w:rPr>
                <w:rFonts w:ascii="Times New Roman" w:hAnsi="Times New Roman" w:eastAsia="宋体"/>
                <w:b/>
                <w:bCs/>
                <w:color w:val="000000"/>
                <w:kern w:val="0"/>
              </w:rPr>
            </w:pPr>
          </w:p>
        </w:tc>
        <w:tc>
          <w:tcPr>
            <w:tcW w:w="900" w:type="dxa"/>
            <w:gridSpan w:val="4"/>
            <w:tcBorders>
              <w:top w:val="nil"/>
              <w:left w:val="nil"/>
              <w:bottom w:val="nil"/>
              <w:right w:val="nil"/>
            </w:tcBorders>
            <w:vAlign w:val="center"/>
          </w:tcPr>
          <w:p>
            <w:pPr>
              <w:widowControl/>
              <w:jc w:val="center"/>
              <w:rPr>
                <w:rFonts w:ascii="Times New Roman" w:hAnsi="Times New Roman" w:eastAsia="宋体"/>
                <w:b/>
                <w:bCs/>
                <w:color w:val="000000"/>
                <w:kern w:val="0"/>
              </w:rPr>
            </w:pPr>
          </w:p>
        </w:tc>
        <w:tc>
          <w:tcPr>
            <w:tcW w:w="1620" w:type="dxa"/>
            <w:gridSpan w:val="5"/>
            <w:tcBorders>
              <w:top w:val="nil"/>
              <w:left w:val="nil"/>
              <w:bottom w:val="nil"/>
              <w:right w:val="nil"/>
            </w:tcBorders>
            <w:vAlign w:val="center"/>
          </w:tcPr>
          <w:p>
            <w:pPr>
              <w:widowControl/>
              <w:jc w:val="center"/>
              <w:rPr>
                <w:rFonts w:ascii="Times New Roman" w:hAnsi="Times New Roman" w:eastAsia="宋体"/>
                <w:b/>
                <w:bCs/>
                <w:color w:val="000000"/>
                <w:kern w:val="0"/>
              </w:rPr>
            </w:pPr>
          </w:p>
        </w:tc>
      </w:tr>
      <w:tr>
        <w:tblPrEx>
          <w:tblCellMar>
            <w:top w:w="0" w:type="dxa"/>
            <w:left w:w="108" w:type="dxa"/>
            <w:bottom w:w="0" w:type="dxa"/>
            <w:right w:w="108" w:type="dxa"/>
          </w:tblCellMar>
        </w:tblPrEx>
        <w:trPr>
          <w:gridAfter w:val="2"/>
          <w:wAfter w:w="649" w:type="dxa"/>
          <w:trHeight w:val="1200" w:hRule="atLeast"/>
        </w:trPr>
        <w:tc>
          <w:tcPr>
            <w:tcW w:w="555" w:type="dxa"/>
            <w:gridSpan w:val="2"/>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b w:val="0"/>
                <w:bCs w:val="0"/>
                <w:color w:val="000000"/>
                <w:kern w:val="0"/>
                <w:sz w:val="21"/>
                <w:szCs w:val="21"/>
              </w:rPr>
            </w:pPr>
            <w:r>
              <w:rPr>
                <w:rFonts w:hint="eastAsia" w:ascii="Times New Roman" w:hAnsi="Times New Roman" w:eastAsia="宋体" w:cs="方正仿宋_GBK"/>
                <w:b w:val="0"/>
                <w:bCs w:val="0"/>
                <w:color w:val="000000"/>
                <w:kern w:val="0"/>
                <w:sz w:val="21"/>
                <w:szCs w:val="21"/>
              </w:rPr>
              <w:t>序号</w:t>
            </w:r>
          </w:p>
        </w:tc>
        <w:tc>
          <w:tcPr>
            <w:tcW w:w="198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b w:val="0"/>
                <w:bCs w:val="0"/>
                <w:color w:val="000000"/>
                <w:kern w:val="0"/>
                <w:sz w:val="21"/>
                <w:szCs w:val="21"/>
              </w:rPr>
            </w:pPr>
            <w:r>
              <w:rPr>
                <w:rFonts w:hint="eastAsia" w:ascii="Times New Roman" w:hAnsi="Times New Roman" w:eastAsia="宋体" w:cs="方正仿宋_GBK"/>
                <w:b w:val="0"/>
                <w:bCs w:val="0"/>
                <w:color w:val="000000"/>
                <w:kern w:val="0"/>
                <w:sz w:val="21"/>
                <w:szCs w:val="21"/>
              </w:rPr>
              <w:t>医疗机构名称</w:t>
            </w:r>
          </w:p>
        </w:tc>
        <w:tc>
          <w:tcPr>
            <w:tcW w:w="1928"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val="0"/>
                <w:bCs w:val="0"/>
                <w:color w:val="000000"/>
                <w:kern w:val="0"/>
                <w:sz w:val="21"/>
                <w:szCs w:val="21"/>
              </w:rPr>
            </w:pPr>
            <w:r>
              <w:rPr>
                <w:rFonts w:hint="eastAsia" w:ascii="Times New Roman" w:hAnsi="Times New Roman" w:eastAsia="宋体" w:cs="方正仿宋_GBK"/>
                <w:b w:val="0"/>
                <w:bCs w:val="0"/>
                <w:color w:val="000000"/>
                <w:kern w:val="0"/>
                <w:sz w:val="21"/>
                <w:szCs w:val="21"/>
              </w:rPr>
              <w:t>地址</w:t>
            </w:r>
          </w:p>
        </w:tc>
        <w:tc>
          <w:tcPr>
            <w:tcW w:w="90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方正仿宋_GBK"/>
                <w:b w:val="0"/>
                <w:bCs w:val="0"/>
                <w:color w:val="000000"/>
                <w:kern w:val="0"/>
                <w:sz w:val="21"/>
                <w:szCs w:val="21"/>
              </w:rPr>
            </w:pPr>
            <w:r>
              <w:rPr>
                <w:rFonts w:hint="eastAsia" w:ascii="Times New Roman" w:hAnsi="Times New Roman" w:eastAsia="宋体" w:cs="方正仿宋_GBK"/>
                <w:b w:val="0"/>
                <w:bCs w:val="0"/>
                <w:color w:val="000000"/>
                <w:kern w:val="0"/>
                <w:sz w:val="21"/>
                <w:szCs w:val="21"/>
              </w:rPr>
              <w:t>营利</w:t>
            </w:r>
          </w:p>
          <w:p>
            <w:pPr>
              <w:widowControl/>
              <w:jc w:val="center"/>
              <w:rPr>
                <w:rFonts w:ascii="Times New Roman" w:hAnsi="Times New Roman" w:eastAsia="宋体"/>
                <w:b w:val="0"/>
                <w:bCs w:val="0"/>
                <w:color w:val="000000"/>
                <w:kern w:val="0"/>
                <w:sz w:val="21"/>
                <w:szCs w:val="21"/>
              </w:rPr>
            </w:pPr>
            <w:r>
              <w:rPr>
                <w:rFonts w:hint="eastAsia" w:ascii="Times New Roman" w:hAnsi="Times New Roman" w:eastAsia="宋体" w:cs="方正仿宋_GBK"/>
                <w:b w:val="0"/>
                <w:bCs w:val="0"/>
                <w:color w:val="000000"/>
                <w:kern w:val="0"/>
                <w:sz w:val="21"/>
                <w:szCs w:val="21"/>
              </w:rPr>
              <w:t>性质</w:t>
            </w:r>
          </w:p>
        </w:tc>
        <w:tc>
          <w:tcPr>
            <w:tcW w:w="90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val="0"/>
                <w:bCs w:val="0"/>
                <w:color w:val="000000"/>
                <w:kern w:val="0"/>
                <w:sz w:val="21"/>
                <w:szCs w:val="21"/>
              </w:rPr>
            </w:pPr>
            <w:r>
              <w:rPr>
                <w:rFonts w:hint="eastAsia" w:ascii="Times New Roman" w:hAnsi="Times New Roman" w:eastAsia="宋体" w:cs="方正仿宋_GBK"/>
                <w:b w:val="0"/>
                <w:bCs w:val="0"/>
                <w:color w:val="000000"/>
                <w:kern w:val="0"/>
                <w:sz w:val="21"/>
                <w:szCs w:val="21"/>
              </w:rPr>
              <w:t>所有制形式</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val="0"/>
                <w:bCs w:val="0"/>
                <w:color w:val="000000"/>
                <w:kern w:val="0"/>
                <w:sz w:val="21"/>
                <w:szCs w:val="21"/>
              </w:rPr>
            </w:pPr>
            <w:r>
              <w:rPr>
                <w:rFonts w:hint="eastAsia" w:ascii="Times New Roman" w:hAnsi="Times New Roman" w:eastAsia="宋体" w:cs="方正仿宋_GBK"/>
                <w:b w:val="0"/>
                <w:bCs w:val="0"/>
                <w:color w:val="000000"/>
                <w:kern w:val="0"/>
                <w:sz w:val="21"/>
                <w:szCs w:val="21"/>
              </w:rPr>
              <w:t>医院级别</w:t>
            </w:r>
          </w:p>
        </w:tc>
        <w:tc>
          <w:tcPr>
            <w:tcW w:w="90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方正仿宋_GBK"/>
                <w:b w:val="0"/>
                <w:bCs w:val="0"/>
                <w:color w:val="000000"/>
                <w:kern w:val="0"/>
                <w:sz w:val="21"/>
                <w:szCs w:val="21"/>
                <w:lang w:eastAsia="zh-CN"/>
              </w:rPr>
            </w:pPr>
            <w:r>
              <w:rPr>
                <w:rFonts w:hint="eastAsia" w:ascii="Times New Roman" w:hAnsi="Times New Roman" w:eastAsia="宋体" w:cs="方正仿宋_GBK"/>
                <w:b w:val="0"/>
                <w:bCs w:val="0"/>
                <w:color w:val="000000"/>
                <w:kern w:val="0"/>
                <w:sz w:val="21"/>
                <w:szCs w:val="21"/>
              </w:rPr>
              <w:t>营业</w:t>
            </w:r>
          </w:p>
          <w:p>
            <w:pPr>
              <w:widowControl/>
              <w:jc w:val="center"/>
              <w:rPr>
                <w:rFonts w:ascii="Times New Roman" w:hAnsi="Times New Roman" w:eastAsia="宋体"/>
                <w:b w:val="0"/>
                <w:bCs w:val="0"/>
                <w:color w:val="000000"/>
                <w:kern w:val="0"/>
                <w:sz w:val="21"/>
                <w:szCs w:val="21"/>
              </w:rPr>
            </w:pPr>
            <w:r>
              <w:rPr>
                <w:rFonts w:hint="eastAsia" w:ascii="Times New Roman" w:hAnsi="Times New Roman" w:eastAsia="宋体" w:cs="方正仿宋_GBK"/>
                <w:b w:val="0"/>
                <w:bCs w:val="0"/>
                <w:color w:val="000000"/>
                <w:kern w:val="0"/>
                <w:sz w:val="21"/>
                <w:szCs w:val="21"/>
              </w:rPr>
              <w:t>面积（㎡）</w:t>
            </w:r>
          </w:p>
        </w:tc>
        <w:tc>
          <w:tcPr>
            <w:tcW w:w="90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val="0"/>
                <w:bCs w:val="0"/>
                <w:color w:val="000000"/>
                <w:kern w:val="0"/>
                <w:sz w:val="21"/>
                <w:szCs w:val="21"/>
              </w:rPr>
            </w:pPr>
            <w:r>
              <w:rPr>
                <w:rFonts w:hint="eastAsia" w:ascii="Times New Roman" w:hAnsi="Times New Roman" w:eastAsia="宋体" w:cs="方正仿宋_GBK"/>
                <w:b w:val="0"/>
                <w:bCs w:val="0"/>
                <w:color w:val="000000"/>
                <w:kern w:val="0"/>
                <w:sz w:val="21"/>
                <w:szCs w:val="21"/>
              </w:rPr>
              <w:t>住院床位数（张）</w:t>
            </w:r>
          </w:p>
        </w:tc>
        <w:tc>
          <w:tcPr>
            <w:tcW w:w="90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val="0"/>
                <w:bCs w:val="0"/>
                <w:color w:val="000000"/>
                <w:kern w:val="0"/>
                <w:sz w:val="21"/>
                <w:szCs w:val="21"/>
              </w:rPr>
            </w:pPr>
            <w:r>
              <w:rPr>
                <w:rFonts w:hint="eastAsia" w:ascii="Times New Roman" w:hAnsi="Times New Roman" w:eastAsia="宋体" w:cs="方正仿宋_GBK"/>
                <w:b w:val="0"/>
                <w:bCs w:val="0"/>
                <w:color w:val="000000"/>
                <w:kern w:val="0"/>
                <w:sz w:val="21"/>
                <w:szCs w:val="21"/>
              </w:rPr>
              <w:t>服务</w:t>
            </w:r>
            <w:r>
              <w:rPr>
                <w:rFonts w:ascii="Times New Roman" w:hAnsi="Times New Roman" w:eastAsia="宋体" w:cs="方正仿宋_GBK"/>
                <w:b w:val="0"/>
                <w:bCs w:val="0"/>
                <w:color w:val="000000"/>
                <w:kern w:val="0"/>
                <w:sz w:val="21"/>
                <w:szCs w:val="21"/>
              </w:rPr>
              <w:t xml:space="preserve">           </w:t>
            </w:r>
            <w:r>
              <w:rPr>
                <w:rFonts w:hint="eastAsia" w:ascii="Times New Roman" w:hAnsi="Times New Roman" w:eastAsia="宋体" w:cs="方正仿宋_GBK"/>
                <w:b w:val="0"/>
                <w:bCs w:val="0"/>
                <w:color w:val="000000"/>
                <w:kern w:val="0"/>
                <w:sz w:val="21"/>
                <w:szCs w:val="21"/>
              </w:rPr>
              <w:t>对象</w:t>
            </w:r>
          </w:p>
        </w:tc>
        <w:tc>
          <w:tcPr>
            <w:tcW w:w="1411"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val="0"/>
                <w:bCs w:val="0"/>
                <w:color w:val="000000"/>
                <w:kern w:val="0"/>
                <w:sz w:val="21"/>
                <w:szCs w:val="21"/>
              </w:rPr>
            </w:pPr>
            <w:r>
              <w:rPr>
                <w:rFonts w:hint="eastAsia" w:ascii="Times New Roman" w:hAnsi="Times New Roman" w:eastAsia="宋体" w:cs="方正仿宋_GBK"/>
                <w:b w:val="0"/>
                <w:bCs w:val="0"/>
                <w:color w:val="000000"/>
                <w:kern w:val="0"/>
                <w:sz w:val="21"/>
                <w:szCs w:val="21"/>
              </w:rPr>
              <w:t>机构编码</w:t>
            </w:r>
          </w:p>
        </w:tc>
        <w:tc>
          <w:tcPr>
            <w:tcW w:w="1120"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val="0"/>
                <w:bCs w:val="0"/>
                <w:color w:val="000000"/>
                <w:kern w:val="0"/>
                <w:sz w:val="21"/>
                <w:szCs w:val="21"/>
              </w:rPr>
            </w:pPr>
            <w:r>
              <w:rPr>
                <w:rFonts w:hint="eastAsia" w:ascii="Times New Roman" w:hAnsi="Times New Roman" w:eastAsia="宋体" w:cs="方正仿宋_GBK"/>
                <w:b w:val="0"/>
                <w:bCs w:val="0"/>
                <w:color w:val="000000"/>
                <w:kern w:val="0"/>
                <w:sz w:val="21"/>
                <w:szCs w:val="21"/>
              </w:rPr>
              <w:t>联系人</w:t>
            </w:r>
          </w:p>
        </w:tc>
        <w:tc>
          <w:tcPr>
            <w:tcW w:w="1280" w:type="dxa"/>
            <w:gridSpan w:val="5"/>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val="0"/>
                <w:bCs w:val="0"/>
                <w:color w:val="000000"/>
                <w:kern w:val="0"/>
                <w:sz w:val="21"/>
                <w:szCs w:val="21"/>
              </w:rPr>
            </w:pPr>
            <w:r>
              <w:rPr>
                <w:rFonts w:hint="eastAsia" w:ascii="Times New Roman" w:hAnsi="Times New Roman" w:eastAsia="宋体" w:cs="方正仿宋_GBK"/>
                <w:b w:val="0"/>
                <w:bCs w:val="0"/>
                <w:color w:val="000000"/>
                <w:kern w:val="0"/>
                <w:sz w:val="21"/>
                <w:szCs w:val="21"/>
              </w:rPr>
              <w:t>联系电话</w:t>
            </w:r>
          </w:p>
        </w:tc>
        <w:tc>
          <w:tcPr>
            <w:tcW w:w="1120"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val="0"/>
                <w:bCs w:val="0"/>
                <w:color w:val="000000"/>
                <w:kern w:val="0"/>
                <w:sz w:val="21"/>
                <w:szCs w:val="21"/>
              </w:rPr>
            </w:pPr>
            <w:r>
              <w:rPr>
                <w:rFonts w:hint="eastAsia" w:ascii="Times New Roman" w:hAnsi="Times New Roman" w:eastAsia="宋体" w:cs="方正仿宋_GBK"/>
                <w:b w:val="0"/>
                <w:bCs w:val="0"/>
                <w:color w:val="000000"/>
                <w:kern w:val="0"/>
                <w:sz w:val="21"/>
                <w:szCs w:val="21"/>
              </w:rPr>
              <w:t>备注</w:t>
            </w:r>
          </w:p>
        </w:tc>
      </w:tr>
      <w:tr>
        <w:tblPrEx>
          <w:tblCellMar>
            <w:top w:w="0" w:type="dxa"/>
            <w:left w:w="108" w:type="dxa"/>
            <w:bottom w:w="0" w:type="dxa"/>
            <w:right w:w="108" w:type="dxa"/>
          </w:tblCellMar>
        </w:tblPrEx>
        <w:trPr>
          <w:gridAfter w:val="2"/>
          <w:wAfter w:w="649" w:type="dxa"/>
          <w:trHeight w:val="690" w:hRule="atLeast"/>
        </w:trPr>
        <w:tc>
          <w:tcPr>
            <w:tcW w:w="555" w:type="dxa"/>
            <w:gridSpan w:val="2"/>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1980"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1928" w:type="dxa"/>
            <w:gridSpan w:val="3"/>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900" w:type="dxa"/>
            <w:gridSpan w:val="3"/>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90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720"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900" w:type="dxa"/>
            <w:gridSpan w:val="3"/>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90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90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1411"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112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1280" w:type="dxa"/>
            <w:gridSpan w:val="5"/>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112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r>
      <w:tr>
        <w:tblPrEx>
          <w:tblCellMar>
            <w:top w:w="0" w:type="dxa"/>
            <w:left w:w="108" w:type="dxa"/>
            <w:bottom w:w="0" w:type="dxa"/>
            <w:right w:w="108" w:type="dxa"/>
          </w:tblCellMar>
        </w:tblPrEx>
        <w:trPr>
          <w:gridAfter w:val="2"/>
          <w:wAfter w:w="649" w:type="dxa"/>
          <w:trHeight w:val="690" w:hRule="atLeast"/>
        </w:trPr>
        <w:tc>
          <w:tcPr>
            <w:tcW w:w="555" w:type="dxa"/>
            <w:gridSpan w:val="2"/>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1980"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1928" w:type="dxa"/>
            <w:gridSpan w:val="3"/>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900" w:type="dxa"/>
            <w:gridSpan w:val="3"/>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90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720"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900" w:type="dxa"/>
            <w:gridSpan w:val="3"/>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90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90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1411"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112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1280" w:type="dxa"/>
            <w:gridSpan w:val="5"/>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112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r>
      <w:tr>
        <w:tblPrEx>
          <w:tblCellMar>
            <w:top w:w="0" w:type="dxa"/>
            <w:left w:w="108" w:type="dxa"/>
            <w:bottom w:w="0" w:type="dxa"/>
            <w:right w:w="108" w:type="dxa"/>
          </w:tblCellMar>
        </w:tblPrEx>
        <w:trPr>
          <w:gridAfter w:val="2"/>
          <w:wAfter w:w="649" w:type="dxa"/>
          <w:trHeight w:val="690" w:hRule="atLeast"/>
        </w:trPr>
        <w:tc>
          <w:tcPr>
            <w:tcW w:w="555" w:type="dxa"/>
            <w:gridSpan w:val="2"/>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1980"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1928" w:type="dxa"/>
            <w:gridSpan w:val="3"/>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900" w:type="dxa"/>
            <w:gridSpan w:val="3"/>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90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720"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900" w:type="dxa"/>
            <w:gridSpan w:val="3"/>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90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90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1411"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112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1280" w:type="dxa"/>
            <w:gridSpan w:val="5"/>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c>
          <w:tcPr>
            <w:tcW w:w="112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r>
              <w:rPr>
                <w:rFonts w:hint="eastAsia" w:ascii="Times New Roman" w:hAnsi="Times New Roman" w:eastAsia="方正仿宋_GBK" w:cs="方正仿宋_GBK"/>
                <w:color w:val="000000"/>
                <w:kern w:val="0"/>
                <w:sz w:val="24"/>
                <w:szCs w:val="24"/>
              </w:rPr>
              <w:t>　</w:t>
            </w:r>
          </w:p>
        </w:tc>
      </w:tr>
      <w:tr>
        <w:tblPrEx>
          <w:tblCellMar>
            <w:top w:w="0" w:type="dxa"/>
            <w:left w:w="108" w:type="dxa"/>
            <w:bottom w:w="0" w:type="dxa"/>
            <w:right w:w="108" w:type="dxa"/>
          </w:tblCellMar>
        </w:tblPrEx>
        <w:trPr>
          <w:gridAfter w:val="2"/>
          <w:wAfter w:w="649" w:type="dxa"/>
          <w:trHeight w:val="690" w:hRule="atLeast"/>
        </w:trPr>
        <w:tc>
          <w:tcPr>
            <w:tcW w:w="555" w:type="dxa"/>
            <w:gridSpan w:val="2"/>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p>
        </w:tc>
        <w:tc>
          <w:tcPr>
            <w:tcW w:w="1980"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p>
        </w:tc>
        <w:tc>
          <w:tcPr>
            <w:tcW w:w="1928" w:type="dxa"/>
            <w:gridSpan w:val="3"/>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p>
        </w:tc>
        <w:tc>
          <w:tcPr>
            <w:tcW w:w="900" w:type="dxa"/>
            <w:gridSpan w:val="3"/>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p>
        </w:tc>
        <w:tc>
          <w:tcPr>
            <w:tcW w:w="90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p>
        </w:tc>
        <w:tc>
          <w:tcPr>
            <w:tcW w:w="720"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p>
        </w:tc>
        <w:tc>
          <w:tcPr>
            <w:tcW w:w="900" w:type="dxa"/>
            <w:gridSpan w:val="3"/>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p>
        </w:tc>
        <w:tc>
          <w:tcPr>
            <w:tcW w:w="90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p>
        </w:tc>
        <w:tc>
          <w:tcPr>
            <w:tcW w:w="90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p>
        </w:tc>
        <w:tc>
          <w:tcPr>
            <w:tcW w:w="1411"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p>
        </w:tc>
        <w:tc>
          <w:tcPr>
            <w:tcW w:w="112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p>
        </w:tc>
        <w:tc>
          <w:tcPr>
            <w:tcW w:w="1280" w:type="dxa"/>
            <w:gridSpan w:val="5"/>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p>
        </w:tc>
        <w:tc>
          <w:tcPr>
            <w:tcW w:w="112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gridAfter w:val="2"/>
          <w:wAfter w:w="649" w:type="dxa"/>
          <w:trHeight w:val="690" w:hRule="atLeast"/>
        </w:trPr>
        <w:tc>
          <w:tcPr>
            <w:tcW w:w="555" w:type="dxa"/>
            <w:gridSpan w:val="2"/>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1980" w:type="dxa"/>
            <w:tcBorders>
              <w:top w:val="nil"/>
              <w:left w:val="nil"/>
              <w:bottom w:val="single" w:color="auto" w:sz="4" w:space="0"/>
              <w:right w:val="single" w:color="auto" w:sz="4" w:space="0"/>
            </w:tcBorders>
            <w:vAlign w:val="center"/>
          </w:tcPr>
          <w:p>
            <w:pPr>
              <w:widowControl/>
              <w:jc w:val="left"/>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1928" w:type="dxa"/>
            <w:gridSpan w:val="3"/>
            <w:tcBorders>
              <w:top w:val="nil"/>
              <w:left w:val="nil"/>
              <w:bottom w:val="single" w:color="auto" w:sz="4" w:space="0"/>
              <w:right w:val="single" w:color="auto" w:sz="4" w:space="0"/>
            </w:tcBorders>
            <w:vAlign w:val="center"/>
          </w:tcPr>
          <w:p>
            <w:pPr>
              <w:widowControl/>
              <w:jc w:val="left"/>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900" w:type="dxa"/>
            <w:gridSpan w:val="3"/>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90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720" w:type="dxa"/>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900" w:type="dxa"/>
            <w:gridSpan w:val="3"/>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90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90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1411"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112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1280" w:type="dxa"/>
            <w:gridSpan w:val="5"/>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112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r>
      <w:tr>
        <w:tblPrEx>
          <w:tblCellMar>
            <w:top w:w="0" w:type="dxa"/>
            <w:left w:w="108" w:type="dxa"/>
            <w:bottom w:w="0" w:type="dxa"/>
            <w:right w:w="108" w:type="dxa"/>
          </w:tblCellMar>
        </w:tblPrEx>
        <w:trPr>
          <w:gridAfter w:val="2"/>
          <w:wAfter w:w="649" w:type="dxa"/>
          <w:trHeight w:val="826" w:hRule="atLeast"/>
        </w:trPr>
        <w:tc>
          <w:tcPr>
            <w:tcW w:w="555" w:type="dxa"/>
            <w:gridSpan w:val="2"/>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1980" w:type="dxa"/>
            <w:tcBorders>
              <w:top w:val="nil"/>
              <w:left w:val="nil"/>
              <w:bottom w:val="single" w:color="auto" w:sz="4" w:space="0"/>
              <w:right w:val="single" w:color="auto" w:sz="4" w:space="0"/>
            </w:tcBorders>
            <w:vAlign w:val="center"/>
          </w:tcPr>
          <w:p>
            <w:pPr>
              <w:widowControl/>
              <w:jc w:val="left"/>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1928" w:type="dxa"/>
            <w:gridSpan w:val="3"/>
            <w:tcBorders>
              <w:top w:val="nil"/>
              <w:left w:val="nil"/>
              <w:bottom w:val="single" w:color="auto" w:sz="4" w:space="0"/>
              <w:right w:val="single" w:color="auto" w:sz="4" w:space="0"/>
            </w:tcBorders>
            <w:vAlign w:val="center"/>
          </w:tcPr>
          <w:p>
            <w:pPr>
              <w:widowControl/>
              <w:jc w:val="left"/>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900" w:type="dxa"/>
            <w:gridSpan w:val="3"/>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90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720" w:type="dxa"/>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900" w:type="dxa"/>
            <w:gridSpan w:val="3"/>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90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90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1411"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112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1280" w:type="dxa"/>
            <w:gridSpan w:val="5"/>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c>
          <w:tcPr>
            <w:tcW w:w="112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楷体_GB2312"/>
                <w:b/>
                <w:bCs/>
                <w:color w:val="000000"/>
                <w:kern w:val="0"/>
                <w:sz w:val="24"/>
                <w:szCs w:val="24"/>
              </w:rPr>
            </w:pPr>
            <w:r>
              <w:rPr>
                <w:rFonts w:hint="eastAsia" w:ascii="Times New Roman" w:hAnsi="Times New Roman" w:eastAsia="楷体_GB2312" w:cs="楷体_GB2312"/>
                <w:b/>
                <w:bCs/>
                <w:color w:val="000000"/>
                <w:kern w:val="0"/>
                <w:sz w:val="24"/>
                <w:szCs w:val="24"/>
              </w:rPr>
              <w:t>　</w:t>
            </w:r>
          </w:p>
        </w:tc>
      </w:tr>
      <w:tr>
        <w:tblPrEx>
          <w:tblCellMar>
            <w:top w:w="0" w:type="dxa"/>
            <w:left w:w="108" w:type="dxa"/>
            <w:bottom w:w="0" w:type="dxa"/>
            <w:right w:w="108" w:type="dxa"/>
          </w:tblCellMar>
        </w:tblPrEx>
        <w:trPr>
          <w:gridAfter w:val="3"/>
          <w:wAfter w:w="848" w:type="dxa"/>
          <w:trHeight w:val="840" w:hRule="atLeast"/>
        </w:trPr>
        <w:tc>
          <w:tcPr>
            <w:tcW w:w="4200" w:type="dxa"/>
            <w:gridSpan w:val="5"/>
            <w:tcBorders>
              <w:top w:val="nil"/>
              <w:left w:val="nil"/>
              <w:bottom w:val="nil"/>
              <w:right w:val="nil"/>
            </w:tcBorders>
            <w:vAlign w:val="center"/>
          </w:tcPr>
          <w:p>
            <w:pPr>
              <w:spacing w:line="560" w:lineRule="exact"/>
              <w:rPr>
                <w:rFonts w:ascii="Times New Roman" w:hAnsi="Times New Roman" w:eastAsia="方正黑体_GBK"/>
                <w:kern w:val="0"/>
                <w:sz w:val="32"/>
                <w:szCs w:val="32"/>
              </w:rPr>
            </w:pPr>
            <w:r>
              <w:rPr>
                <w:rFonts w:hint="eastAsia" w:ascii="Times New Roman" w:hAnsi="Times New Roman" w:eastAsia="方正黑体_GBK" w:cs="方正黑体_GBK"/>
                <w:sz w:val="32"/>
                <w:szCs w:val="32"/>
              </w:rPr>
              <w:t>附件2</w:t>
            </w:r>
          </w:p>
        </w:tc>
        <w:tc>
          <w:tcPr>
            <w:tcW w:w="3360" w:type="dxa"/>
            <w:gridSpan w:val="9"/>
            <w:tcBorders>
              <w:top w:val="nil"/>
              <w:left w:val="nil"/>
              <w:bottom w:val="nil"/>
              <w:right w:val="nil"/>
            </w:tcBorders>
            <w:vAlign w:val="center"/>
          </w:tcPr>
          <w:p>
            <w:pPr>
              <w:widowControl/>
              <w:jc w:val="left"/>
              <w:rPr>
                <w:rFonts w:ascii="Times New Roman" w:hAnsi="Times New Roman"/>
                <w:kern w:val="0"/>
                <w:sz w:val="20"/>
              </w:rPr>
            </w:pPr>
          </w:p>
        </w:tc>
        <w:tc>
          <w:tcPr>
            <w:tcW w:w="1100" w:type="dxa"/>
            <w:gridSpan w:val="2"/>
            <w:tcBorders>
              <w:top w:val="nil"/>
              <w:left w:val="nil"/>
              <w:bottom w:val="nil"/>
              <w:right w:val="nil"/>
            </w:tcBorders>
            <w:vAlign w:val="center"/>
          </w:tcPr>
          <w:p>
            <w:pPr>
              <w:widowControl/>
              <w:jc w:val="center"/>
              <w:rPr>
                <w:rFonts w:ascii="Times New Roman" w:hAnsi="Times New Roman"/>
                <w:kern w:val="0"/>
                <w:sz w:val="20"/>
              </w:rPr>
            </w:pPr>
            <w:bookmarkStart w:id="1" w:name="_GoBack"/>
            <w:bookmarkEnd w:id="1"/>
          </w:p>
        </w:tc>
        <w:tc>
          <w:tcPr>
            <w:tcW w:w="940" w:type="dxa"/>
            <w:gridSpan w:val="2"/>
            <w:tcBorders>
              <w:top w:val="nil"/>
              <w:left w:val="nil"/>
              <w:bottom w:val="nil"/>
              <w:right w:val="nil"/>
            </w:tcBorders>
            <w:vAlign w:val="center"/>
          </w:tcPr>
          <w:p>
            <w:pPr>
              <w:widowControl/>
              <w:jc w:val="center"/>
              <w:rPr>
                <w:rFonts w:ascii="Times New Roman" w:hAnsi="Times New Roman"/>
                <w:kern w:val="0"/>
                <w:sz w:val="24"/>
                <w:szCs w:val="24"/>
              </w:rPr>
            </w:pPr>
          </w:p>
        </w:tc>
        <w:tc>
          <w:tcPr>
            <w:tcW w:w="1640" w:type="dxa"/>
            <w:gridSpan w:val="6"/>
            <w:tcBorders>
              <w:top w:val="nil"/>
              <w:left w:val="nil"/>
              <w:bottom w:val="nil"/>
              <w:right w:val="nil"/>
            </w:tcBorders>
            <w:vAlign w:val="center"/>
          </w:tcPr>
          <w:p>
            <w:pPr>
              <w:widowControl/>
              <w:jc w:val="center"/>
              <w:rPr>
                <w:rFonts w:ascii="Times New Roman" w:hAnsi="Times New Roman"/>
                <w:kern w:val="0"/>
                <w:sz w:val="24"/>
                <w:szCs w:val="24"/>
              </w:rPr>
            </w:pPr>
          </w:p>
        </w:tc>
        <w:tc>
          <w:tcPr>
            <w:tcW w:w="3175" w:type="dxa"/>
            <w:gridSpan w:val="11"/>
            <w:tcBorders>
              <w:top w:val="nil"/>
              <w:left w:val="nil"/>
              <w:bottom w:val="nil"/>
              <w:right w:val="nil"/>
            </w:tcBorders>
            <w:vAlign w:val="center"/>
          </w:tcPr>
          <w:p>
            <w:pPr>
              <w:widowControl/>
              <w:jc w:val="left"/>
              <w:rPr>
                <w:rFonts w:ascii="Times New Roman" w:hAnsi="Times New Roman"/>
                <w:kern w:val="0"/>
                <w:sz w:val="24"/>
                <w:szCs w:val="24"/>
              </w:rPr>
            </w:pPr>
          </w:p>
        </w:tc>
      </w:tr>
      <w:tr>
        <w:tblPrEx>
          <w:tblCellMar>
            <w:top w:w="0" w:type="dxa"/>
            <w:left w:w="108" w:type="dxa"/>
            <w:bottom w:w="0" w:type="dxa"/>
            <w:right w:w="108" w:type="dxa"/>
          </w:tblCellMar>
        </w:tblPrEx>
        <w:trPr>
          <w:gridAfter w:val="3"/>
          <w:wAfter w:w="848" w:type="dxa"/>
          <w:trHeight w:val="975" w:hRule="atLeast"/>
        </w:trPr>
        <w:tc>
          <w:tcPr>
            <w:tcW w:w="14415" w:type="dxa"/>
            <w:gridSpan w:val="35"/>
            <w:tcBorders>
              <w:top w:val="nil"/>
              <w:left w:val="nil"/>
              <w:bottom w:val="nil"/>
              <w:right w:val="nil"/>
            </w:tcBorders>
            <w:vAlign w:val="center"/>
          </w:tcPr>
          <w:p>
            <w:pPr>
              <w:widowControl/>
              <w:snapToGrid w:val="0"/>
              <w:spacing w:line="540" w:lineRule="exact"/>
              <w:jc w:val="center"/>
              <w:rPr>
                <w:rFonts w:ascii="Times New Roman" w:hAnsi="Times New Roman" w:eastAsia="方正小标宋_GBK"/>
                <w:kern w:val="0"/>
                <w:sz w:val="44"/>
                <w:szCs w:val="44"/>
              </w:rPr>
            </w:pPr>
            <w:r>
              <w:rPr>
                <w:rFonts w:ascii="Times New Roman" w:hAnsi="Times New Roman" w:eastAsia="方正小标宋_GBK" w:cs="方正小标宋_GBK"/>
                <w:color w:val="000000"/>
                <w:kern w:val="0"/>
                <w:sz w:val="44"/>
                <w:szCs w:val="44"/>
                <w:u w:val="single"/>
              </w:rPr>
              <w:t xml:space="preserve">      </w:t>
            </w:r>
            <w:r>
              <w:rPr>
                <w:rFonts w:hint="eastAsia" w:ascii="Times New Roman" w:hAnsi="Times New Roman" w:eastAsia="方正小标宋_GBK" w:cs="方正小标宋_GBK"/>
                <w:color w:val="000000"/>
                <w:kern w:val="0"/>
                <w:sz w:val="36"/>
                <w:szCs w:val="36"/>
              </w:rPr>
              <w:t>区县（自治县）</w:t>
            </w:r>
            <w:r>
              <w:rPr>
                <w:rFonts w:hint="eastAsia" w:ascii="Times New Roman" w:hAnsi="Times New Roman" w:eastAsia="方正小标宋_GBK" w:cs="方正小标宋_GBK"/>
                <w:kern w:val="0"/>
                <w:sz w:val="36"/>
                <w:szCs w:val="36"/>
              </w:rPr>
              <w:t>申请医疗保障定点零售（国谈、特病）药店</w:t>
            </w:r>
            <w:r>
              <w:rPr>
                <w:rFonts w:hint="eastAsia" w:ascii="Times New Roman" w:hAnsi="Times New Roman" w:eastAsia="方正小标宋_GBK" w:cs="方正小标宋_GBK"/>
                <w:color w:val="000000"/>
                <w:kern w:val="0"/>
                <w:sz w:val="36"/>
                <w:szCs w:val="36"/>
              </w:rPr>
              <w:t>备案情况</w:t>
            </w:r>
            <w:r>
              <w:rPr>
                <w:rFonts w:hint="eastAsia" w:ascii="Times New Roman" w:hAnsi="Times New Roman" w:eastAsia="方正小标宋_GBK" w:cs="方正小标宋_GBK"/>
                <w:kern w:val="0"/>
                <w:sz w:val="36"/>
                <w:szCs w:val="36"/>
              </w:rPr>
              <w:t>表</w:t>
            </w:r>
          </w:p>
        </w:tc>
      </w:tr>
      <w:tr>
        <w:tblPrEx>
          <w:tblCellMar>
            <w:top w:w="0" w:type="dxa"/>
            <w:left w:w="108" w:type="dxa"/>
            <w:bottom w:w="0" w:type="dxa"/>
            <w:right w:w="108" w:type="dxa"/>
          </w:tblCellMar>
        </w:tblPrEx>
        <w:trPr>
          <w:gridAfter w:val="3"/>
          <w:wAfter w:w="848" w:type="dxa"/>
          <w:trHeight w:val="600" w:hRule="atLeast"/>
        </w:trPr>
        <w:tc>
          <w:tcPr>
            <w:tcW w:w="4200" w:type="dxa"/>
            <w:gridSpan w:val="5"/>
            <w:tcBorders>
              <w:top w:val="nil"/>
              <w:left w:val="nil"/>
              <w:bottom w:val="single" w:color="auto" w:sz="4" w:space="0"/>
              <w:right w:val="nil"/>
            </w:tcBorders>
            <w:vAlign w:val="center"/>
          </w:tcPr>
          <w:p>
            <w:pPr>
              <w:widowControl/>
              <w:jc w:val="left"/>
              <w:rPr>
                <w:rFonts w:ascii="Times New Roman" w:hAnsi="Times New Roman" w:eastAsia="宋体"/>
                <w:b/>
                <w:bCs/>
                <w:color w:val="000000"/>
                <w:kern w:val="0"/>
                <w:sz w:val="21"/>
                <w:szCs w:val="24"/>
              </w:rPr>
            </w:pPr>
            <w:r>
              <w:rPr>
                <w:rFonts w:hint="eastAsia" w:ascii="Times New Roman" w:hAnsi="Times New Roman" w:eastAsia="宋体" w:cs="方正仿宋_GBK"/>
                <w:b w:val="0"/>
                <w:bCs w:val="0"/>
                <w:color w:val="000000"/>
                <w:kern w:val="0"/>
                <w:sz w:val="21"/>
                <w:szCs w:val="24"/>
              </w:rPr>
              <w:t>医保经办机构</w:t>
            </w:r>
            <w:r>
              <w:rPr>
                <w:rFonts w:ascii="Times New Roman" w:hAnsi="Times New Roman" w:eastAsia="宋体" w:cs="方正仿宋_GBK"/>
                <w:b w:val="0"/>
                <w:bCs w:val="0"/>
                <w:color w:val="000000"/>
                <w:kern w:val="0"/>
                <w:sz w:val="21"/>
                <w:szCs w:val="24"/>
              </w:rPr>
              <w:t>(</w:t>
            </w:r>
            <w:r>
              <w:rPr>
                <w:rFonts w:hint="eastAsia" w:ascii="Times New Roman" w:hAnsi="Times New Roman" w:eastAsia="宋体" w:cs="方正仿宋_GBK"/>
                <w:b w:val="0"/>
                <w:bCs w:val="0"/>
                <w:color w:val="000000"/>
                <w:kern w:val="0"/>
                <w:sz w:val="21"/>
                <w:szCs w:val="24"/>
              </w:rPr>
              <w:t>章</w:t>
            </w:r>
            <w:r>
              <w:rPr>
                <w:rFonts w:ascii="Times New Roman" w:hAnsi="Times New Roman" w:eastAsia="宋体" w:cs="方正仿宋_GBK"/>
                <w:b w:val="0"/>
                <w:bCs w:val="0"/>
                <w:color w:val="000000"/>
                <w:kern w:val="0"/>
                <w:sz w:val="21"/>
                <w:szCs w:val="24"/>
              </w:rPr>
              <w:t>)</w:t>
            </w:r>
            <w:r>
              <w:rPr>
                <w:rFonts w:hint="eastAsia" w:ascii="Times New Roman" w:hAnsi="Times New Roman" w:eastAsia="宋体" w:cs="方正仿宋_GBK"/>
                <w:b w:val="0"/>
                <w:bCs w:val="0"/>
                <w:color w:val="000000"/>
                <w:kern w:val="0"/>
                <w:sz w:val="21"/>
                <w:szCs w:val="24"/>
              </w:rPr>
              <w:t>：</w:t>
            </w:r>
          </w:p>
        </w:tc>
        <w:tc>
          <w:tcPr>
            <w:tcW w:w="3360" w:type="dxa"/>
            <w:gridSpan w:val="9"/>
            <w:tcBorders>
              <w:top w:val="nil"/>
              <w:left w:val="nil"/>
              <w:bottom w:val="nil"/>
              <w:right w:val="nil"/>
            </w:tcBorders>
            <w:vAlign w:val="center"/>
          </w:tcPr>
          <w:p>
            <w:pPr>
              <w:widowControl/>
              <w:jc w:val="center"/>
              <w:rPr>
                <w:rFonts w:ascii="Times New Roman" w:hAnsi="Times New Roman" w:eastAsia="宋体"/>
                <w:b/>
                <w:bCs/>
                <w:color w:val="000000"/>
                <w:kern w:val="0"/>
                <w:sz w:val="21"/>
              </w:rPr>
            </w:pPr>
          </w:p>
        </w:tc>
        <w:tc>
          <w:tcPr>
            <w:tcW w:w="2175" w:type="dxa"/>
            <w:gridSpan w:val="6"/>
            <w:tcBorders>
              <w:top w:val="nil"/>
              <w:left w:val="nil"/>
              <w:bottom w:val="nil"/>
              <w:right w:val="nil"/>
            </w:tcBorders>
            <w:vAlign w:val="center"/>
          </w:tcPr>
          <w:p>
            <w:pPr>
              <w:widowControl/>
              <w:jc w:val="center"/>
              <w:rPr>
                <w:rFonts w:ascii="Times New Roman" w:hAnsi="Times New Roman" w:eastAsia="宋体"/>
                <w:b/>
                <w:bCs/>
                <w:color w:val="000000"/>
                <w:kern w:val="0"/>
                <w:sz w:val="21"/>
              </w:rPr>
            </w:pPr>
          </w:p>
        </w:tc>
        <w:tc>
          <w:tcPr>
            <w:tcW w:w="1800" w:type="dxa"/>
            <w:gridSpan w:val="6"/>
            <w:tcBorders>
              <w:top w:val="nil"/>
              <w:left w:val="nil"/>
              <w:bottom w:val="nil"/>
              <w:right w:val="nil"/>
            </w:tcBorders>
            <w:vAlign w:val="center"/>
          </w:tcPr>
          <w:p>
            <w:pPr>
              <w:widowControl/>
              <w:jc w:val="center"/>
              <w:rPr>
                <w:rFonts w:ascii="Times New Roman" w:hAnsi="Times New Roman" w:eastAsia="宋体"/>
                <w:b/>
                <w:bCs/>
                <w:color w:val="000000"/>
                <w:kern w:val="0"/>
                <w:sz w:val="21"/>
              </w:rPr>
            </w:pPr>
          </w:p>
        </w:tc>
        <w:tc>
          <w:tcPr>
            <w:tcW w:w="1440" w:type="dxa"/>
            <w:gridSpan w:val="4"/>
            <w:tcBorders>
              <w:top w:val="nil"/>
              <w:left w:val="nil"/>
              <w:bottom w:val="nil"/>
              <w:right w:val="nil"/>
            </w:tcBorders>
            <w:vAlign w:val="center"/>
          </w:tcPr>
          <w:p>
            <w:pPr>
              <w:widowControl/>
              <w:jc w:val="center"/>
              <w:rPr>
                <w:rFonts w:ascii="Times New Roman" w:hAnsi="Times New Roman" w:eastAsia="宋体"/>
                <w:b/>
                <w:bCs/>
                <w:color w:val="000000"/>
                <w:kern w:val="0"/>
                <w:sz w:val="21"/>
              </w:rPr>
            </w:pPr>
          </w:p>
        </w:tc>
        <w:tc>
          <w:tcPr>
            <w:tcW w:w="1440" w:type="dxa"/>
            <w:gridSpan w:val="5"/>
            <w:tcBorders>
              <w:top w:val="nil"/>
              <w:left w:val="nil"/>
              <w:bottom w:val="nil"/>
              <w:right w:val="nil"/>
            </w:tcBorders>
            <w:vAlign w:val="center"/>
          </w:tcPr>
          <w:p>
            <w:pPr>
              <w:widowControl/>
              <w:jc w:val="center"/>
              <w:rPr>
                <w:rFonts w:ascii="Times New Roman" w:hAnsi="Times New Roman" w:eastAsia="宋体"/>
                <w:b/>
                <w:bCs/>
                <w:color w:val="000000"/>
                <w:kern w:val="0"/>
                <w:sz w:val="21"/>
              </w:rPr>
            </w:pPr>
          </w:p>
        </w:tc>
      </w:tr>
      <w:tr>
        <w:tblPrEx>
          <w:tblCellMar>
            <w:top w:w="0" w:type="dxa"/>
            <w:left w:w="108" w:type="dxa"/>
            <w:bottom w:w="0" w:type="dxa"/>
            <w:right w:w="108" w:type="dxa"/>
          </w:tblCellMar>
        </w:tblPrEx>
        <w:trPr>
          <w:gridAfter w:val="3"/>
          <w:wAfter w:w="848" w:type="dxa"/>
          <w:trHeight w:val="93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序号</w:t>
            </w:r>
          </w:p>
        </w:tc>
        <w:tc>
          <w:tcPr>
            <w:tcW w:w="368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药店名称</w:t>
            </w:r>
          </w:p>
        </w:tc>
        <w:tc>
          <w:tcPr>
            <w:tcW w:w="3360" w:type="dxa"/>
            <w:gridSpan w:val="9"/>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地址</w:t>
            </w:r>
          </w:p>
        </w:tc>
        <w:tc>
          <w:tcPr>
            <w:tcW w:w="2175" w:type="dxa"/>
            <w:gridSpan w:val="6"/>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机构编码</w:t>
            </w:r>
          </w:p>
        </w:tc>
        <w:tc>
          <w:tcPr>
            <w:tcW w:w="1800" w:type="dxa"/>
            <w:gridSpan w:val="6"/>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联系人</w:t>
            </w:r>
          </w:p>
        </w:tc>
        <w:tc>
          <w:tcPr>
            <w:tcW w:w="1440"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联系电话</w:t>
            </w:r>
          </w:p>
        </w:tc>
        <w:tc>
          <w:tcPr>
            <w:tcW w:w="1440" w:type="dxa"/>
            <w:gridSpan w:val="5"/>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备注</w:t>
            </w:r>
          </w:p>
        </w:tc>
      </w:tr>
      <w:tr>
        <w:tblPrEx>
          <w:tblCellMar>
            <w:top w:w="0" w:type="dxa"/>
            <w:left w:w="108" w:type="dxa"/>
            <w:bottom w:w="0" w:type="dxa"/>
            <w:right w:w="108" w:type="dxa"/>
          </w:tblCellMar>
        </w:tblPrEx>
        <w:trPr>
          <w:gridAfter w:val="3"/>
          <w:wAfter w:w="848" w:type="dxa"/>
          <w:trHeight w:val="915"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　</w:t>
            </w:r>
          </w:p>
        </w:tc>
        <w:tc>
          <w:tcPr>
            <w:tcW w:w="368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　</w:t>
            </w:r>
          </w:p>
        </w:tc>
        <w:tc>
          <w:tcPr>
            <w:tcW w:w="3360" w:type="dxa"/>
            <w:gridSpan w:val="9"/>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　</w:t>
            </w:r>
          </w:p>
        </w:tc>
        <w:tc>
          <w:tcPr>
            <w:tcW w:w="2175" w:type="dxa"/>
            <w:gridSpan w:val="6"/>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　</w:t>
            </w:r>
          </w:p>
        </w:tc>
        <w:tc>
          <w:tcPr>
            <w:tcW w:w="1800" w:type="dxa"/>
            <w:gridSpan w:val="6"/>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　</w:t>
            </w:r>
          </w:p>
        </w:tc>
        <w:tc>
          <w:tcPr>
            <w:tcW w:w="144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　</w:t>
            </w:r>
          </w:p>
        </w:tc>
        <w:tc>
          <w:tcPr>
            <w:tcW w:w="1440" w:type="dxa"/>
            <w:gridSpan w:val="5"/>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　</w:t>
            </w:r>
          </w:p>
        </w:tc>
      </w:tr>
      <w:tr>
        <w:tblPrEx>
          <w:tblCellMar>
            <w:top w:w="0" w:type="dxa"/>
            <w:left w:w="108" w:type="dxa"/>
            <w:bottom w:w="0" w:type="dxa"/>
            <w:right w:w="108" w:type="dxa"/>
          </w:tblCellMar>
        </w:tblPrEx>
        <w:trPr>
          <w:gridAfter w:val="3"/>
          <w:wAfter w:w="848" w:type="dxa"/>
          <w:trHeight w:val="915"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　</w:t>
            </w:r>
          </w:p>
        </w:tc>
        <w:tc>
          <w:tcPr>
            <w:tcW w:w="368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　</w:t>
            </w:r>
          </w:p>
        </w:tc>
        <w:tc>
          <w:tcPr>
            <w:tcW w:w="3360" w:type="dxa"/>
            <w:gridSpan w:val="9"/>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　</w:t>
            </w:r>
          </w:p>
        </w:tc>
        <w:tc>
          <w:tcPr>
            <w:tcW w:w="2175" w:type="dxa"/>
            <w:gridSpan w:val="6"/>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　</w:t>
            </w:r>
          </w:p>
        </w:tc>
        <w:tc>
          <w:tcPr>
            <w:tcW w:w="1800" w:type="dxa"/>
            <w:gridSpan w:val="6"/>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　</w:t>
            </w:r>
          </w:p>
        </w:tc>
        <w:tc>
          <w:tcPr>
            <w:tcW w:w="144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　</w:t>
            </w:r>
          </w:p>
        </w:tc>
        <w:tc>
          <w:tcPr>
            <w:tcW w:w="1440" w:type="dxa"/>
            <w:gridSpan w:val="5"/>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 w:val="21"/>
                <w:szCs w:val="24"/>
              </w:rPr>
            </w:pPr>
            <w:r>
              <w:rPr>
                <w:rFonts w:hint="eastAsia" w:ascii="Times New Roman" w:hAnsi="Times New Roman" w:eastAsia="宋体" w:cs="方正仿宋_GBK"/>
                <w:kern w:val="0"/>
                <w:sz w:val="21"/>
                <w:szCs w:val="24"/>
              </w:rPr>
              <w:t>　</w:t>
            </w:r>
          </w:p>
        </w:tc>
      </w:tr>
      <w:tr>
        <w:tblPrEx>
          <w:tblCellMar>
            <w:top w:w="0" w:type="dxa"/>
            <w:left w:w="108" w:type="dxa"/>
            <w:bottom w:w="0" w:type="dxa"/>
            <w:right w:w="108" w:type="dxa"/>
          </w:tblCellMar>
        </w:tblPrEx>
        <w:trPr>
          <w:gridAfter w:val="3"/>
          <w:wAfter w:w="848" w:type="dxa"/>
          <w:trHeight w:val="915"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b/>
                <w:bCs/>
                <w:color w:val="000000"/>
                <w:kern w:val="0"/>
                <w:sz w:val="21"/>
                <w:szCs w:val="24"/>
              </w:rPr>
            </w:pPr>
            <w:r>
              <w:rPr>
                <w:rFonts w:hint="eastAsia" w:ascii="Times New Roman" w:hAnsi="Times New Roman" w:eastAsia="宋体" w:cs="楷体_GB2312"/>
                <w:b/>
                <w:bCs/>
                <w:color w:val="000000"/>
                <w:kern w:val="0"/>
                <w:sz w:val="21"/>
                <w:szCs w:val="24"/>
              </w:rPr>
              <w:t>　</w:t>
            </w:r>
          </w:p>
        </w:tc>
        <w:tc>
          <w:tcPr>
            <w:tcW w:w="3680" w:type="dxa"/>
            <w:gridSpan w:val="4"/>
            <w:tcBorders>
              <w:top w:val="nil"/>
              <w:left w:val="nil"/>
              <w:bottom w:val="single" w:color="auto" w:sz="4" w:space="0"/>
              <w:right w:val="single" w:color="auto" w:sz="4" w:space="0"/>
            </w:tcBorders>
            <w:vAlign w:val="center"/>
          </w:tcPr>
          <w:p>
            <w:pPr>
              <w:widowControl/>
              <w:jc w:val="left"/>
              <w:rPr>
                <w:rFonts w:ascii="Times New Roman" w:hAnsi="Times New Roman" w:eastAsia="宋体"/>
                <w:b/>
                <w:bCs/>
                <w:color w:val="000000"/>
                <w:kern w:val="0"/>
                <w:sz w:val="21"/>
                <w:szCs w:val="24"/>
              </w:rPr>
            </w:pPr>
            <w:r>
              <w:rPr>
                <w:rFonts w:hint="eastAsia" w:ascii="Times New Roman" w:hAnsi="Times New Roman" w:eastAsia="宋体" w:cs="楷体_GB2312"/>
                <w:b/>
                <w:bCs/>
                <w:color w:val="000000"/>
                <w:kern w:val="0"/>
                <w:sz w:val="21"/>
                <w:szCs w:val="24"/>
              </w:rPr>
              <w:t>　</w:t>
            </w:r>
          </w:p>
        </w:tc>
        <w:tc>
          <w:tcPr>
            <w:tcW w:w="3360" w:type="dxa"/>
            <w:gridSpan w:val="9"/>
            <w:tcBorders>
              <w:top w:val="nil"/>
              <w:left w:val="nil"/>
              <w:bottom w:val="single" w:color="auto" w:sz="4" w:space="0"/>
              <w:right w:val="single" w:color="auto" w:sz="4" w:space="0"/>
            </w:tcBorders>
            <w:vAlign w:val="center"/>
          </w:tcPr>
          <w:p>
            <w:pPr>
              <w:widowControl/>
              <w:jc w:val="left"/>
              <w:rPr>
                <w:rFonts w:ascii="Times New Roman" w:hAnsi="Times New Roman" w:eastAsia="宋体"/>
                <w:b/>
                <w:bCs/>
                <w:color w:val="000000"/>
                <w:kern w:val="0"/>
                <w:sz w:val="21"/>
                <w:szCs w:val="24"/>
              </w:rPr>
            </w:pPr>
            <w:r>
              <w:rPr>
                <w:rFonts w:hint="eastAsia" w:ascii="Times New Roman" w:hAnsi="Times New Roman" w:eastAsia="宋体" w:cs="楷体_GB2312"/>
                <w:b/>
                <w:bCs/>
                <w:color w:val="000000"/>
                <w:kern w:val="0"/>
                <w:sz w:val="21"/>
                <w:szCs w:val="24"/>
              </w:rPr>
              <w:t>　</w:t>
            </w:r>
          </w:p>
        </w:tc>
        <w:tc>
          <w:tcPr>
            <w:tcW w:w="2175" w:type="dxa"/>
            <w:gridSpan w:val="6"/>
            <w:tcBorders>
              <w:top w:val="nil"/>
              <w:left w:val="nil"/>
              <w:bottom w:val="single" w:color="auto" w:sz="4" w:space="0"/>
              <w:right w:val="single" w:color="auto" w:sz="4" w:space="0"/>
            </w:tcBorders>
            <w:vAlign w:val="center"/>
          </w:tcPr>
          <w:p>
            <w:pPr>
              <w:widowControl/>
              <w:jc w:val="center"/>
              <w:rPr>
                <w:rFonts w:ascii="Times New Roman" w:hAnsi="Times New Roman" w:eastAsia="宋体"/>
                <w:b/>
                <w:bCs/>
                <w:color w:val="000000"/>
                <w:kern w:val="0"/>
                <w:sz w:val="21"/>
                <w:szCs w:val="24"/>
              </w:rPr>
            </w:pPr>
            <w:r>
              <w:rPr>
                <w:rFonts w:hint="eastAsia" w:ascii="Times New Roman" w:hAnsi="Times New Roman" w:eastAsia="宋体" w:cs="楷体_GB2312"/>
                <w:b/>
                <w:bCs/>
                <w:color w:val="000000"/>
                <w:kern w:val="0"/>
                <w:sz w:val="21"/>
                <w:szCs w:val="24"/>
              </w:rPr>
              <w:t>　</w:t>
            </w:r>
          </w:p>
        </w:tc>
        <w:tc>
          <w:tcPr>
            <w:tcW w:w="1800" w:type="dxa"/>
            <w:gridSpan w:val="6"/>
            <w:tcBorders>
              <w:top w:val="nil"/>
              <w:left w:val="nil"/>
              <w:bottom w:val="single" w:color="auto" w:sz="4" w:space="0"/>
              <w:right w:val="single" w:color="auto" w:sz="4" w:space="0"/>
            </w:tcBorders>
            <w:vAlign w:val="center"/>
          </w:tcPr>
          <w:p>
            <w:pPr>
              <w:widowControl/>
              <w:jc w:val="center"/>
              <w:rPr>
                <w:rFonts w:ascii="Times New Roman" w:hAnsi="Times New Roman" w:eastAsia="宋体"/>
                <w:b/>
                <w:bCs/>
                <w:color w:val="000000"/>
                <w:kern w:val="0"/>
                <w:sz w:val="21"/>
                <w:szCs w:val="24"/>
              </w:rPr>
            </w:pPr>
            <w:r>
              <w:rPr>
                <w:rFonts w:hint="eastAsia" w:ascii="Times New Roman" w:hAnsi="Times New Roman" w:eastAsia="宋体" w:cs="楷体_GB2312"/>
                <w:b/>
                <w:bCs/>
                <w:color w:val="000000"/>
                <w:kern w:val="0"/>
                <w:sz w:val="21"/>
                <w:szCs w:val="24"/>
              </w:rPr>
              <w:t>　</w:t>
            </w:r>
          </w:p>
        </w:tc>
        <w:tc>
          <w:tcPr>
            <w:tcW w:w="144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宋体"/>
                <w:b/>
                <w:bCs/>
                <w:color w:val="000000"/>
                <w:kern w:val="0"/>
                <w:sz w:val="21"/>
                <w:szCs w:val="24"/>
              </w:rPr>
            </w:pPr>
            <w:r>
              <w:rPr>
                <w:rFonts w:hint="eastAsia" w:ascii="Times New Roman" w:hAnsi="Times New Roman" w:eastAsia="宋体" w:cs="楷体_GB2312"/>
                <w:b/>
                <w:bCs/>
                <w:color w:val="000000"/>
                <w:kern w:val="0"/>
                <w:sz w:val="21"/>
                <w:szCs w:val="24"/>
              </w:rPr>
              <w:t>　</w:t>
            </w:r>
          </w:p>
        </w:tc>
        <w:tc>
          <w:tcPr>
            <w:tcW w:w="1440" w:type="dxa"/>
            <w:gridSpan w:val="5"/>
            <w:tcBorders>
              <w:top w:val="nil"/>
              <w:left w:val="nil"/>
              <w:bottom w:val="single" w:color="auto" w:sz="4" w:space="0"/>
              <w:right w:val="single" w:color="auto" w:sz="4" w:space="0"/>
            </w:tcBorders>
            <w:vAlign w:val="center"/>
          </w:tcPr>
          <w:p>
            <w:pPr>
              <w:widowControl/>
              <w:jc w:val="left"/>
              <w:rPr>
                <w:rFonts w:ascii="Times New Roman" w:hAnsi="Times New Roman" w:eastAsia="宋体"/>
                <w:b/>
                <w:bCs/>
                <w:color w:val="000000"/>
                <w:kern w:val="0"/>
                <w:sz w:val="21"/>
                <w:szCs w:val="24"/>
              </w:rPr>
            </w:pPr>
            <w:r>
              <w:rPr>
                <w:rFonts w:hint="eastAsia" w:ascii="Times New Roman" w:hAnsi="Times New Roman" w:eastAsia="宋体" w:cs="楷体_GB2312"/>
                <w:b/>
                <w:bCs/>
                <w:color w:val="000000"/>
                <w:kern w:val="0"/>
                <w:sz w:val="21"/>
                <w:szCs w:val="24"/>
              </w:rPr>
              <w:t>　</w:t>
            </w:r>
          </w:p>
        </w:tc>
      </w:tr>
      <w:tr>
        <w:tblPrEx>
          <w:tblCellMar>
            <w:top w:w="0" w:type="dxa"/>
            <w:left w:w="108" w:type="dxa"/>
            <w:bottom w:w="0" w:type="dxa"/>
            <w:right w:w="108" w:type="dxa"/>
          </w:tblCellMar>
        </w:tblPrEx>
        <w:trPr>
          <w:gridAfter w:val="3"/>
          <w:wAfter w:w="848" w:type="dxa"/>
          <w:trHeight w:val="885" w:hRule="atLeast"/>
        </w:trPr>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
                <w:bCs/>
                <w:color w:val="000000"/>
                <w:kern w:val="0"/>
                <w:sz w:val="21"/>
                <w:szCs w:val="24"/>
              </w:rPr>
            </w:pPr>
            <w:r>
              <w:rPr>
                <w:rFonts w:hint="eastAsia" w:ascii="Times New Roman" w:hAnsi="Times New Roman" w:eastAsia="宋体" w:cs="楷体_GB2312"/>
                <w:b/>
                <w:bCs/>
                <w:color w:val="000000"/>
                <w:kern w:val="0"/>
                <w:sz w:val="21"/>
                <w:szCs w:val="24"/>
              </w:rPr>
              <w:t>　</w:t>
            </w:r>
          </w:p>
        </w:tc>
        <w:tc>
          <w:tcPr>
            <w:tcW w:w="368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b/>
                <w:bCs/>
                <w:color w:val="000000"/>
                <w:kern w:val="0"/>
                <w:sz w:val="21"/>
                <w:szCs w:val="24"/>
              </w:rPr>
            </w:pPr>
            <w:r>
              <w:rPr>
                <w:rFonts w:hint="eastAsia" w:ascii="Times New Roman" w:hAnsi="Times New Roman" w:eastAsia="宋体" w:cs="楷体_GB2312"/>
                <w:b/>
                <w:bCs/>
                <w:color w:val="000000"/>
                <w:kern w:val="0"/>
                <w:sz w:val="21"/>
                <w:szCs w:val="24"/>
              </w:rPr>
              <w:t>　</w:t>
            </w:r>
          </w:p>
        </w:tc>
        <w:tc>
          <w:tcPr>
            <w:tcW w:w="3360"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Times New Roman" w:hAnsi="Times New Roman" w:eastAsia="宋体"/>
                <w:b/>
                <w:bCs/>
                <w:color w:val="000000"/>
                <w:kern w:val="0"/>
                <w:sz w:val="21"/>
                <w:szCs w:val="24"/>
              </w:rPr>
            </w:pPr>
            <w:r>
              <w:rPr>
                <w:rFonts w:hint="eastAsia" w:ascii="Times New Roman" w:hAnsi="Times New Roman" w:eastAsia="宋体" w:cs="楷体_GB2312"/>
                <w:b/>
                <w:bCs/>
                <w:color w:val="000000"/>
                <w:kern w:val="0"/>
                <w:sz w:val="21"/>
                <w:szCs w:val="24"/>
              </w:rPr>
              <w:t>　</w:t>
            </w:r>
          </w:p>
        </w:tc>
        <w:tc>
          <w:tcPr>
            <w:tcW w:w="217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
                <w:bCs/>
                <w:color w:val="000000"/>
                <w:kern w:val="0"/>
                <w:sz w:val="21"/>
                <w:szCs w:val="24"/>
              </w:rPr>
            </w:pPr>
            <w:r>
              <w:rPr>
                <w:rFonts w:hint="eastAsia" w:ascii="Times New Roman" w:hAnsi="Times New Roman" w:eastAsia="宋体" w:cs="楷体_GB2312"/>
                <w:b/>
                <w:bCs/>
                <w:color w:val="000000"/>
                <w:kern w:val="0"/>
                <w:sz w:val="21"/>
                <w:szCs w:val="24"/>
              </w:rPr>
              <w:t>　</w:t>
            </w:r>
          </w:p>
        </w:tc>
        <w:tc>
          <w:tcPr>
            <w:tcW w:w="18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
                <w:bCs/>
                <w:color w:val="000000"/>
                <w:kern w:val="0"/>
                <w:sz w:val="21"/>
                <w:szCs w:val="24"/>
              </w:rPr>
            </w:pPr>
            <w:r>
              <w:rPr>
                <w:rFonts w:hint="eastAsia" w:ascii="Times New Roman" w:hAnsi="Times New Roman" w:eastAsia="宋体" w:cs="楷体_GB2312"/>
                <w:b/>
                <w:bCs/>
                <w:color w:val="000000"/>
                <w:kern w:val="0"/>
                <w:sz w:val="21"/>
                <w:szCs w:val="24"/>
              </w:rPr>
              <w:t>　</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
                <w:bCs/>
                <w:color w:val="000000"/>
                <w:kern w:val="0"/>
                <w:sz w:val="21"/>
                <w:szCs w:val="24"/>
              </w:rPr>
            </w:pPr>
            <w:r>
              <w:rPr>
                <w:rFonts w:hint="eastAsia" w:ascii="Times New Roman" w:hAnsi="Times New Roman" w:eastAsia="宋体" w:cs="楷体_GB2312"/>
                <w:b/>
                <w:bCs/>
                <w:color w:val="000000"/>
                <w:kern w:val="0"/>
                <w:sz w:val="21"/>
                <w:szCs w:val="24"/>
              </w:rPr>
              <w:t>　</w:t>
            </w:r>
          </w:p>
        </w:tc>
        <w:tc>
          <w:tcPr>
            <w:tcW w:w="1440"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b/>
                <w:bCs/>
                <w:color w:val="000000"/>
                <w:kern w:val="0"/>
                <w:sz w:val="21"/>
                <w:szCs w:val="24"/>
              </w:rPr>
            </w:pPr>
            <w:r>
              <w:rPr>
                <w:rFonts w:hint="eastAsia" w:ascii="Times New Roman" w:hAnsi="Times New Roman" w:eastAsia="宋体" w:cs="楷体_GB2312"/>
                <w:b/>
                <w:bCs/>
                <w:color w:val="000000"/>
                <w:kern w:val="0"/>
                <w:sz w:val="21"/>
                <w:szCs w:val="24"/>
              </w:rPr>
              <w:t>　</w:t>
            </w:r>
          </w:p>
        </w:tc>
      </w:tr>
      <w:tr>
        <w:tblPrEx>
          <w:tblCellMar>
            <w:top w:w="0" w:type="dxa"/>
            <w:left w:w="108" w:type="dxa"/>
            <w:bottom w:w="0" w:type="dxa"/>
            <w:right w:w="108" w:type="dxa"/>
          </w:tblCellMar>
        </w:tblPrEx>
        <w:trPr>
          <w:trHeight w:val="600" w:hRule="atLeast"/>
        </w:trPr>
        <w:tc>
          <w:tcPr>
            <w:tcW w:w="15263" w:type="dxa"/>
            <w:gridSpan w:val="38"/>
            <w:tcBorders>
              <w:top w:val="nil"/>
              <w:left w:val="nil"/>
              <w:bottom w:val="nil"/>
              <w:right w:val="nil"/>
            </w:tcBorders>
            <w:vAlign w:val="center"/>
          </w:tcPr>
          <w:p>
            <w:pPr>
              <w:widowControl/>
              <w:ind w:firstLine="3494" w:firstLineChars="1450"/>
              <w:jc w:val="left"/>
              <w:rPr>
                <w:rFonts w:ascii="Times New Roman" w:hAnsi="Times New Roman" w:eastAsia="方正仿宋_GBK"/>
                <w:b/>
                <w:bCs/>
                <w:color w:val="000000"/>
                <w:kern w:val="0"/>
                <w:sz w:val="24"/>
                <w:szCs w:val="24"/>
              </w:rPr>
            </w:pPr>
          </w:p>
        </w:tc>
      </w:tr>
    </w:tbl>
    <w:p>
      <w:pPr>
        <w:rPr>
          <w:rFonts w:ascii="Times New Roman" w:hAnsi="Times New Roman"/>
        </w:rPr>
        <w:sectPr>
          <w:pgSz w:w="16838" w:h="11906" w:orient="landscape"/>
          <w:pgMar w:top="2098" w:right="1474" w:bottom="1984" w:left="1587" w:header="851" w:footer="992" w:gutter="0"/>
          <w:pgNumType w:fmt="numberInDash"/>
          <w:cols w:space="425" w:num="1"/>
          <w:docGrid w:type="lines" w:linePitch="435" w:charSpace="0"/>
        </w:sectPr>
      </w:pPr>
    </w:p>
    <w:tbl>
      <w:tblPr>
        <w:tblStyle w:val="6"/>
        <w:tblpPr w:leftFromText="180" w:rightFromText="180" w:vertAnchor="page" w:horzAnchor="margin" w:tblpY="1366"/>
        <w:tblW w:w="0" w:type="auto"/>
        <w:tblInd w:w="0" w:type="dxa"/>
        <w:tblLayout w:type="fixed"/>
        <w:tblCellMar>
          <w:top w:w="0" w:type="dxa"/>
          <w:left w:w="108" w:type="dxa"/>
          <w:bottom w:w="0" w:type="dxa"/>
          <w:right w:w="108" w:type="dxa"/>
        </w:tblCellMar>
      </w:tblPr>
      <w:tblGrid>
        <w:gridCol w:w="468"/>
        <w:gridCol w:w="1526"/>
        <w:gridCol w:w="328"/>
        <w:gridCol w:w="480"/>
        <w:gridCol w:w="873"/>
        <w:gridCol w:w="587"/>
        <w:gridCol w:w="739"/>
        <w:gridCol w:w="1388"/>
        <w:gridCol w:w="133"/>
        <w:gridCol w:w="836"/>
        <w:gridCol w:w="1164"/>
      </w:tblGrid>
      <w:tr>
        <w:tblPrEx>
          <w:tblCellMar>
            <w:top w:w="0" w:type="dxa"/>
            <w:left w:w="108" w:type="dxa"/>
            <w:bottom w:w="0" w:type="dxa"/>
            <w:right w:w="108" w:type="dxa"/>
          </w:tblCellMar>
        </w:tblPrEx>
        <w:trPr>
          <w:trHeight w:val="1250" w:hRule="atLeast"/>
        </w:trPr>
        <w:tc>
          <w:tcPr>
            <w:tcW w:w="8522" w:type="dxa"/>
            <w:gridSpan w:val="11"/>
            <w:tcBorders>
              <w:top w:val="nil"/>
              <w:left w:val="nil"/>
              <w:bottom w:val="nil"/>
              <w:right w:val="nil"/>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Times New Roman" w:hAnsi="Times New Roman" w:eastAsia="方正黑体_GBK" w:cs="方正黑体_GBK"/>
                <w:sz w:val="32"/>
                <w:szCs w:val="32"/>
              </w:rPr>
            </w:pPr>
          </w:p>
          <w:p>
            <w:pPr>
              <w:keepNext w:val="0"/>
              <w:keepLines w:val="0"/>
              <w:pageBreakBefore w:val="0"/>
              <w:kinsoku/>
              <w:wordWrap/>
              <w:overflowPunct/>
              <w:topLinePunct w:val="0"/>
              <w:autoSpaceDE/>
              <w:autoSpaceDN/>
              <w:bidi w:val="0"/>
              <w:adjustRightInd/>
              <w:spacing w:line="360" w:lineRule="exact"/>
              <w:textAlignment w:val="auto"/>
              <w:rPr>
                <w:rFonts w:hint="eastAsia" w:ascii="Times New Roman" w:hAnsi="Times New Roman" w:eastAsia="方正黑体_GBK" w:cs="方正黑体_GBK"/>
                <w:sz w:val="32"/>
                <w:szCs w:val="32"/>
              </w:rPr>
            </w:pPr>
          </w:p>
          <w:p>
            <w:pPr>
              <w:keepNext w:val="0"/>
              <w:keepLines w:val="0"/>
              <w:pageBreakBefore w:val="0"/>
              <w:kinsoku/>
              <w:wordWrap/>
              <w:overflowPunct/>
              <w:topLinePunct w:val="0"/>
              <w:autoSpaceDE/>
              <w:autoSpaceDN/>
              <w:bidi w:val="0"/>
              <w:adjustRightInd/>
              <w:spacing w:line="360" w:lineRule="exact"/>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附件3</w:t>
            </w:r>
          </w:p>
          <w:p>
            <w:pPr>
              <w:keepNext w:val="0"/>
              <w:keepLines w:val="0"/>
              <w:pageBreakBefore w:val="0"/>
              <w:kinsoku/>
              <w:wordWrap/>
              <w:overflowPunct/>
              <w:topLinePunct w:val="0"/>
              <w:autoSpaceDE/>
              <w:autoSpaceDN/>
              <w:bidi w:val="0"/>
              <w:adjustRightInd/>
              <w:spacing w:line="360" w:lineRule="exact"/>
              <w:textAlignment w:val="auto"/>
              <w:rPr>
                <w:rFonts w:hint="eastAsia" w:ascii="Times New Roman" w:hAnsi="Times New Roman" w:eastAsia="方正黑体_GBK" w:cs="方正黑体_GBK"/>
                <w:sz w:val="32"/>
                <w:szCs w:val="32"/>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kern w:val="0"/>
                <w:sz w:val="36"/>
                <w:szCs w:val="36"/>
              </w:rPr>
            </w:pPr>
            <w:r>
              <w:rPr>
                <w:rFonts w:hint="eastAsia" w:ascii="Times New Roman" w:hAnsi="Times New Roman" w:eastAsia="方正小标宋_GBK" w:cs="方正小标宋_GBK"/>
                <w:kern w:val="0"/>
                <w:sz w:val="36"/>
                <w:szCs w:val="36"/>
              </w:rPr>
              <w:t>医疗（生育）保障定点医药机构信息变更登记表</w:t>
            </w:r>
          </w:p>
        </w:tc>
      </w:tr>
      <w:tr>
        <w:tblPrEx>
          <w:tblCellMar>
            <w:top w:w="0" w:type="dxa"/>
            <w:left w:w="108" w:type="dxa"/>
            <w:bottom w:w="0" w:type="dxa"/>
            <w:right w:w="108" w:type="dxa"/>
          </w:tblCellMar>
        </w:tblPrEx>
        <w:trPr>
          <w:trHeight w:val="343" w:hRule="atLeast"/>
        </w:trPr>
        <w:tc>
          <w:tcPr>
            <w:tcW w:w="8522" w:type="dxa"/>
            <w:gridSpan w:val="11"/>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ascii="Times New Roman" w:hAnsi="Times New Roman" w:eastAsia="宋体"/>
                <w:kern w:val="0"/>
                <w:sz w:val="21"/>
                <w:szCs w:val="24"/>
              </w:rPr>
            </w:pPr>
            <w:r>
              <w:rPr>
                <w:rFonts w:hint="eastAsia" w:ascii="Times New Roman" w:hAnsi="Times New Roman" w:eastAsia="宋体" w:cs="仿宋_GB2312"/>
                <w:kern w:val="0"/>
                <w:sz w:val="21"/>
                <w:szCs w:val="24"/>
              </w:rPr>
              <w:t>编号：</w:t>
            </w:r>
            <w:r>
              <w:rPr>
                <w:rFonts w:ascii="Times New Roman" w:hAnsi="Times New Roman" w:eastAsia="宋体" w:cs="仿宋_GB2312"/>
                <w:kern w:val="0"/>
                <w:sz w:val="21"/>
                <w:szCs w:val="24"/>
              </w:rPr>
              <w:t xml:space="preserve">                                          </w:t>
            </w:r>
            <w:r>
              <w:rPr>
                <w:rFonts w:hint="eastAsia" w:ascii="Times New Roman" w:hAnsi="Times New Roman" w:eastAsia="宋体" w:cs="仿宋_GB2312"/>
                <w:kern w:val="0"/>
                <w:sz w:val="21"/>
                <w:szCs w:val="24"/>
              </w:rPr>
              <w:t>填表时间：</w:t>
            </w:r>
          </w:p>
        </w:tc>
      </w:tr>
      <w:tr>
        <w:tblPrEx>
          <w:tblCellMar>
            <w:top w:w="0" w:type="dxa"/>
            <w:left w:w="108" w:type="dxa"/>
            <w:bottom w:w="0" w:type="dxa"/>
            <w:right w:w="108" w:type="dxa"/>
          </w:tblCellMar>
        </w:tblPrEx>
        <w:trPr>
          <w:trHeight w:val="595" w:hRule="atLeast"/>
        </w:trPr>
        <w:tc>
          <w:tcPr>
            <w:tcW w:w="280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定点医药机构名称</w:t>
            </w:r>
          </w:p>
        </w:tc>
        <w:tc>
          <w:tcPr>
            <w:tcW w:w="21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国家机构编码</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r>
      <w:tr>
        <w:tblPrEx>
          <w:tblCellMar>
            <w:top w:w="0" w:type="dxa"/>
            <w:left w:w="108" w:type="dxa"/>
            <w:bottom w:w="0" w:type="dxa"/>
            <w:right w:w="108" w:type="dxa"/>
          </w:tblCellMar>
        </w:tblPrEx>
        <w:trPr>
          <w:trHeight w:val="309" w:hRule="atLeast"/>
        </w:trPr>
        <w:tc>
          <w:tcPr>
            <w:tcW w:w="8522"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地址：</w:t>
            </w:r>
          </w:p>
        </w:tc>
      </w:tr>
      <w:tr>
        <w:tblPrEx>
          <w:tblCellMar>
            <w:top w:w="0" w:type="dxa"/>
            <w:left w:w="108" w:type="dxa"/>
            <w:bottom w:w="0" w:type="dxa"/>
            <w:right w:w="108" w:type="dxa"/>
          </w:tblCellMar>
        </w:tblPrEx>
        <w:trPr>
          <w:trHeight w:val="499" w:hRule="atLeast"/>
        </w:trPr>
        <w:tc>
          <w:tcPr>
            <w:tcW w:w="46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变更情况</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变更项目</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kern w:val="0"/>
                <w:sz w:val="21"/>
                <w:szCs w:val="30"/>
              </w:rPr>
              <w:t>批准文号</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变更前</w:t>
            </w:r>
          </w:p>
        </w:tc>
        <w:tc>
          <w:tcPr>
            <w:tcW w:w="213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变更后</w:t>
            </w:r>
          </w:p>
        </w:tc>
      </w:tr>
      <w:tr>
        <w:tblPrEx>
          <w:tblCellMar>
            <w:top w:w="0" w:type="dxa"/>
            <w:left w:w="108" w:type="dxa"/>
            <w:bottom w:w="0" w:type="dxa"/>
            <w:right w:w="108" w:type="dxa"/>
          </w:tblCellMar>
        </w:tblPrEx>
        <w:trPr>
          <w:trHeight w:val="499" w:hRule="atLeast"/>
        </w:trPr>
        <w:tc>
          <w:tcPr>
            <w:tcW w:w="46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213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r>
      <w:tr>
        <w:tblPrEx>
          <w:tblCellMar>
            <w:top w:w="0" w:type="dxa"/>
            <w:left w:w="108" w:type="dxa"/>
            <w:bottom w:w="0" w:type="dxa"/>
            <w:right w:w="108" w:type="dxa"/>
          </w:tblCellMar>
        </w:tblPrEx>
        <w:trPr>
          <w:trHeight w:val="499" w:hRule="atLeast"/>
        </w:trPr>
        <w:tc>
          <w:tcPr>
            <w:tcW w:w="46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213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r>
      <w:tr>
        <w:tblPrEx>
          <w:tblCellMar>
            <w:top w:w="0" w:type="dxa"/>
            <w:left w:w="108" w:type="dxa"/>
            <w:bottom w:w="0" w:type="dxa"/>
            <w:right w:w="108" w:type="dxa"/>
          </w:tblCellMar>
        </w:tblPrEx>
        <w:trPr>
          <w:trHeight w:val="499" w:hRule="atLeast"/>
        </w:trPr>
        <w:tc>
          <w:tcPr>
            <w:tcW w:w="46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213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r>
      <w:tr>
        <w:tblPrEx>
          <w:tblCellMar>
            <w:top w:w="0" w:type="dxa"/>
            <w:left w:w="108" w:type="dxa"/>
            <w:bottom w:w="0" w:type="dxa"/>
            <w:right w:w="108" w:type="dxa"/>
          </w:tblCellMar>
        </w:tblPrEx>
        <w:trPr>
          <w:trHeight w:val="499" w:hRule="atLeast"/>
        </w:trPr>
        <w:tc>
          <w:tcPr>
            <w:tcW w:w="46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213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r>
      <w:tr>
        <w:tblPrEx>
          <w:tblCellMar>
            <w:top w:w="0" w:type="dxa"/>
            <w:left w:w="108" w:type="dxa"/>
            <w:bottom w:w="0" w:type="dxa"/>
            <w:right w:w="108" w:type="dxa"/>
          </w:tblCellMar>
        </w:tblPrEx>
        <w:trPr>
          <w:trHeight w:val="795" w:hRule="atLeast"/>
        </w:trPr>
        <w:tc>
          <w:tcPr>
            <w:tcW w:w="23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申请机构声明</w:t>
            </w:r>
          </w:p>
        </w:tc>
        <w:tc>
          <w:tcPr>
            <w:tcW w:w="620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本表所填内容正确无误，所提交证明材料真实有效。如有虚假愿承担相应法律责任。</w:t>
            </w:r>
          </w:p>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p>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申请机构法定代表人（负责人）签字：</w:t>
            </w:r>
          </w:p>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p>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申请机构（盖章）：</w:t>
            </w:r>
          </w:p>
          <w:p>
            <w:pPr>
              <w:keepNext w:val="0"/>
              <w:keepLines w:val="0"/>
              <w:pageBreakBefore w:val="0"/>
              <w:widowControl/>
              <w:kinsoku/>
              <w:wordWrap/>
              <w:overflowPunct/>
              <w:topLinePunct w:val="0"/>
              <w:autoSpaceDE/>
              <w:autoSpaceDN/>
              <w:bidi w:val="0"/>
              <w:adjustRightInd/>
              <w:snapToGrid w:val="0"/>
              <w:spacing w:line="360" w:lineRule="exact"/>
              <w:ind w:firstLine="2415" w:firstLineChars="1150"/>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年</w:t>
            </w:r>
            <w:r>
              <w:rPr>
                <w:rFonts w:ascii="Times New Roman" w:hAnsi="Times New Roman" w:eastAsia="宋体"/>
                <w:kern w:val="0"/>
                <w:sz w:val="21"/>
                <w:szCs w:val="30"/>
              </w:rPr>
              <w:t xml:space="preserve">   </w:t>
            </w:r>
            <w:r>
              <w:rPr>
                <w:rFonts w:hint="eastAsia" w:ascii="Times New Roman" w:hAnsi="Times New Roman" w:eastAsia="宋体" w:cs="方正仿宋_GBK"/>
                <w:kern w:val="0"/>
                <w:sz w:val="21"/>
                <w:szCs w:val="30"/>
              </w:rPr>
              <w:t>月</w:t>
            </w:r>
            <w:r>
              <w:rPr>
                <w:rFonts w:ascii="Times New Roman" w:hAnsi="Times New Roman" w:eastAsia="宋体"/>
                <w:kern w:val="0"/>
                <w:sz w:val="21"/>
                <w:szCs w:val="30"/>
              </w:rPr>
              <w:t xml:space="preserve">   </w:t>
            </w:r>
            <w:r>
              <w:rPr>
                <w:rFonts w:hint="eastAsia" w:ascii="Times New Roman" w:hAnsi="Times New Roman" w:eastAsia="宋体" w:cs="方正仿宋_GBK"/>
                <w:kern w:val="0"/>
                <w:sz w:val="21"/>
                <w:szCs w:val="30"/>
              </w:rPr>
              <w:t>日</w:t>
            </w:r>
          </w:p>
        </w:tc>
      </w:tr>
      <w:tr>
        <w:tblPrEx>
          <w:tblCellMar>
            <w:top w:w="0" w:type="dxa"/>
            <w:left w:w="108" w:type="dxa"/>
            <w:bottom w:w="0" w:type="dxa"/>
            <w:right w:w="108" w:type="dxa"/>
          </w:tblCellMar>
        </w:tblPrEx>
        <w:trPr>
          <w:trHeight w:val="499" w:hRule="atLeast"/>
        </w:trPr>
        <w:tc>
          <w:tcPr>
            <w:tcW w:w="23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Times New Roman" w:hAnsi="Times New Roman" w:eastAsia="宋体" w:cs="方正仿宋_GBK"/>
                <w:kern w:val="0"/>
                <w:sz w:val="21"/>
                <w:szCs w:val="30"/>
              </w:rPr>
            </w:pPr>
            <w:r>
              <w:rPr>
                <w:rFonts w:hint="eastAsia" w:ascii="Times New Roman" w:hAnsi="Times New Roman" w:eastAsia="宋体" w:cs="方正仿宋_GBK"/>
                <w:kern w:val="0"/>
                <w:sz w:val="21"/>
                <w:szCs w:val="30"/>
              </w:rPr>
              <w:t>定点医药机构医保</w:t>
            </w:r>
          </w:p>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负责人</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p>
        </w:tc>
        <w:tc>
          <w:tcPr>
            <w:tcW w:w="13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手机</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办公</w:t>
            </w:r>
          </w:p>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电话</w:t>
            </w: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p>
        </w:tc>
      </w:tr>
      <w:tr>
        <w:tblPrEx>
          <w:tblCellMar>
            <w:top w:w="0" w:type="dxa"/>
            <w:left w:w="108" w:type="dxa"/>
            <w:bottom w:w="0" w:type="dxa"/>
            <w:right w:w="108" w:type="dxa"/>
          </w:tblCellMar>
        </w:tblPrEx>
        <w:trPr>
          <w:trHeight w:val="499" w:hRule="atLeast"/>
        </w:trPr>
        <w:tc>
          <w:tcPr>
            <w:tcW w:w="23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Times New Roman" w:hAnsi="Times New Roman" w:eastAsia="宋体" w:cs="方正仿宋_GBK"/>
                <w:kern w:val="0"/>
                <w:sz w:val="21"/>
                <w:szCs w:val="30"/>
              </w:rPr>
            </w:pPr>
            <w:r>
              <w:rPr>
                <w:rFonts w:hint="eastAsia" w:ascii="Times New Roman" w:hAnsi="Times New Roman" w:eastAsia="宋体" w:cs="方正仿宋_GBK"/>
                <w:kern w:val="0"/>
                <w:sz w:val="21"/>
                <w:szCs w:val="30"/>
              </w:rPr>
              <w:t>协议地经办机构科室</w:t>
            </w:r>
          </w:p>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负责人</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p>
        </w:tc>
        <w:tc>
          <w:tcPr>
            <w:tcW w:w="13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手机</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办公</w:t>
            </w:r>
          </w:p>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电话</w:t>
            </w: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p>
        </w:tc>
      </w:tr>
      <w:tr>
        <w:tblPrEx>
          <w:tblCellMar>
            <w:top w:w="0" w:type="dxa"/>
            <w:left w:w="108" w:type="dxa"/>
            <w:bottom w:w="0" w:type="dxa"/>
            <w:right w:w="108" w:type="dxa"/>
          </w:tblCellMar>
        </w:tblPrEx>
        <w:trPr>
          <w:trHeight w:val="1330" w:hRule="atLeast"/>
        </w:trPr>
        <w:tc>
          <w:tcPr>
            <w:tcW w:w="23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协议地经办机构意见</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意见（同意或不同意）</w:t>
            </w:r>
          </w:p>
        </w:tc>
        <w:tc>
          <w:tcPr>
            <w:tcW w:w="13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分管</w:t>
            </w:r>
          </w:p>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领导</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p>
        </w:tc>
      </w:tr>
      <w:tr>
        <w:tblPrEx>
          <w:tblCellMar>
            <w:top w:w="0" w:type="dxa"/>
            <w:left w:w="108" w:type="dxa"/>
            <w:bottom w:w="0" w:type="dxa"/>
            <w:right w:w="108" w:type="dxa"/>
          </w:tblCellMar>
        </w:tblPrEx>
        <w:trPr>
          <w:trHeight w:val="600" w:hRule="atLeast"/>
        </w:trPr>
        <w:tc>
          <w:tcPr>
            <w:tcW w:w="2322"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Times New Roman" w:hAnsi="Times New Roman" w:eastAsia="宋体" w:cs="方正仿宋_GBK"/>
                <w:kern w:val="0"/>
                <w:sz w:val="21"/>
                <w:szCs w:val="30"/>
              </w:rPr>
            </w:pPr>
            <w:r>
              <w:rPr>
                <w:rFonts w:hint="eastAsia" w:ascii="Times New Roman" w:hAnsi="Times New Roman" w:eastAsia="宋体" w:cs="方正仿宋_GBK"/>
                <w:kern w:val="0"/>
                <w:sz w:val="21"/>
                <w:szCs w:val="30"/>
              </w:rPr>
              <w:t>协议地医保行政部门</w:t>
            </w:r>
          </w:p>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意见</w:t>
            </w:r>
          </w:p>
        </w:tc>
        <w:tc>
          <w:tcPr>
            <w:tcW w:w="1353"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意见（同意或不同意）</w:t>
            </w:r>
          </w:p>
        </w:tc>
        <w:tc>
          <w:tcPr>
            <w:tcW w:w="132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p>
        </w:tc>
        <w:tc>
          <w:tcPr>
            <w:tcW w:w="152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部门</w:t>
            </w:r>
          </w:p>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r>
              <w:rPr>
                <w:rFonts w:hint="eastAsia" w:ascii="Times New Roman" w:hAnsi="Times New Roman" w:eastAsia="宋体" w:cs="方正仿宋_GBK"/>
                <w:kern w:val="0"/>
                <w:sz w:val="21"/>
                <w:szCs w:val="30"/>
              </w:rPr>
              <w:t>负责人</w:t>
            </w:r>
          </w:p>
        </w:tc>
        <w:tc>
          <w:tcPr>
            <w:tcW w:w="20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宋体"/>
                <w:kern w:val="0"/>
                <w:sz w:val="21"/>
                <w:szCs w:val="30"/>
              </w:rPr>
            </w:pPr>
          </w:p>
        </w:tc>
      </w:tr>
      <w:tr>
        <w:tblPrEx>
          <w:tblCellMar>
            <w:top w:w="0" w:type="dxa"/>
            <w:left w:w="108" w:type="dxa"/>
            <w:bottom w:w="0" w:type="dxa"/>
            <w:right w:w="108" w:type="dxa"/>
          </w:tblCellMar>
        </w:tblPrEx>
        <w:trPr>
          <w:trHeight w:val="942" w:hRule="atLeast"/>
        </w:trPr>
        <w:tc>
          <w:tcPr>
            <w:tcW w:w="2322"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1353"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132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c>
          <w:tcPr>
            <w:tcW w:w="20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Times New Roman" w:hAnsi="Times New Roman" w:eastAsia="宋体"/>
                <w:kern w:val="0"/>
                <w:sz w:val="21"/>
                <w:szCs w:val="30"/>
              </w:rPr>
            </w:pPr>
          </w:p>
        </w:tc>
      </w:tr>
    </w:tbl>
    <w:p>
      <w:pPr>
        <w:keepNext w:val="0"/>
        <w:keepLines w:val="0"/>
        <w:pageBreakBefore w:val="0"/>
        <w:kinsoku/>
        <w:wordWrap/>
        <w:overflowPunct/>
        <w:topLinePunct w:val="0"/>
        <w:autoSpaceDE/>
        <w:autoSpaceDN/>
        <w:bidi w:val="0"/>
        <w:adjustRightInd/>
        <w:spacing w:line="360" w:lineRule="exact"/>
        <w:jc w:val="both"/>
        <w:textAlignment w:val="auto"/>
        <w:rPr>
          <w:rFonts w:ascii="Times New Roman" w:hAnsi="Times New Roman" w:eastAsia="方正仿宋_GBK"/>
          <w:sz w:val="30"/>
          <w:szCs w:val="30"/>
        </w:rPr>
      </w:pPr>
      <w:r>
        <w:rPr>
          <w:rFonts w:hint="eastAsia" w:ascii="Times New Roman" w:hAnsi="Times New Roman" w:eastAsia="宋体" w:cs="方正仿宋_GBK"/>
          <w:kern w:val="0"/>
          <w:sz w:val="21"/>
          <w:szCs w:val="30"/>
        </w:rPr>
        <w:t>协议地</w:t>
      </w:r>
      <w:r>
        <w:rPr>
          <w:rFonts w:hint="eastAsia" w:ascii="Times New Roman" w:hAnsi="Times New Roman" w:eastAsia="宋体" w:cs="方正仿宋_GBK"/>
          <w:sz w:val="21"/>
          <w:szCs w:val="30"/>
        </w:rPr>
        <w:t>经办机构（</w:t>
      </w:r>
      <w:r>
        <w:rPr>
          <w:rFonts w:hint="eastAsia" w:ascii="Times New Roman" w:hAnsi="Times New Roman" w:eastAsia="宋体" w:cs="方正仿宋_GBK"/>
          <w:kern w:val="0"/>
          <w:sz w:val="21"/>
          <w:szCs w:val="30"/>
        </w:rPr>
        <w:t>加盖公章</w:t>
      </w:r>
      <w:r>
        <w:rPr>
          <w:rFonts w:hint="eastAsia" w:ascii="Times New Roman" w:hAnsi="Times New Roman" w:eastAsia="宋体" w:cs="方正仿宋_GBK"/>
          <w:sz w:val="21"/>
          <w:szCs w:val="30"/>
        </w:rPr>
        <w:t>）：</w:t>
      </w:r>
    </w:p>
    <w:p>
      <w:pPr>
        <w:keepNext w:val="0"/>
        <w:keepLines w:val="0"/>
        <w:pageBreakBefore w:val="0"/>
        <w:kinsoku/>
        <w:wordWrap/>
        <w:overflowPunct/>
        <w:topLinePunct w:val="0"/>
        <w:autoSpaceDE/>
        <w:autoSpaceDN/>
        <w:bidi w:val="0"/>
        <w:adjustRightInd/>
        <w:spacing w:line="360" w:lineRule="exact"/>
        <w:ind w:firstLine="160" w:firstLineChars="50"/>
        <w:jc w:val="center"/>
        <w:textAlignment w:val="auto"/>
        <w:rPr>
          <w:rFonts w:ascii="Times New Roman" w:hAnsi="Times New Roman" w:eastAsia="方正仿宋_GBK" w:cs="方正仿宋_GBK"/>
          <w:sz w:val="32"/>
          <w:szCs w:val="32"/>
        </w:rPr>
      </w:pPr>
    </w:p>
    <w:p>
      <w:pPr>
        <w:keepNext w:val="0"/>
        <w:keepLines w:val="0"/>
        <w:pageBreakBefore w:val="0"/>
        <w:kinsoku/>
        <w:wordWrap/>
        <w:overflowPunct/>
        <w:topLinePunct w:val="0"/>
        <w:autoSpaceDE/>
        <w:autoSpaceDN/>
        <w:bidi w:val="0"/>
        <w:adjustRightInd/>
        <w:spacing w:line="360" w:lineRule="exact"/>
        <w:ind w:firstLine="160" w:firstLineChars="50"/>
        <w:jc w:val="center"/>
        <w:textAlignment w:val="auto"/>
        <w:rPr>
          <w:rFonts w:ascii="Times New Roman" w:hAnsi="Times New Roman" w:eastAsia="方正仿宋_GBK" w:cs="方正仿宋_GBK"/>
          <w:sz w:val="32"/>
          <w:szCs w:val="32"/>
        </w:rPr>
      </w:pPr>
    </w:p>
    <w:p>
      <w:pPr>
        <w:ind w:firstLine="160" w:firstLineChars="50"/>
        <w:jc w:val="center"/>
        <w:rPr>
          <w:rFonts w:ascii="Times New Roman" w:hAnsi="Times New Roman" w:eastAsia="方正仿宋_GBK" w:cs="方正仿宋_GBK"/>
          <w:sz w:val="32"/>
          <w:szCs w:val="32"/>
        </w:rPr>
      </w:pPr>
    </w:p>
    <w:p>
      <w:pPr>
        <w:ind w:firstLine="160" w:firstLineChars="50"/>
        <w:jc w:val="center"/>
        <w:rPr>
          <w:rFonts w:ascii="Times New Roman" w:hAnsi="Times New Roman" w:eastAsia="方正仿宋_GBK" w:cs="方正仿宋_GBK"/>
          <w:sz w:val="32"/>
          <w:szCs w:val="32"/>
        </w:rPr>
      </w:pPr>
    </w:p>
    <w:p>
      <w:pPr>
        <w:ind w:firstLine="160" w:firstLineChars="50"/>
        <w:jc w:val="center"/>
        <w:rPr>
          <w:rFonts w:ascii="Times New Roman" w:hAnsi="Times New Roman" w:eastAsia="方正仿宋_GBK" w:cs="方正仿宋_GBK"/>
          <w:sz w:val="32"/>
          <w:szCs w:val="32"/>
        </w:rPr>
      </w:pPr>
    </w:p>
    <w:p>
      <w:pPr>
        <w:ind w:firstLine="160" w:firstLineChars="50"/>
        <w:jc w:val="center"/>
        <w:rPr>
          <w:rFonts w:ascii="Times New Roman" w:hAnsi="Times New Roman" w:eastAsia="方正仿宋_GBK" w:cs="方正仿宋_GBK"/>
          <w:sz w:val="32"/>
          <w:szCs w:val="32"/>
        </w:rPr>
      </w:pPr>
    </w:p>
    <w:p>
      <w:pPr>
        <w:ind w:firstLine="160" w:firstLineChars="50"/>
        <w:jc w:val="center"/>
        <w:rPr>
          <w:rFonts w:ascii="Times New Roman" w:hAnsi="Times New Roman" w:eastAsia="方正仿宋_GBK" w:cs="方正仿宋_GBK"/>
          <w:sz w:val="32"/>
          <w:szCs w:val="32"/>
        </w:rPr>
      </w:pPr>
    </w:p>
    <w:p>
      <w:pPr>
        <w:ind w:firstLine="160" w:firstLineChars="50"/>
        <w:jc w:val="center"/>
        <w:rPr>
          <w:rFonts w:ascii="Times New Roman" w:hAnsi="Times New Roman" w:eastAsia="方正仿宋_GBK" w:cs="方正仿宋_GBK"/>
          <w:sz w:val="32"/>
          <w:szCs w:val="32"/>
        </w:rPr>
      </w:pPr>
    </w:p>
    <w:p>
      <w:pPr>
        <w:ind w:firstLine="160" w:firstLineChars="50"/>
        <w:jc w:val="center"/>
        <w:rPr>
          <w:rFonts w:ascii="Times New Roman" w:hAnsi="Times New Roman" w:eastAsia="方正仿宋_GBK" w:cs="方正仿宋_GBK"/>
          <w:sz w:val="32"/>
          <w:szCs w:val="32"/>
        </w:rPr>
      </w:pPr>
    </w:p>
    <w:p>
      <w:pPr>
        <w:ind w:firstLine="160" w:firstLineChars="50"/>
        <w:jc w:val="center"/>
        <w:rPr>
          <w:rFonts w:ascii="Times New Roman" w:hAnsi="Times New Roman" w:eastAsia="方正仿宋_GBK" w:cs="方正仿宋_GBK"/>
          <w:sz w:val="32"/>
          <w:szCs w:val="32"/>
        </w:rPr>
      </w:pPr>
    </w:p>
    <w:p>
      <w:pPr>
        <w:ind w:firstLine="160" w:firstLineChars="50"/>
        <w:jc w:val="center"/>
        <w:rPr>
          <w:rFonts w:ascii="Times New Roman" w:hAnsi="Times New Roman" w:eastAsia="方正仿宋_GBK" w:cs="方正仿宋_GBK"/>
          <w:sz w:val="32"/>
          <w:szCs w:val="32"/>
        </w:rPr>
      </w:pPr>
    </w:p>
    <w:p>
      <w:pPr>
        <w:ind w:firstLine="160" w:firstLineChars="50"/>
        <w:jc w:val="center"/>
        <w:rPr>
          <w:rFonts w:ascii="Times New Roman" w:hAnsi="Times New Roman" w:eastAsia="方正仿宋_GBK" w:cs="方正仿宋_GBK"/>
          <w:sz w:val="32"/>
          <w:szCs w:val="32"/>
        </w:rPr>
      </w:pPr>
    </w:p>
    <w:p>
      <w:pPr>
        <w:ind w:firstLine="160" w:firstLineChars="50"/>
        <w:jc w:val="center"/>
        <w:rPr>
          <w:rFonts w:ascii="Times New Roman" w:hAnsi="Times New Roman" w:eastAsia="方正仿宋_GBK" w:cs="方正仿宋_GBK"/>
          <w:sz w:val="32"/>
          <w:szCs w:val="32"/>
        </w:rPr>
      </w:pPr>
    </w:p>
    <w:p>
      <w:pPr>
        <w:ind w:firstLine="160" w:firstLineChars="50"/>
        <w:jc w:val="center"/>
        <w:rPr>
          <w:rFonts w:ascii="Times New Roman" w:hAnsi="Times New Roman" w:eastAsia="方正仿宋_GBK" w:cs="方正仿宋_GBK"/>
          <w:sz w:val="32"/>
          <w:szCs w:val="32"/>
        </w:rPr>
      </w:pPr>
    </w:p>
    <w:p>
      <w:pPr>
        <w:ind w:firstLine="160" w:firstLineChars="50"/>
        <w:jc w:val="center"/>
        <w:rPr>
          <w:rFonts w:ascii="Times New Roman" w:hAnsi="Times New Roman" w:eastAsia="方正仿宋_GBK" w:cs="方正仿宋_GBK"/>
          <w:sz w:val="32"/>
          <w:szCs w:val="32"/>
        </w:rPr>
      </w:pPr>
    </w:p>
    <w:p>
      <w:pPr>
        <w:ind w:firstLine="160" w:firstLineChars="50"/>
        <w:jc w:val="center"/>
        <w:rPr>
          <w:rFonts w:ascii="Times New Roman" w:hAnsi="Times New Roman" w:eastAsia="方正仿宋_GBK" w:cs="方正仿宋_GBK"/>
          <w:sz w:val="32"/>
          <w:szCs w:val="32"/>
        </w:rPr>
      </w:pPr>
    </w:p>
    <w:p>
      <w:pPr>
        <w:ind w:firstLine="160" w:firstLineChars="50"/>
        <w:jc w:val="center"/>
        <w:rPr>
          <w:rFonts w:ascii="Times New Roman" w:hAnsi="Times New Roman" w:eastAsia="方正仿宋_GBK" w:cs="方正仿宋_GBK"/>
          <w:sz w:val="32"/>
          <w:szCs w:val="32"/>
        </w:rPr>
      </w:pPr>
    </w:p>
    <w:p>
      <w:pPr>
        <w:ind w:firstLine="160" w:firstLineChars="50"/>
        <w:jc w:val="center"/>
        <w:rPr>
          <w:rFonts w:ascii="Times New Roman" w:hAnsi="Times New Roman" w:eastAsia="方正仿宋_GBK" w:cs="方正仿宋_GBK"/>
          <w:sz w:val="32"/>
          <w:szCs w:val="32"/>
        </w:rPr>
      </w:pPr>
    </w:p>
    <w:p>
      <w:pPr>
        <w:rPr>
          <w:rFonts w:ascii="Times New Roman" w:hAnsi="Times New Roman" w:eastAsia="方正仿宋_GBK" w:cs="方正仿宋_GBK"/>
          <w:sz w:val="32"/>
          <w:szCs w:val="32"/>
        </w:rPr>
      </w:pPr>
    </w:p>
    <w:p>
      <w:pPr>
        <w:ind w:firstLine="160" w:firstLineChars="50"/>
        <w:jc w:val="center"/>
        <w:rPr>
          <w:rFonts w:ascii="Times New Roman" w:hAnsi="Times New Roman" w:eastAsia="方正仿宋_GBK" w:cs="方正仿宋_GBK"/>
          <w:sz w:val="32"/>
          <w:szCs w:val="32"/>
        </w:rPr>
      </w:pPr>
    </w:p>
    <w:p>
      <w:pPr>
        <w:spacing w:line="80" w:lineRule="exact"/>
        <w:jc w:val="center"/>
        <w:rPr>
          <w:rFonts w:ascii="Times New Roman" w:hAnsi="Times New Roman" w:eastAsia="方正仿宋简体"/>
          <w:sz w:val="34"/>
          <w:szCs w:val="34"/>
        </w:rPr>
      </w:pPr>
    </w:p>
    <w:tbl>
      <w:tblPr>
        <w:tblStyle w:val="6"/>
        <w:tblW w:w="8835"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79"/>
        <w:gridCol w:w="345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5379" w:type="dxa"/>
            <w:noWrap/>
            <w:vAlign w:val="center"/>
          </w:tcPr>
          <w:p>
            <w:pPr>
              <w:snapToGrid w:val="0"/>
              <w:spacing w:line="560" w:lineRule="exact"/>
              <w:ind w:firstLine="280" w:firstLineChars="1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重庆市医疗保障事务中心综合服务科</w:t>
            </w:r>
          </w:p>
        </w:tc>
        <w:tc>
          <w:tcPr>
            <w:tcW w:w="3456" w:type="dxa"/>
            <w:noWrap/>
            <w:vAlign w:val="center"/>
          </w:tcPr>
          <w:p>
            <w:pPr>
              <w:snapToGrid w:val="0"/>
              <w:spacing w:line="560" w:lineRule="exact"/>
              <w:ind w:right="210" w:rightChars="100"/>
              <w:jc w:val="right"/>
              <w:rPr>
                <w:rFonts w:ascii="Times New Roman" w:hAnsi="Times New Roman" w:eastAsia="方正仿宋_GBK" w:cs="方正仿宋_GBK"/>
                <w:sz w:val="28"/>
                <w:szCs w:val="28"/>
              </w:rPr>
            </w:pPr>
            <w:bookmarkStart w:id="0" w:name="印发时间"/>
            <w:r>
              <w:rPr>
                <w:rFonts w:hint="eastAsia" w:ascii="Times New Roman" w:hAnsi="Times New Roman" w:eastAsia="方正仿宋_GBK" w:cs="方正仿宋_GBK"/>
                <w:sz w:val="28"/>
                <w:szCs w:val="28"/>
              </w:rPr>
              <w:t>20</w:t>
            </w:r>
            <w:r>
              <w:rPr>
                <w:rFonts w:ascii="Times New Roman" w:hAnsi="Times New Roman" w:eastAsia="方正仿宋_GBK" w:cs="方正仿宋_GBK"/>
                <w:sz w:val="28"/>
                <w:szCs w:val="28"/>
              </w:rPr>
              <w:t>2</w:t>
            </w:r>
            <w:r>
              <w:rPr>
                <w:rFonts w:hint="eastAsia" w:ascii="Times New Roman" w:hAnsi="Times New Roman" w:eastAsia="方正仿宋_GBK" w:cs="方正仿宋_GBK"/>
                <w:sz w:val="28"/>
                <w:szCs w:val="28"/>
              </w:rPr>
              <w:t>1年9月30日</w:t>
            </w:r>
            <w:bookmarkEnd w:id="0"/>
            <w:r>
              <w:rPr>
                <w:rFonts w:hint="eastAsia" w:ascii="Times New Roman" w:hAnsi="Times New Roman" w:eastAsia="方正仿宋_GBK" w:cs="方正仿宋_GBK"/>
                <w:sz w:val="28"/>
                <w:szCs w:val="28"/>
              </w:rPr>
              <w:t>印发</w:t>
            </w:r>
          </w:p>
        </w:tc>
      </w:tr>
    </w:tbl>
    <w:p>
      <w:pPr>
        <w:snapToGrid w:val="0"/>
        <w:spacing w:line="15" w:lineRule="auto"/>
        <w:rPr>
          <w:rFonts w:ascii="Times New Roman" w:hAnsi="Times New Roman"/>
        </w:rPr>
      </w:pPr>
    </w:p>
    <w:sectPr>
      <w:footerReference r:id="rId4" w:type="default"/>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Times New Roman (正文 CS 字体)">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0QznYAQAArQMAAA4AAABkcnMvZTJvRG9jLnhtbK1TwY7TMBC9I/EP&#10;lu80aRGrKmq6AlWLkBAgLfsBruM0lmyP5XGb9AfgDzhx4c539TsYO0kXLZc9cHHGnvGb954nm9vB&#10;GnZSATW4mi8XJWfKSWi0O9T84evdqzVnGIVrhAGnan5WyG+3L19sel+pFXRgGhUYgTisel/zLkZf&#10;FQXKTlmBC/DKUbKFYEWkbTgUTRA9oVtTrMrypughND6AVIh0uhuTfEIMzwGEttVS7UAerXJxRA3K&#10;iEiSsNMe+TazbVsl4+e2RRWZqTkpjXmlJhTv01psN6I6BOE7LScK4jkUnmiyQjtqeoXaiSjYMeh/&#10;oKyWARDauJBgi1FIdoRULMsn3tx3wqushaxGfzUd/x+s/HT6EphuaBI4c8LSg19+fL/8/H359Y0t&#10;kz29x4qq7j3VxeEdDKl0Okc6TKqHNtj0JT2M8mTu+WquGiKT6dJ6tV6XlJKUmzeEUzxe9wHjewWW&#10;paDmgV4vmypOHzGOpXNJ6ubgThtD56IyjvU1v3n9pswXrhkCN456JBEj2RTFYT9MCvbQnElYTxNQ&#10;c0cDz5n54MjgNCxzEOZgPwfCyQ5ojCJnRx/0oSO6y9wa/dtjJGKZb2o2dpg40CtmxdPEpTH5e5+r&#10;Hv+y7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zSVju0AAAAAUBAAAPAAAAAAAAAAEAIAAAACIA&#10;AABkcnMvZG93bnJldi54bWxQSwECFAAUAAAACACHTuJANzRDOdgBAACtAwAADgAAAAAAAAABACAA&#10;AAAfAQAAZHJzL2Uyb0RvYy54bWxQSwUGAAAAAAYABgBZAQAAaQUAAAAA&#10;">
          <v:path/>
          <v:fill on="f" focussize="0,0"/>
          <v:stroke on="f" weight="0.5pt" joinstyle="miter"/>
          <v:imagedata o:title=""/>
          <o:lock v:ext="edit"/>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- 10 -</w:t>
                </w:r>
                <w:r>
                  <w:rPr>
                    <w:rFonts w:hint="eastAsia" w:asciiTheme="minorEastAsia" w:hAnsi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2088C"/>
    <w:rsid w:val="00021D28"/>
    <w:rsid w:val="00056C4A"/>
    <w:rsid w:val="00071E20"/>
    <w:rsid w:val="000779A8"/>
    <w:rsid w:val="00090822"/>
    <w:rsid w:val="000E4A02"/>
    <w:rsid w:val="0012088C"/>
    <w:rsid w:val="00142FC6"/>
    <w:rsid w:val="00156D18"/>
    <w:rsid w:val="00174A88"/>
    <w:rsid w:val="00193FBD"/>
    <w:rsid w:val="001A5CC6"/>
    <w:rsid w:val="00201CE8"/>
    <w:rsid w:val="0026084D"/>
    <w:rsid w:val="002961CC"/>
    <w:rsid w:val="002A08F0"/>
    <w:rsid w:val="002A139D"/>
    <w:rsid w:val="002A1A2A"/>
    <w:rsid w:val="002A36C3"/>
    <w:rsid w:val="00323931"/>
    <w:rsid w:val="00392942"/>
    <w:rsid w:val="004541ED"/>
    <w:rsid w:val="0047681D"/>
    <w:rsid w:val="004D0047"/>
    <w:rsid w:val="004E09F1"/>
    <w:rsid w:val="0058465D"/>
    <w:rsid w:val="00591284"/>
    <w:rsid w:val="00597A21"/>
    <w:rsid w:val="005C29CC"/>
    <w:rsid w:val="006456E5"/>
    <w:rsid w:val="00650EBE"/>
    <w:rsid w:val="006C2027"/>
    <w:rsid w:val="006D7372"/>
    <w:rsid w:val="007541A1"/>
    <w:rsid w:val="007D7AFA"/>
    <w:rsid w:val="00800D24"/>
    <w:rsid w:val="00835B5C"/>
    <w:rsid w:val="008B2AD8"/>
    <w:rsid w:val="00956E3E"/>
    <w:rsid w:val="009A52EF"/>
    <w:rsid w:val="009E0CEA"/>
    <w:rsid w:val="009E2C2B"/>
    <w:rsid w:val="009F6534"/>
    <w:rsid w:val="00A07FC0"/>
    <w:rsid w:val="00A127F5"/>
    <w:rsid w:val="00A53315"/>
    <w:rsid w:val="00A83E39"/>
    <w:rsid w:val="00B30072"/>
    <w:rsid w:val="00BC272F"/>
    <w:rsid w:val="00C23FCA"/>
    <w:rsid w:val="00CE0411"/>
    <w:rsid w:val="00CF45DA"/>
    <w:rsid w:val="00D10D99"/>
    <w:rsid w:val="00D64F64"/>
    <w:rsid w:val="00E22F2C"/>
    <w:rsid w:val="00E22FA0"/>
    <w:rsid w:val="00E50857"/>
    <w:rsid w:val="00EE3DD3"/>
    <w:rsid w:val="00F110BC"/>
    <w:rsid w:val="00F43C8A"/>
    <w:rsid w:val="00F91263"/>
    <w:rsid w:val="00F965F6"/>
    <w:rsid w:val="00FA1247"/>
    <w:rsid w:val="00FF5C97"/>
    <w:rsid w:val="027C17B7"/>
    <w:rsid w:val="04195EA9"/>
    <w:rsid w:val="06200AAF"/>
    <w:rsid w:val="06CC2E48"/>
    <w:rsid w:val="099461E9"/>
    <w:rsid w:val="0A7E3C24"/>
    <w:rsid w:val="0AF35822"/>
    <w:rsid w:val="0D4F0CCD"/>
    <w:rsid w:val="0E064BFF"/>
    <w:rsid w:val="0F395908"/>
    <w:rsid w:val="0FB37AEB"/>
    <w:rsid w:val="1588004B"/>
    <w:rsid w:val="1ABC76A9"/>
    <w:rsid w:val="213041AA"/>
    <w:rsid w:val="245A7AFA"/>
    <w:rsid w:val="24A1438E"/>
    <w:rsid w:val="25A852C0"/>
    <w:rsid w:val="25D3740F"/>
    <w:rsid w:val="29954EAC"/>
    <w:rsid w:val="2D076873"/>
    <w:rsid w:val="329C2013"/>
    <w:rsid w:val="3313549B"/>
    <w:rsid w:val="342F4B50"/>
    <w:rsid w:val="36775955"/>
    <w:rsid w:val="3D8B1170"/>
    <w:rsid w:val="45EE7A82"/>
    <w:rsid w:val="48065454"/>
    <w:rsid w:val="487B0ACE"/>
    <w:rsid w:val="4CE35A81"/>
    <w:rsid w:val="54520DCD"/>
    <w:rsid w:val="5AD11612"/>
    <w:rsid w:val="5B476B7C"/>
    <w:rsid w:val="5D902DD0"/>
    <w:rsid w:val="600B7F7F"/>
    <w:rsid w:val="607A3388"/>
    <w:rsid w:val="6680380D"/>
    <w:rsid w:val="69080D0A"/>
    <w:rsid w:val="6BDF05F2"/>
    <w:rsid w:val="70017C2B"/>
    <w:rsid w:val="729C3852"/>
    <w:rsid w:val="76AA3B64"/>
    <w:rsid w:val="78A578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Body text|1_"/>
    <w:basedOn w:val="8"/>
    <w:link w:val="13"/>
    <w:qFormat/>
    <w:locked/>
    <w:uiPriority w:val="99"/>
    <w:rPr>
      <w:rFonts w:ascii="宋体" w:cs="宋体"/>
      <w:sz w:val="30"/>
      <w:szCs w:val="30"/>
      <w:lang w:val="zh-TW" w:eastAsia="zh-TW"/>
    </w:rPr>
  </w:style>
  <w:style w:type="paragraph" w:customStyle="1" w:styleId="13">
    <w:name w:val="Body text|1"/>
    <w:basedOn w:val="1"/>
    <w:link w:val="12"/>
    <w:qFormat/>
    <w:uiPriority w:val="99"/>
    <w:pPr>
      <w:spacing w:line="420" w:lineRule="auto"/>
      <w:ind w:firstLine="400"/>
      <w:jc w:val="left"/>
    </w:pPr>
    <w:rPr>
      <w:rFonts w:ascii="宋体" w:hAnsi="Calibri" w:eastAsia="宋体" w:cs="宋体"/>
      <w:kern w:val="0"/>
      <w:sz w:val="30"/>
      <w:szCs w:val="30"/>
      <w:lang w:val="zh-TW" w:eastAsia="zh-TW"/>
    </w:rPr>
  </w:style>
  <w:style w:type="character" w:customStyle="1" w:styleId="14">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44D6C2-EE78-4CCE-A124-35A58BCBDD62}">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509</Words>
  <Characters>2902</Characters>
  <Lines>24</Lines>
  <Paragraphs>6</Paragraphs>
  <TotalTime>15</TotalTime>
  <ScaleCrop>false</ScaleCrop>
  <LinksUpToDate>false</LinksUpToDate>
  <CharactersWithSpaces>3405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2020-12-11T06:59:00Z</dcterms:created>
  <dc:creator>Windows User</dc:creator>
  <cp:lastModifiedBy>胡娟</cp:lastModifiedBy>
  <cp:lastPrinted>2019-07-22T02:32:00Z</cp:lastPrinted>
  <dcterms:modified xsi:type="dcterms:W3CDTF">2021-09-30T07:34:16Z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D93C964481D54332B52911F117F1242A</vt:lpwstr>
  </property>
</Properties>
</file>