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AF" w:rsidRDefault="001545E8">
      <w:pPr>
        <w:widowControl/>
        <w:spacing w:line="1200" w:lineRule="exact"/>
        <w:ind w:firstLineChars="0" w:firstLine="0"/>
        <w:jc w:val="center"/>
        <w:rPr>
          <w:rFonts w:eastAsia="方正小标宋_GBK" w:cs="Times New Roman"/>
          <w:color w:val="000000"/>
          <w:kern w:val="0"/>
          <w:sz w:val="44"/>
          <w:szCs w:val="44"/>
          <w:lang w:bidi="ar"/>
        </w:rPr>
      </w:pPr>
      <w:r>
        <w:rPr>
          <w:rFonts w:eastAsia="方正小标宋_GBK" w:cs="Times New Roman"/>
          <w:noProof/>
          <w:color w:val="FF0000"/>
          <w:w w:val="70"/>
          <w:kern w:val="0"/>
          <w:sz w:val="72"/>
          <w:szCs w:val="72"/>
          <w:lang w:bidi="ar"/>
        </w:rPr>
        <mc:AlternateContent>
          <mc:Choice Requires="wps">
            <w:drawing>
              <wp:anchor distT="0" distB="0" distL="114300" distR="114300" simplePos="0" relativeHeight="251663360" behindDoc="0" locked="0" layoutInCell="1" allowOverlap="1">
                <wp:simplePos x="0" y="0"/>
                <wp:positionH relativeFrom="column">
                  <wp:posOffset>4706620</wp:posOffset>
                </wp:positionH>
                <wp:positionV relativeFrom="paragraph">
                  <wp:posOffset>591820</wp:posOffset>
                </wp:positionV>
                <wp:extent cx="1143000" cy="1419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1419225"/>
                        </a:xfrm>
                        <a:prstGeom prst="rect">
                          <a:avLst/>
                        </a:prstGeom>
                        <a:noFill/>
                        <a:ln w="6350">
                          <a:noFill/>
                        </a:ln>
                      </wps:spPr>
                      <wps:txbx>
                        <w:txbxContent>
                          <w:p w:rsidR="00CB31AF" w:rsidRDefault="001545E8">
                            <w:pPr>
                              <w:spacing w:line="240" w:lineRule="auto"/>
                              <w:ind w:firstLineChars="50" w:firstLine="249"/>
                              <w:rPr>
                                <w:rFonts w:eastAsia="方正小标宋_GBK" w:cs="Times New Roman"/>
                                <w:color w:val="FF0000"/>
                                <w:spacing w:val="40"/>
                                <w:w w:val="70"/>
                                <w:kern w:val="0"/>
                                <w:sz w:val="72"/>
                                <w:szCs w:val="72"/>
                                <w:lang w:bidi="ar"/>
                              </w:rPr>
                            </w:pPr>
                            <w:r>
                              <w:rPr>
                                <w:rFonts w:eastAsia="方正小标宋_GBK" w:cs="Times New Roman" w:hint="eastAsia"/>
                                <w:color w:val="FF0000"/>
                                <w:spacing w:val="1"/>
                                <w:w w:val="69"/>
                                <w:kern w:val="0"/>
                                <w:sz w:val="72"/>
                                <w:szCs w:val="72"/>
                                <w:fitText w:val="1002" w:id="2020566089"/>
                                <w:lang w:bidi="ar"/>
                              </w:rPr>
                              <w:t>文</w:t>
                            </w:r>
                            <w:r>
                              <w:rPr>
                                <w:rFonts w:eastAsia="方正小标宋_GBK" w:cs="Times New Roman" w:hint="eastAsia"/>
                                <w:color w:val="FF0000"/>
                                <w:spacing w:val="5"/>
                                <w:w w:val="69"/>
                                <w:kern w:val="0"/>
                                <w:sz w:val="72"/>
                                <w:szCs w:val="72"/>
                                <w:fitText w:val="1002" w:id="2020566089"/>
                                <w:lang w:bidi="ar"/>
                              </w:rP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70.6pt;margin-top:46.6pt;height:111.75pt;width:90pt;z-index:251663360;v-text-anchor:middle;mso-width-relative:page;mso-height-relative:page;" filled="f" stroked="f" coordsize="21600,21600" o:gfxdata="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PyY0LaAAAACgEAAA8AAAAAAAAAAQAgAAAAIgAAAGRy&#10;cy9kb3ducmV2LnhtbFBLAQIUABQAAAAIAIdO4kBC3OVyPAIAAGkEAAAOAAAAAAAAAAEAIAAAACkB&#10;AABkcnMvZTJvRG9jLnhtbFBLBQYAAAAABgAGAFkBAADXBQAAAAA=&#10;">
                <v:fill on="f" focussize="0,0"/>
                <v:stroke on="f" weight="0.5pt"/>
                <v:imagedata o:title=""/>
                <o:lock v:ext="edit" aspectratio="f"/>
                <v:textbox>
                  <w:txbxContent>
                    <w:p>
                      <w:pPr>
                        <w:spacing w:line="240" w:lineRule="auto"/>
                        <w:ind w:firstLine="249" w:firstLineChars="50"/>
                        <w:rPr>
                          <w:rFonts w:eastAsia="方正小标宋_GBK" w:cs="Times New Roman"/>
                          <w:color w:val="FF0000"/>
                          <w:spacing w:val="40"/>
                          <w:w w:val="70"/>
                          <w:kern w:val="0"/>
                          <w:sz w:val="72"/>
                          <w:szCs w:val="72"/>
                          <w:lang w:bidi="ar"/>
                        </w:rPr>
                      </w:pPr>
                      <w:r>
                        <w:rPr>
                          <w:rFonts w:hint="eastAsia" w:eastAsia="方正小标宋_GBK" w:cs="Times New Roman"/>
                          <w:color w:val="FF0000"/>
                          <w:spacing w:val="1"/>
                          <w:w w:val="69"/>
                          <w:kern w:val="0"/>
                          <w:sz w:val="72"/>
                          <w:szCs w:val="72"/>
                          <w:fitText w:val="1002" w:id="2020566089"/>
                          <w:lang w:bidi="ar"/>
                        </w:rPr>
                        <w:t>文</w:t>
                      </w:r>
                      <w:r>
                        <w:rPr>
                          <w:rFonts w:hint="eastAsia" w:eastAsia="方正小标宋_GBK" w:cs="Times New Roman"/>
                          <w:color w:val="FF0000"/>
                          <w:spacing w:val="5"/>
                          <w:w w:val="69"/>
                          <w:kern w:val="0"/>
                          <w:sz w:val="72"/>
                          <w:szCs w:val="72"/>
                          <w:fitText w:val="1002" w:id="2020566089"/>
                          <w:lang w:bidi="ar"/>
                        </w:rPr>
                        <w:t>件</w:t>
                      </w:r>
                    </w:p>
                  </w:txbxContent>
                </v:textbox>
              </v:shape>
            </w:pict>
          </mc:Fallback>
        </mc:AlternateContent>
      </w:r>
    </w:p>
    <w:p w:rsidR="00CB31AF" w:rsidRDefault="001545E8">
      <w:pPr>
        <w:widowControl/>
        <w:spacing w:after="100" w:afterAutospacing="1" w:line="760" w:lineRule="exact"/>
        <w:ind w:firstLineChars="0" w:firstLine="0"/>
        <w:jc w:val="left"/>
        <w:rPr>
          <w:rFonts w:eastAsia="方正小标宋_GBK" w:cs="Times New Roman"/>
          <w:color w:val="FF0000"/>
          <w:spacing w:val="20"/>
          <w:w w:val="70"/>
          <w:kern w:val="0"/>
          <w:sz w:val="56"/>
          <w:szCs w:val="56"/>
          <w:lang w:bidi="ar"/>
        </w:rPr>
      </w:pPr>
      <w:r>
        <w:rPr>
          <w:rFonts w:eastAsia="方正小标宋_GBK" w:cs="Times New Roman"/>
          <w:color w:val="FF0000"/>
          <w:spacing w:val="1"/>
          <w:w w:val="86"/>
          <w:kern w:val="0"/>
          <w:sz w:val="72"/>
          <w:szCs w:val="72"/>
          <w:fitText w:val="7515" w:id="2"/>
          <w:lang w:bidi="ar"/>
        </w:rPr>
        <w:t>重庆市黔江区行政服务中</w:t>
      </w:r>
      <w:r>
        <w:rPr>
          <w:rFonts w:eastAsia="方正小标宋_GBK" w:cs="Times New Roman"/>
          <w:color w:val="FF0000"/>
          <w:spacing w:val="34"/>
          <w:w w:val="86"/>
          <w:kern w:val="0"/>
          <w:sz w:val="72"/>
          <w:szCs w:val="72"/>
          <w:fitText w:val="7515" w:id="2"/>
          <w:lang w:bidi="ar"/>
        </w:rPr>
        <w:t>心</w:t>
      </w:r>
    </w:p>
    <w:p w:rsidR="00CB31AF" w:rsidRDefault="001545E8">
      <w:pPr>
        <w:widowControl/>
        <w:spacing w:line="800" w:lineRule="exact"/>
        <w:ind w:firstLineChars="0" w:firstLine="0"/>
        <w:jc w:val="left"/>
        <w:rPr>
          <w:rFonts w:eastAsia="方正小标宋_GBK" w:cs="Times New Roman"/>
          <w:color w:val="FF0000"/>
          <w:w w:val="70"/>
          <w:kern w:val="0"/>
          <w:sz w:val="72"/>
          <w:szCs w:val="72"/>
          <w:lang w:bidi="ar"/>
        </w:rPr>
      </w:pPr>
      <w:r>
        <w:rPr>
          <w:rFonts w:eastAsia="方正小标宋_GBK" w:cs="Times New Roman"/>
          <w:color w:val="FF0000"/>
          <w:w w:val="70"/>
          <w:kern w:val="0"/>
          <w:sz w:val="72"/>
          <w:szCs w:val="72"/>
          <w:lang w:bidi="ar"/>
        </w:rPr>
        <w:t>重庆市黔江区经济和信息化委员会</w:t>
      </w:r>
    </w:p>
    <w:p w:rsidR="00CB31AF" w:rsidRDefault="00CB31AF">
      <w:pPr>
        <w:widowControl/>
        <w:spacing w:line="520" w:lineRule="exact"/>
        <w:ind w:firstLineChars="0" w:firstLine="0"/>
        <w:jc w:val="center"/>
        <w:rPr>
          <w:rFonts w:eastAsia="方正小标宋_GBK" w:cs="Times New Roman"/>
          <w:color w:val="000000"/>
          <w:kern w:val="0"/>
          <w:sz w:val="44"/>
          <w:szCs w:val="44"/>
          <w:lang w:bidi="ar"/>
        </w:rPr>
      </w:pPr>
    </w:p>
    <w:p w:rsidR="00CB31AF" w:rsidRDefault="00CB31AF">
      <w:pPr>
        <w:widowControl/>
        <w:spacing w:line="520" w:lineRule="exact"/>
        <w:ind w:firstLineChars="0" w:firstLine="0"/>
        <w:jc w:val="center"/>
        <w:rPr>
          <w:rFonts w:eastAsia="方正小标宋_GBK" w:cs="Times New Roman"/>
          <w:color w:val="000000"/>
          <w:kern w:val="0"/>
          <w:sz w:val="44"/>
          <w:szCs w:val="44"/>
          <w:lang w:bidi="ar"/>
        </w:rPr>
      </w:pPr>
    </w:p>
    <w:p w:rsidR="00CB31AF" w:rsidRDefault="001545E8">
      <w:pPr>
        <w:widowControl/>
        <w:ind w:firstLineChars="0" w:firstLine="0"/>
        <w:jc w:val="center"/>
        <w:rPr>
          <w:rFonts w:cs="Times New Roman"/>
          <w:color w:val="000000"/>
          <w:kern w:val="0"/>
          <w:lang w:bidi="ar"/>
        </w:rPr>
      </w:pPr>
      <w:r>
        <w:rPr>
          <w:rFonts w:cs="Times New Roman"/>
          <w:color w:val="000000"/>
          <w:kern w:val="0"/>
          <w:lang w:bidi="ar"/>
        </w:rPr>
        <w:t>黔江行政服务中心发〔</w:t>
      </w:r>
      <w:r>
        <w:rPr>
          <w:rFonts w:cs="Times New Roman"/>
          <w:color w:val="000000"/>
          <w:kern w:val="0"/>
          <w:lang w:bidi="ar"/>
        </w:rPr>
        <w:t>2022</w:t>
      </w:r>
      <w:r>
        <w:rPr>
          <w:rFonts w:cs="Times New Roman"/>
          <w:color w:val="000000"/>
          <w:kern w:val="0"/>
          <w:lang w:bidi="ar"/>
        </w:rPr>
        <w:t>〕</w:t>
      </w:r>
      <w:r>
        <w:rPr>
          <w:rFonts w:cs="Times New Roman" w:hint="eastAsia"/>
          <w:color w:val="000000"/>
          <w:kern w:val="0"/>
          <w:lang w:bidi="ar"/>
        </w:rPr>
        <w:t>3</w:t>
      </w:r>
      <w:r>
        <w:rPr>
          <w:rFonts w:cs="Times New Roman"/>
          <w:color w:val="000000"/>
          <w:kern w:val="0"/>
          <w:lang w:bidi="ar"/>
        </w:rPr>
        <w:t>号</w:t>
      </w:r>
    </w:p>
    <w:p w:rsidR="00CB31AF" w:rsidRDefault="001545E8">
      <w:pPr>
        <w:widowControl/>
        <w:spacing w:line="700" w:lineRule="exact"/>
        <w:ind w:firstLineChars="0" w:firstLine="0"/>
        <w:jc w:val="center"/>
        <w:rPr>
          <w:rFonts w:cs="Times New Roman"/>
          <w:color w:val="000000"/>
          <w:kern w:val="0"/>
          <w:lang w:bidi="ar"/>
        </w:rPr>
      </w:pPr>
      <w:r>
        <w:rPr>
          <w:rFonts w:cs="Times New Roman"/>
          <w:noProof/>
          <w:color w:val="000000"/>
          <w:kern w:val="0"/>
          <w:lang w:bidi="ar"/>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22225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9pt;margin-top:1.75pt;height:0pt;width:442.2pt;z-index:251664384;mso-width-relative:page;mso-height-relative:page;" filled="f" stroked="t" coordsize="21600,21600" o:gfxdata="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BhM/nWAAAA&#10;BgEAAA8AAAAAAAAAAQAgAAAAIgAAAGRycy9kb3ducmV2LnhtbFBLAQIUABQAAAAIAIdO4kBGxPKO&#10;5gEAALIDAAAOAAAAAAAAAAEAIAAAACUBAABkcnMvZTJvRG9jLnhtbFBLBQYAAAAABgAGAFkBAAB9&#10;BQAAAAA=&#10;">
                <v:fill on="f" focussize="0,0"/>
                <v:stroke weight="1pt" color="#FF0000 [3204]" miterlimit="8" joinstyle="miter"/>
                <v:imagedata o:title=""/>
                <o:lock v:ext="edit" aspectratio="f"/>
              </v:line>
            </w:pict>
          </mc:Fallback>
        </mc:AlternateContent>
      </w:r>
    </w:p>
    <w:p w:rsidR="00CB31AF" w:rsidRDefault="001545E8">
      <w:pPr>
        <w:widowControl/>
        <w:spacing w:line="570" w:lineRule="exact"/>
        <w:ind w:firstLineChars="0" w:firstLine="0"/>
        <w:jc w:val="center"/>
        <w:rPr>
          <w:rFonts w:eastAsia="方正小标宋_GBK" w:cs="Times New Roman"/>
          <w:color w:val="000000"/>
          <w:kern w:val="0"/>
          <w:sz w:val="44"/>
          <w:szCs w:val="44"/>
          <w:lang w:bidi="ar"/>
        </w:rPr>
      </w:pPr>
      <w:r>
        <w:rPr>
          <w:rFonts w:eastAsia="方正小标宋_GBK" w:cs="Times New Roman"/>
          <w:color w:val="000000"/>
          <w:spacing w:val="60"/>
          <w:kern w:val="0"/>
          <w:sz w:val="44"/>
          <w:szCs w:val="44"/>
          <w:fitText w:val="6600" w:id="3"/>
          <w:lang w:bidi="ar"/>
        </w:rPr>
        <w:t>重庆市黔江区行政服务中</w:t>
      </w:r>
      <w:r>
        <w:rPr>
          <w:rFonts w:eastAsia="方正小标宋_GBK" w:cs="Times New Roman"/>
          <w:color w:val="000000"/>
          <w:kern w:val="0"/>
          <w:sz w:val="44"/>
          <w:szCs w:val="44"/>
          <w:fitText w:val="6600" w:id="3"/>
          <w:lang w:bidi="ar"/>
        </w:rPr>
        <w:t>心</w:t>
      </w:r>
    </w:p>
    <w:p w:rsidR="00CB31AF" w:rsidRDefault="001545E8">
      <w:pPr>
        <w:widowControl/>
        <w:spacing w:line="570" w:lineRule="exact"/>
        <w:ind w:firstLineChars="0" w:firstLine="0"/>
        <w:jc w:val="center"/>
        <w:rPr>
          <w:rFonts w:eastAsia="方正小标宋_GBK" w:cs="Times New Roman"/>
          <w:color w:val="000000"/>
          <w:kern w:val="0"/>
          <w:sz w:val="44"/>
          <w:szCs w:val="44"/>
          <w:lang w:bidi="ar"/>
        </w:rPr>
      </w:pPr>
      <w:r>
        <w:rPr>
          <w:rFonts w:eastAsia="方正小标宋_GBK" w:cs="Times New Roman"/>
          <w:color w:val="000000"/>
          <w:kern w:val="0"/>
          <w:sz w:val="44"/>
          <w:szCs w:val="44"/>
          <w:lang w:bidi="ar"/>
        </w:rPr>
        <w:t>重庆市黔江区经济和信息化委员会</w:t>
      </w:r>
    </w:p>
    <w:p w:rsidR="00CB31AF" w:rsidRDefault="001545E8">
      <w:pPr>
        <w:widowControl/>
        <w:spacing w:line="570" w:lineRule="exact"/>
        <w:ind w:firstLineChars="0" w:firstLine="0"/>
        <w:jc w:val="center"/>
        <w:rPr>
          <w:rFonts w:eastAsia="方正小标宋_GBK" w:cs="Times New Roman"/>
          <w:color w:val="000000"/>
          <w:kern w:val="0"/>
          <w:sz w:val="44"/>
          <w:szCs w:val="44"/>
          <w:lang w:bidi="ar"/>
        </w:rPr>
      </w:pPr>
      <w:r>
        <w:rPr>
          <w:rFonts w:eastAsia="方正小标宋_GBK" w:cs="Times New Roman"/>
          <w:color w:val="000000"/>
          <w:kern w:val="0"/>
          <w:sz w:val="44"/>
          <w:szCs w:val="44"/>
          <w:lang w:bidi="ar"/>
        </w:rPr>
        <w:t>关于印发</w:t>
      </w:r>
      <w:bookmarkStart w:id="0" w:name="_Hlk99640501"/>
      <w:r>
        <w:rPr>
          <w:rFonts w:eastAsia="方正小标宋_GBK" w:cs="Times New Roman"/>
          <w:color w:val="000000"/>
          <w:kern w:val="0"/>
          <w:sz w:val="44"/>
          <w:szCs w:val="44"/>
          <w:lang w:bidi="ar"/>
        </w:rPr>
        <w:t>《</w:t>
      </w:r>
      <w:r>
        <w:rPr>
          <w:rFonts w:eastAsia="方正小标宋_GBK" w:cs="Times New Roman"/>
          <w:color w:val="000000"/>
          <w:kern w:val="0"/>
          <w:sz w:val="44"/>
          <w:szCs w:val="44"/>
          <w:lang w:bidi="ar"/>
        </w:rPr>
        <w:t>“</w:t>
      </w:r>
      <w:r>
        <w:rPr>
          <w:rFonts w:eastAsia="方正小标宋_GBK" w:cs="Times New Roman"/>
          <w:color w:val="000000"/>
          <w:kern w:val="0"/>
          <w:sz w:val="44"/>
          <w:szCs w:val="44"/>
          <w:lang w:bidi="ar"/>
        </w:rPr>
        <w:t>智慧服务</w:t>
      </w:r>
      <w:r>
        <w:rPr>
          <w:rFonts w:eastAsia="方正小标宋_GBK" w:cs="Times New Roman"/>
          <w:color w:val="000000"/>
          <w:kern w:val="0"/>
          <w:sz w:val="44"/>
          <w:szCs w:val="44"/>
          <w:lang w:bidi="ar"/>
        </w:rPr>
        <w:t>”</w:t>
      </w:r>
      <w:r>
        <w:rPr>
          <w:rFonts w:eastAsia="方正小标宋_GBK" w:cs="Times New Roman"/>
          <w:color w:val="000000"/>
          <w:kern w:val="0"/>
          <w:sz w:val="44"/>
          <w:szCs w:val="44"/>
          <w:lang w:bidi="ar"/>
        </w:rPr>
        <w:t>链条工作实施方案》</w:t>
      </w:r>
      <w:bookmarkEnd w:id="0"/>
      <w:r>
        <w:rPr>
          <w:rFonts w:eastAsia="方正小标宋_GBK" w:cs="Times New Roman"/>
          <w:color w:val="000000"/>
          <w:kern w:val="0"/>
          <w:sz w:val="44"/>
          <w:szCs w:val="44"/>
          <w:lang w:bidi="ar"/>
        </w:rPr>
        <w:t>的</w:t>
      </w:r>
    </w:p>
    <w:p w:rsidR="00CB31AF" w:rsidRDefault="001545E8">
      <w:pPr>
        <w:widowControl/>
        <w:spacing w:line="570" w:lineRule="exact"/>
        <w:ind w:firstLineChars="0" w:firstLine="0"/>
        <w:jc w:val="center"/>
        <w:rPr>
          <w:rFonts w:eastAsia="方正小标宋_GBK" w:cs="Times New Roman"/>
          <w:color w:val="000000"/>
          <w:kern w:val="0"/>
          <w:sz w:val="44"/>
          <w:szCs w:val="44"/>
          <w:lang w:bidi="ar"/>
        </w:rPr>
      </w:pPr>
      <w:r>
        <w:rPr>
          <w:rFonts w:eastAsia="方正小标宋_GBK" w:cs="Times New Roman"/>
          <w:color w:val="000000"/>
          <w:kern w:val="0"/>
          <w:sz w:val="44"/>
          <w:szCs w:val="44"/>
          <w:lang w:bidi="ar"/>
        </w:rPr>
        <w:t>通</w:t>
      </w:r>
      <w:r>
        <w:rPr>
          <w:rFonts w:eastAsia="方正小标宋_GBK" w:cs="Times New Roman"/>
          <w:color w:val="000000"/>
          <w:kern w:val="0"/>
          <w:sz w:val="44"/>
          <w:szCs w:val="44"/>
          <w:lang w:bidi="ar"/>
        </w:rPr>
        <w:t xml:space="preserve">  </w:t>
      </w:r>
      <w:r>
        <w:rPr>
          <w:rFonts w:eastAsia="方正小标宋_GBK" w:cs="Times New Roman"/>
          <w:color w:val="000000"/>
          <w:kern w:val="0"/>
          <w:sz w:val="44"/>
          <w:szCs w:val="44"/>
          <w:lang w:bidi="ar"/>
        </w:rPr>
        <w:t>知</w:t>
      </w:r>
    </w:p>
    <w:p w:rsidR="00CB31AF" w:rsidRDefault="00CB31AF">
      <w:pPr>
        <w:spacing w:line="570" w:lineRule="exact"/>
        <w:ind w:firstLine="640"/>
        <w:jc w:val="center"/>
        <w:rPr>
          <w:rFonts w:cs="Times New Roman"/>
        </w:rPr>
      </w:pPr>
    </w:p>
    <w:p w:rsidR="00CB31AF" w:rsidRDefault="001545E8">
      <w:pPr>
        <w:topLinePunct/>
        <w:spacing w:line="570" w:lineRule="exact"/>
        <w:ind w:firstLineChars="0" w:firstLine="0"/>
        <w:rPr>
          <w:rFonts w:cs="Times New Roman"/>
        </w:rPr>
      </w:pPr>
      <w:r>
        <w:rPr>
          <w:rFonts w:cs="Times New Roman"/>
        </w:rPr>
        <w:t>各乡、镇人民政府，各街道办事处，区政府各部门，有关单位：</w:t>
      </w:r>
    </w:p>
    <w:p w:rsidR="00CB31AF" w:rsidRDefault="001545E8">
      <w:pPr>
        <w:topLinePunct/>
        <w:spacing w:line="570" w:lineRule="exact"/>
        <w:ind w:firstLine="640"/>
        <w:rPr>
          <w:rFonts w:cs="Times New Roman"/>
        </w:rPr>
      </w:pPr>
      <w:r>
        <w:rPr>
          <w:rFonts w:cs="Times New Roman"/>
        </w:rPr>
        <w:t>按照全区</w:t>
      </w:r>
      <w:r>
        <w:rPr>
          <w:rFonts w:cs="Times New Roman"/>
        </w:rPr>
        <w:t>“</w:t>
      </w:r>
      <w:r>
        <w:rPr>
          <w:rFonts w:cs="Times New Roman"/>
        </w:rPr>
        <w:t>两榜一链</w:t>
      </w:r>
      <w:r>
        <w:rPr>
          <w:rFonts w:cs="Times New Roman"/>
        </w:rPr>
        <w:t>”</w:t>
      </w:r>
      <w:r>
        <w:rPr>
          <w:rFonts w:cs="Times New Roman"/>
        </w:rPr>
        <w:t>工作部署，现将《</w:t>
      </w:r>
      <w:r>
        <w:rPr>
          <w:rFonts w:cs="Times New Roman"/>
        </w:rPr>
        <w:t>“</w:t>
      </w:r>
      <w:r>
        <w:rPr>
          <w:rFonts w:cs="Times New Roman"/>
        </w:rPr>
        <w:t>智慧服务</w:t>
      </w:r>
      <w:r>
        <w:rPr>
          <w:rFonts w:cs="Times New Roman"/>
        </w:rPr>
        <w:t>”</w:t>
      </w:r>
      <w:r>
        <w:rPr>
          <w:rFonts w:cs="Times New Roman"/>
        </w:rPr>
        <w:t>链条工作实施方案》印发给你们，请认真抓好落实。</w:t>
      </w:r>
    </w:p>
    <w:p w:rsidR="00CB31AF" w:rsidRDefault="00CB31AF">
      <w:pPr>
        <w:topLinePunct/>
        <w:spacing w:line="570" w:lineRule="exact"/>
        <w:ind w:firstLine="640"/>
        <w:rPr>
          <w:rFonts w:cs="Times New Roman"/>
        </w:rPr>
      </w:pPr>
    </w:p>
    <w:p w:rsidR="00CB31AF" w:rsidRDefault="00CB31AF">
      <w:pPr>
        <w:topLinePunct/>
        <w:spacing w:line="570" w:lineRule="exact"/>
        <w:ind w:firstLine="640"/>
        <w:rPr>
          <w:rFonts w:cs="Times New Roman"/>
        </w:rPr>
      </w:pPr>
    </w:p>
    <w:p w:rsidR="00CB31AF" w:rsidRDefault="001545E8">
      <w:pPr>
        <w:topLinePunct/>
        <w:spacing w:line="540" w:lineRule="exact"/>
        <w:ind w:firstLineChars="0" w:firstLine="0"/>
        <w:jc w:val="right"/>
        <w:rPr>
          <w:rFonts w:cs="Times New Roman"/>
        </w:rPr>
      </w:pPr>
      <w:r>
        <w:rPr>
          <w:rFonts w:cs="Times New Roman"/>
        </w:rPr>
        <w:t>重庆市黔江区行政服务中心</w:t>
      </w:r>
      <w:r>
        <w:rPr>
          <w:rFonts w:cs="Times New Roman"/>
        </w:rPr>
        <w:t xml:space="preserve">   </w:t>
      </w:r>
      <w:r>
        <w:rPr>
          <w:rFonts w:cs="Times New Roman"/>
        </w:rPr>
        <w:t>重庆市黔江区经济和信息化委员</w:t>
      </w:r>
    </w:p>
    <w:p w:rsidR="00CB31AF" w:rsidRDefault="001545E8">
      <w:pPr>
        <w:topLinePunct/>
        <w:spacing w:line="540" w:lineRule="exact"/>
        <w:ind w:right="640" w:firstLineChars="1800" w:firstLine="5760"/>
        <w:rPr>
          <w:rFonts w:cs="Times New Roman"/>
        </w:rPr>
      </w:pPr>
      <w:r>
        <w:rPr>
          <w:rFonts w:cs="Times New Roman"/>
        </w:rPr>
        <w:t>2022</w:t>
      </w:r>
      <w:r>
        <w:rPr>
          <w:rFonts w:cs="Times New Roman"/>
        </w:rPr>
        <w:t>年</w:t>
      </w:r>
      <w:r>
        <w:rPr>
          <w:rFonts w:cs="Times New Roman" w:hint="eastAsia"/>
        </w:rPr>
        <w:t>4</w:t>
      </w:r>
      <w:r>
        <w:rPr>
          <w:rFonts w:cs="Times New Roman"/>
        </w:rPr>
        <w:t>月</w:t>
      </w:r>
      <w:r>
        <w:rPr>
          <w:rFonts w:cs="Times New Roman" w:hint="eastAsia"/>
        </w:rPr>
        <w:t>11</w:t>
      </w:r>
      <w:r>
        <w:rPr>
          <w:rFonts w:cs="Times New Roman"/>
        </w:rPr>
        <w:t>日</w:t>
      </w:r>
    </w:p>
    <w:p w:rsidR="00CB31AF" w:rsidRDefault="001545E8">
      <w:pPr>
        <w:topLinePunct/>
        <w:spacing w:line="540" w:lineRule="exact"/>
        <w:ind w:firstLine="640"/>
        <w:rPr>
          <w:rFonts w:cs="Times New Roman"/>
          <w:color w:val="000000"/>
          <w:kern w:val="0"/>
          <w:lang w:bidi="ar"/>
        </w:rPr>
      </w:pPr>
      <w:r>
        <w:rPr>
          <w:rFonts w:cs="Times New Roman"/>
          <w:color w:val="000000"/>
          <w:kern w:val="0"/>
          <w:lang w:bidi="ar"/>
        </w:rPr>
        <w:t>（此件公开发布）</w:t>
      </w:r>
    </w:p>
    <w:p w:rsidR="00CB31AF" w:rsidRDefault="001545E8">
      <w:pPr>
        <w:topLinePunct/>
        <w:spacing w:line="554" w:lineRule="exact"/>
        <w:ind w:firstLineChars="0" w:firstLine="0"/>
        <w:jc w:val="center"/>
        <w:rPr>
          <w:rFonts w:eastAsia="方正小标宋_GBK" w:cs="Times New Roman"/>
          <w:color w:val="000000"/>
          <w:kern w:val="0"/>
          <w:sz w:val="44"/>
          <w:szCs w:val="44"/>
          <w:lang w:bidi="ar"/>
        </w:rPr>
      </w:pPr>
      <w:r>
        <w:rPr>
          <w:rFonts w:eastAsia="方正小标宋_GBK" w:cs="Times New Roman"/>
          <w:color w:val="000000"/>
          <w:kern w:val="0"/>
          <w:sz w:val="44"/>
          <w:szCs w:val="44"/>
          <w:lang w:bidi="ar"/>
        </w:rPr>
        <w:lastRenderedPageBreak/>
        <w:t>“</w:t>
      </w:r>
      <w:r>
        <w:rPr>
          <w:rFonts w:eastAsia="方正小标宋_GBK" w:cs="Times New Roman"/>
          <w:color w:val="000000"/>
          <w:kern w:val="0"/>
          <w:sz w:val="44"/>
          <w:szCs w:val="44"/>
          <w:lang w:bidi="ar"/>
        </w:rPr>
        <w:t>智慧服务</w:t>
      </w:r>
      <w:r>
        <w:rPr>
          <w:rFonts w:eastAsia="方正小标宋_GBK" w:cs="Times New Roman"/>
          <w:color w:val="000000"/>
          <w:kern w:val="0"/>
          <w:sz w:val="44"/>
          <w:szCs w:val="44"/>
          <w:lang w:bidi="ar"/>
        </w:rPr>
        <w:t>”</w:t>
      </w:r>
      <w:r>
        <w:rPr>
          <w:rFonts w:eastAsia="方正小标宋_GBK" w:cs="Times New Roman"/>
          <w:color w:val="000000"/>
          <w:kern w:val="0"/>
          <w:sz w:val="44"/>
          <w:szCs w:val="44"/>
          <w:lang w:bidi="ar"/>
        </w:rPr>
        <w:t>链工作实施方案</w:t>
      </w:r>
    </w:p>
    <w:p w:rsidR="00CB31AF" w:rsidRDefault="00CB31AF">
      <w:pPr>
        <w:topLinePunct/>
        <w:spacing w:line="554" w:lineRule="exact"/>
        <w:ind w:firstLineChars="0" w:firstLine="0"/>
        <w:jc w:val="center"/>
        <w:rPr>
          <w:rFonts w:cs="Times New Roman"/>
        </w:rPr>
      </w:pPr>
    </w:p>
    <w:p w:rsidR="00CB31AF" w:rsidRDefault="001545E8">
      <w:pPr>
        <w:topLinePunct/>
        <w:spacing w:line="554" w:lineRule="exact"/>
        <w:ind w:firstLine="640"/>
        <w:rPr>
          <w:rFonts w:cs="Times New Roman"/>
        </w:rPr>
      </w:pPr>
      <w:r>
        <w:rPr>
          <w:rFonts w:cs="Times New Roman"/>
        </w:rPr>
        <w:t>按照《黔江区激励真抓实干工作领导小组关于印发</w:t>
      </w:r>
      <w:r>
        <w:rPr>
          <w:rFonts w:cs="Times New Roman"/>
        </w:rPr>
        <w:t>“</w:t>
      </w:r>
      <w:r>
        <w:rPr>
          <w:rFonts w:cs="Times New Roman"/>
        </w:rPr>
        <w:t>英雄榜</w:t>
      </w:r>
      <w:r>
        <w:rPr>
          <w:rFonts w:cs="Times New Roman"/>
        </w:rPr>
        <w:t>”“</w:t>
      </w:r>
      <w:r>
        <w:rPr>
          <w:rFonts w:cs="Times New Roman"/>
        </w:rPr>
        <w:t>先锋榜</w:t>
      </w:r>
      <w:r>
        <w:rPr>
          <w:rFonts w:cs="Times New Roman"/>
        </w:rPr>
        <w:t>”“</w:t>
      </w:r>
      <w:r>
        <w:rPr>
          <w:rFonts w:cs="Times New Roman"/>
        </w:rPr>
        <w:t>金链条</w:t>
      </w:r>
      <w:r>
        <w:rPr>
          <w:rFonts w:cs="Times New Roman"/>
        </w:rPr>
        <w:t>”</w:t>
      </w:r>
      <w:r>
        <w:rPr>
          <w:rFonts w:cs="Times New Roman"/>
        </w:rPr>
        <w:t>激励方案的通知》（黔江激励组〔</w:t>
      </w:r>
      <w:r>
        <w:rPr>
          <w:rFonts w:cs="Times New Roman"/>
        </w:rPr>
        <w:t>2022</w:t>
      </w:r>
      <w:r>
        <w:rPr>
          <w:rFonts w:cs="Times New Roman"/>
        </w:rPr>
        <w:t>〕</w:t>
      </w:r>
      <w:r>
        <w:rPr>
          <w:rFonts w:cs="Times New Roman"/>
        </w:rPr>
        <w:t>1</w:t>
      </w:r>
      <w:r>
        <w:rPr>
          <w:rFonts w:cs="Times New Roman"/>
        </w:rPr>
        <w:t>号）和《黔江区激励真抓实干工作领导小组办公室关于印发</w:t>
      </w:r>
      <w:r>
        <w:rPr>
          <w:rFonts w:cs="Times New Roman"/>
        </w:rPr>
        <w:t>2022</w:t>
      </w:r>
      <w:r>
        <w:rPr>
          <w:rFonts w:cs="Times New Roman"/>
        </w:rPr>
        <w:t>年</w:t>
      </w:r>
      <w:bookmarkStart w:id="1" w:name="_Toc13983"/>
      <w:bookmarkStart w:id="2" w:name="_Toc4701"/>
      <w:r>
        <w:rPr>
          <w:rFonts w:cs="Times New Roman"/>
        </w:rPr>
        <w:t>“</w:t>
      </w:r>
      <w:r>
        <w:rPr>
          <w:rFonts w:cs="Times New Roman"/>
        </w:rPr>
        <w:t>英雄榜</w:t>
      </w:r>
      <w:r>
        <w:rPr>
          <w:rFonts w:cs="Times New Roman"/>
        </w:rPr>
        <w:t>”“</w:t>
      </w:r>
      <w:r>
        <w:rPr>
          <w:rFonts w:cs="Times New Roman"/>
        </w:rPr>
        <w:t>先锋榜</w:t>
      </w:r>
      <w:r>
        <w:rPr>
          <w:rFonts w:cs="Times New Roman"/>
        </w:rPr>
        <w:t>”“</w:t>
      </w:r>
      <w:r>
        <w:rPr>
          <w:rFonts w:cs="Times New Roman"/>
        </w:rPr>
        <w:t>金链条</w:t>
      </w:r>
      <w:r>
        <w:rPr>
          <w:rFonts w:cs="Times New Roman"/>
        </w:rPr>
        <w:t>”</w:t>
      </w:r>
      <w:r>
        <w:rPr>
          <w:rFonts w:cs="Times New Roman"/>
        </w:rPr>
        <w:t>实施细则的通知</w:t>
      </w:r>
      <w:bookmarkEnd w:id="1"/>
      <w:bookmarkEnd w:id="2"/>
      <w:r>
        <w:rPr>
          <w:rFonts w:cs="Times New Roman"/>
        </w:rPr>
        <w:t>》（黔江激励办〔</w:t>
      </w:r>
      <w:r>
        <w:rPr>
          <w:rFonts w:cs="Times New Roman"/>
        </w:rPr>
        <w:t>2022</w:t>
      </w:r>
      <w:r>
        <w:rPr>
          <w:rFonts w:cs="Times New Roman"/>
        </w:rPr>
        <w:t>〕</w:t>
      </w:r>
      <w:r>
        <w:rPr>
          <w:rFonts w:cs="Times New Roman"/>
        </w:rPr>
        <w:t>1</w:t>
      </w:r>
      <w:r>
        <w:rPr>
          <w:rFonts w:cs="Times New Roman"/>
        </w:rPr>
        <w:t>号）要求，为加快推动</w:t>
      </w:r>
      <w:r>
        <w:rPr>
          <w:rFonts w:cs="Times New Roman"/>
        </w:rPr>
        <w:t>“</w:t>
      </w:r>
      <w:r>
        <w:rPr>
          <w:rFonts w:cs="Times New Roman"/>
        </w:rPr>
        <w:t>智慧服务</w:t>
      </w:r>
      <w:r>
        <w:rPr>
          <w:rFonts w:cs="Times New Roman"/>
        </w:rPr>
        <w:t>”</w:t>
      </w:r>
      <w:r>
        <w:rPr>
          <w:rFonts w:cs="Times New Roman"/>
        </w:rPr>
        <w:t>链相关工作有序开展、取得实效，制定本工作实施方案。</w:t>
      </w:r>
    </w:p>
    <w:p w:rsidR="00CB31AF" w:rsidRDefault="001545E8">
      <w:pPr>
        <w:topLinePunct/>
        <w:spacing w:line="554" w:lineRule="exact"/>
        <w:ind w:firstLine="640"/>
        <w:rPr>
          <w:rFonts w:eastAsia="方正黑体_GBK" w:cs="Times New Roman"/>
        </w:rPr>
      </w:pPr>
      <w:r>
        <w:rPr>
          <w:rFonts w:eastAsia="方正黑体_GBK" w:cs="Times New Roman"/>
        </w:rPr>
        <w:t>一、工作目标</w:t>
      </w:r>
    </w:p>
    <w:p w:rsidR="00CB31AF" w:rsidRDefault="001545E8">
      <w:pPr>
        <w:topLinePunct/>
        <w:spacing w:line="554" w:lineRule="exact"/>
        <w:ind w:firstLine="640"/>
        <w:rPr>
          <w:rFonts w:cs="Times New Roman"/>
        </w:rPr>
      </w:pPr>
      <w:r>
        <w:rPr>
          <w:rFonts w:cs="Times New Roman"/>
        </w:rPr>
        <w:t>以企业政策兑现和办事需求为中心，围绕企业不同类型、不同行业提供全面化、便捷化、直达化的惠企</w:t>
      </w:r>
      <w:r>
        <w:rPr>
          <w:rFonts w:cs="Times New Roman"/>
        </w:rPr>
        <w:t>“</w:t>
      </w:r>
      <w:r>
        <w:rPr>
          <w:rFonts w:cs="Times New Roman"/>
        </w:rPr>
        <w:t>政策链</w:t>
      </w:r>
      <w:r>
        <w:rPr>
          <w:rFonts w:cs="Times New Roman"/>
        </w:rPr>
        <w:t>”</w:t>
      </w:r>
      <w:r>
        <w:rPr>
          <w:rFonts w:cs="Times New Roman"/>
        </w:rPr>
        <w:t>服务；贯穿企业发展全生命周期实施套</w:t>
      </w:r>
      <w:r>
        <w:rPr>
          <w:rFonts w:cs="Times New Roman"/>
        </w:rPr>
        <w:t>餐化、协同化、清单化的利企</w:t>
      </w:r>
      <w:r>
        <w:rPr>
          <w:rFonts w:cs="Times New Roman"/>
        </w:rPr>
        <w:t>“</w:t>
      </w:r>
      <w:r>
        <w:rPr>
          <w:rFonts w:cs="Times New Roman"/>
        </w:rPr>
        <w:t>办事链</w:t>
      </w:r>
      <w:r>
        <w:rPr>
          <w:rFonts w:cs="Times New Roman"/>
        </w:rPr>
        <w:t>”</w:t>
      </w:r>
      <w:r>
        <w:rPr>
          <w:rFonts w:cs="Times New Roman"/>
        </w:rPr>
        <w:t>服务；聚焦企业发展个性化、复杂化、多样化诉求提供协同联动的便企</w:t>
      </w:r>
      <w:r>
        <w:rPr>
          <w:rFonts w:cs="Times New Roman"/>
        </w:rPr>
        <w:t>“</w:t>
      </w:r>
      <w:r>
        <w:rPr>
          <w:rFonts w:cs="Times New Roman"/>
        </w:rPr>
        <w:t>诉求链</w:t>
      </w:r>
      <w:r>
        <w:rPr>
          <w:rFonts w:cs="Times New Roman"/>
        </w:rPr>
        <w:t>”</w:t>
      </w:r>
      <w:r>
        <w:rPr>
          <w:rFonts w:cs="Times New Roman"/>
        </w:rPr>
        <w:t>服务；持续优化营商环境，激发社会投资创业热情，让各类企业愿意来、留得住、发展好。</w:t>
      </w:r>
    </w:p>
    <w:p w:rsidR="00CB31AF" w:rsidRDefault="001545E8">
      <w:pPr>
        <w:topLinePunct/>
        <w:spacing w:line="554" w:lineRule="exact"/>
        <w:ind w:firstLine="640"/>
        <w:rPr>
          <w:rFonts w:cs="Times New Roman"/>
        </w:rPr>
      </w:pPr>
      <w:r>
        <w:rPr>
          <w:rFonts w:cs="Times New Roman"/>
        </w:rPr>
        <w:t>5</w:t>
      </w:r>
      <w:r>
        <w:rPr>
          <w:rFonts w:cs="Times New Roman"/>
        </w:rPr>
        <w:t>月底前，完成惠企政策分类梳理，规范政策申报指南，统一公开渠道，建立政策直达机制，实现向企业精准推送；</w:t>
      </w:r>
      <w:r>
        <w:rPr>
          <w:rFonts w:cs="Times New Roman"/>
        </w:rPr>
        <w:t>6</w:t>
      </w:r>
      <w:r>
        <w:rPr>
          <w:rFonts w:cs="Times New Roman"/>
        </w:rPr>
        <w:t>月底前，建立企业全生命周期高频涉企服务事项清单，完成事项办理情形、申办材料、办理流程等信息的精细化、颗粒化梳理，建立企业视角高频事项的套餐服务，创新网上政务服务建设，实现高频涉企套餐智能导办；</w:t>
      </w:r>
      <w:r>
        <w:rPr>
          <w:rFonts w:cs="Times New Roman"/>
        </w:rPr>
        <w:t>7</w:t>
      </w:r>
      <w:r>
        <w:rPr>
          <w:rFonts w:cs="Times New Roman"/>
        </w:rPr>
        <w:t>月底前，畅通企业在政务服</w:t>
      </w:r>
      <w:r>
        <w:rPr>
          <w:rFonts w:cs="Times New Roman"/>
        </w:rPr>
        <w:t>务领域的诉求反应渠道，实现复杂企业诉求常态化跨部门协调解决，形成</w:t>
      </w:r>
      <w:r>
        <w:rPr>
          <w:rFonts w:cs="Times New Roman"/>
        </w:rPr>
        <w:t>“</w:t>
      </w:r>
      <w:r>
        <w:rPr>
          <w:rFonts w:cs="Times New Roman"/>
        </w:rPr>
        <w:t>一企一专班、一事一政策</w:t>
      </w:r>
      <w:r>
        <w:rPr>
          <w:rFonts w:cs="Times New Roman"/>
        </w:rPr>
        <w:t>”</w:t>
      </w:r>
      <w:r>
        <w:rPr>
          <w:rFonts w:cs="Times New Roman"/>
        </w:rPr>
        <w:t>服务机制，</w:t>
      </w:r>
      <w:r w:rsidR="00D17C24">
        <w:rPr>
          <w:rFonts w:cs="Times New Roman" w:hint="eastAsia"/>
        </w:rPr>
        <w:t>实行</w:t>
      </w:r>
      <w:r>
        <w:rPr>
          <w:rFonts w:cs="Times New Roman"/>
        </w:rPr>
        <w:t>服务出台、实施、评价闭</w:t>
      </w:r>
      <w:r>
        <w:rPr>
          <w:rFonts w:cs="Times New Roman"/>
        </w:rPr>
        <w:lastRenderedPageBreak/>
        <w:t>环管理，打通一些长期制约企业发展的</w:t>
      </w:r>
      <w:r>
        <w:rPr>
          <w:rFonts w:cs="Times New Roman"/>
        </w:rPr>
        <w:t>“</w:t>
      </w:r>
      <w:r>
        <w:rPr>
          <w:rFonts w:cs="Times New Roman"/>
        </w:rPr>
        <w:t>堵点</w:t>
      </w:r>
      <w:r>
        <w:rPr>
          <w:rFonts w:cs="Times New Roman"/>
        </w:rPr>
        <w:t>”“</w:t>
      </w:r>
      <w:r>
        <w:rPr>
          <w:rFonts w:cs="Times New Roman"/>
        </w:rPr>
        <w:t>难点</w:t>
      </w:r>
      <w:r>
        <w:rPr>
          <w:rFonts w:cs="Times New Roman"/>
        </w:rPr>
        <w:t>”“</w:t>
      </w:r>
      <w:r>
        <w:rPr>
          <w:rFonts w:cs="Times New Roman"/>
        </w:rPr>
        <w:t>痛点</w:t>
      </w:r>
      <w:r>
        <w:rPr>
          <w:rFonts w:cs="Times New Roman"/>
        </w:rPr>
        <w:t>”</w:t>
      </w:r>
      <w:r>
        <w:rPr>
          <w:rFonts w:cs="Times New Roman"/>
        </w:rPr>
        <w:t>。</w:t>
      </w:r>
    </w:p>
    <w:p w:rsidR="00CB31AF" w:rsidRDefault="001545E8">
      <w:pPr>
        <w:topLinePunct/>
        <w:spacing w:line="554" w:lineRule="exact"/>
        <w:ind w:firstLine="640"/>
        <w:rPr>
          <w:rFonts w:eastAsia="方正黑体_GBK" w:cs="Times New Roman"/>
        </w:rPr>
      </w:pPr>
      <w:r>
        <w:rPr>
          <w:rFonts w:eastAsia="方正黑体_GBK" w:cs="Times New Roman"/>
        </w:rPr>
        <w:t>二、主要内容</w:t>
      </w:r>
    </w:p>
    <w:p w:rsidR="00CB31AF" w:rsidRDefault="001545E8">
      <w:pPr>
        <w:topLinePunct/>
        <w:spacing w:line="554" w:lineRule="exact"/>
        <w:ind w:firstLine="640"/>
        <w:rPr>
          <w:rFonts w:eastAsia="方正楷体_GBK" w:cs="Times New Roman"/>
        </w:rPr>
      </w:pPr>
      <w:r>
        <w:rPr>
          <w:rFonts w:eastAsia="方正楷体_GBK" w:cs="Times New Roman"/>
        </w:rPr>
        <w:t>（一）惠企</w:t>
      </w:r>
      <w:r>
        <w:rPr>
          <w:rFonts w:eastAsia="方正楷体_GBK" w:cs="Times New Roman"/>
        </w:rPr>
        <w:t>“</w:t>
      </w:r>
      <w:r>
        <w:rPr>
          <w:rFonts w:eastAsia="方正楷体_GBK" w:cs="Times New Roman"/>
        </w:rPr>
        <w:t>政策链</w:t>
      </w:r>
      <w:r>
        <w:rPr>
          <w:rFonts w:eastAsia="方正楷体_GBK" w:cs="Times New Roman"/>
        </w:rPr>
        <w:t>”</w:t>
      </w:r>
      <w:r>
        <w:rPr>
          <w:rFonts w:eastAsia="方正楷体_GBK" w:cs="Times New Roman"/>
        </w:rPr>
        <w:t>服务。</w:t>
      </w:r>
    </w:p>
    <w:p w:rsidR="00CB31AF" w:rsidRDefault="001545E8">
      <w:pPr>
        <w:topLinePunct/>
        <w:spacing w:line="554" w:lineRule="exact"/>
        <w:ind w:firstLine="643"/>
        <w:rPr>
          <w:rFonts w:cs="Times New Roman"/>
          <w:b/>
          <w:bCs/>
        </w:rPr>
      </w:pPr>
      <w:r>
        <w:rPr>
          <w:rFonts w:cs="Times New Roman"/>
          <w:b/>
          <w:bCs/>
        </w:rPr>
        <w:t>1.</w:t>
      </w:r>
      <w:r>
        <w:rPr>
          <w:rFonts w:cs="Times New Roman"/>
          <w:b/>
          <w:bCs/>
        </w:rPr>
        <w:t>加强政策梳理。</w:t>
      </w:r>
      <w:r>
        <w:rPr>
          <w:rFonts w:cs="Times New Roman"/>
        </w:rPr>
        <w:t>区政府各部门、各有关单位对本行业、本领域现行有效的国、市、区政策进行清理，重点梳理财政支持、税收优惠、费金减免、降低人工成本、降低融资成本等政策，整理政策原文及相关材料，形成</w:t>
      </w:r>
      <w:hyperlink r:id="rId8" w:history="1">
        <w:r>
          <w:rPr>
            <w:rFonts w:cs="Times New Roman"/>
          </w:rPr>
          <w:t>惠企</w:t>
        </w:r>
        <w:bookmarkStart w:id="3" w:name="_Hlt98337118"/>
        <w:bookmarkStart w:id="4" w:name="_Hlt98337117"/>
        <w:r>
          <w:rPr>
            <w:rFonts w:cs="Times New Roman"/>
          </w:rPr>
          <w:t>政</w:t>
        </w:r>
        <w:bookmarkEnd w:id="3"/>
        <w:bookmarkEnd w:id="4"/>
        <w:r>
          <w:rPr>
            <w:rFonts w:cs="Times New Roman"/>
          </w:rPr>
          <w:t>策目录清单</w:t>
        </w:r>
      </w:hyperlink>
      <w:r>
        <w:rPr>
          <w:rFonts w:cs="Times New Roman"/>
        </w:rPr>
        <w:t>（附件</w:t>
      </w:r>
      <w:r>
        <w:rPr>
          <w:rFonts w:cs="Times New Roman"/>
        </w:rPr>
        <w:t>1</w:t>
      </w:r>
      <w:r>
        <w:rPr>
          <w:rFonts w:cs="Times New Roman"/>
        </w:rPr>
        <w:t>）。区经济信息委对各单位政策目录、政策文件进行审核汇总，编制全区惠企政策目录清单。帮助不同行业的企业和创业者知晓各级各类产业扶持政策，用足用好政策。</w:t>
      </w:r>
      <w:r>
        <w:rPr>
          <w:rFonts w:eastAsia="方正楷体_GBK" w:cs="Times New Roman"/>
        </w:rPr>
        <w:t>（牵头单位：区经济信息委，责任单位：区政</w:t>
      </w:r>
      <w:r>
        <w:rPr>
          <w:rFonts w:eastAsia="方正楷体_GBK" w:cs="Times New Roman"/>
        </w:rPr>
        <w:t>府各部门、各有关单位）</w:t>
      </w:r>
    </w:p>
    <w:p w:rsidR="00CB31AF" w:rsidRDefault="001545E8">
      <w:pPr>
        <w:topLinePunct/>
        <w:spacing w:line="554" w:lineRule="exact"/>
        <w:ind w:firstLine="643"/>
        <w:rPr>
          <w:rFonts w:cs="Times New Roman"/>
        </w:rPr>
      </w:pPr>
      <w:r>
        <w:rPr>
          <w:rFonts w:cs="Times New Roman"/>
          <w:b/>
          <w:bCs/>
        </w:rPr>
        <w:t>2.</w:t>
      </w:r>
      <w:r>
        <w:rPr>
          <w:rFonts w:cs="Times New Roman"/>
          <w:b/>
          <w:bCs/>
        </w:rPr>
        <w:t>规范政策解读。</w:t>
      </w:r>
      <w:r>
        <w:rPr>
          <w:rFonts w:cs="Times New Roman"/>
        </w:rPr>
        <w:t>区政府各部门、各有关单位应聚焦政策核心内容，提取各项政策中的</w:t>
      </w:r>
      <w:r>
        <w:rPr>
          <w:rFonts w:cs="Times New Roman"/>
        </w:rPr>
        <w:t>“</w:t>
      </w:r>
      <w:r>
        <w:rPr>
          <w:rFonts w:cs="Times New Roman"/>
        </w:rPr>
        <w:t>干货</w:t>
      </w:r>
      <w:r>
        <w:rPr>
          <w:rFonts w:cs="Times New Roman"/>
        </w:rPr>
        <w:t>”</w:t>
      </w:r>
      <w:r>
        <w:rPr>
          <w:rFonts w:cs="Times New Roman"/>
        </w:rPr>
        <w:t>，归纳政策的</w:t>
      </w:r>
      <w:r>
        <w:rPr>
          <w:rFonts w:cs="Times New Roman"/>
        </w:rPr>
        <w:t>“</w:t>
      </w:r>
      <w:r>
        <w:rPr>
          <w:rFonts w:cs="Times New Roman"/>
        </w:rPr>
        <w:t>申报条件</w:t>
      </w:r>
      <w:r>
        <w:rPr>
          <w:rFonts w:cs="Times New Roman"/>
        </w:rPr>
        <w:t>”“</w:t>
      </w:r>
      <w:r>
        <w:rPr>
          <w:rFonts w:cs="Times New Roman"/>
        </w:rPr>
        <w:t>支持内容</w:t>
      </w:r>
      <w:r>
        <w:rPr>
          <w:rFonts w:cs="Times New Roman"/>
        </w:rPr>
        <w:t>”</w:t>
      </w:r>
      <w:r>
        <w:rPr>
          <w:rFonts w:cs="Times New Roman"/>
        </w:rPr>
        <w:t>，将企业最关注的政策兑现申报材料、支持方式、申报流程、申报时限、咨询电话、填报表格等编制成惠企政策</w:t>
      </w:r>
      <w:hyperlink r:id="rId9" w:history="1">
        <w:r>
          <w:rPr>
            <w:rFonts w:cs="Times New Roman"/>
          </w:rPr>
          <w:t>申报指南</w:t>
        </w:r>
      </w:hyperlink>
      <w:r>
        <w:rPr>
          <w:rFonts w:cs="Times New Roman"/>
        </w:rPr>
        <w:t>（附件</w:t>
      </w:r>
      <w:r>
        <w:rPr>
          <w:rFonts w:cs="Times New Roman"/>
        </w:rPr>
        <w:t>2</w:t>
      </w:r>
      <w:r>
        <w:rPr>
          <w:rFonts w:cs="Times New Roman"/>
        </w:rPr>
        <w:t>），提高政策解读公开含金量，确保企业按图索骥即可按流程申报，推动企业真正享受政策红利。对新出台的惠企政策，应在出台政策后</w:t>
      </w:r>
      <w:r>
        <w:rPr>
          <w:rFonts w:cs="Times New Roman"/>
        </w:rPr>
        <w:t>5</w:t>
      </w:r>
      <w:r>
        <w:rPr>
          <w:rFonts w:cs="Times New Roman"/>
        </w:rPr>
        <w:t>个工作日内，将政策原文和惠企政策申报指南报区经济信息委，进行动态调整更新，并公开推广发布。</w:t>
      </w:r>
      <w:r>
        <w:rPr>
          <w:rFonts w:eastAsia="方正楷体_GBK" w:cs="Times New Roman"/>
        </w:rPr>
        <w:t>（牵头单位：区经济信息委，责任单位：区政府各部门、各有关单位）</w:t>
      </w:r>
    </w:p>
    <w:p w:rsidR="00CB31AF" w:rsidRDefault="001545E8">
      <w:pPr>
        <w:topLinePunct/>
        <w:spacing w:line="554" w:lineRule="exact"/>
        <w:ind w:firstLine="643"/>
        <w:rPr>
          <w:rFonts w:eastAsia="方正楷体_GBK" w:cs="Times New Roman"/>
        </w:rPr>
      </w:pPr>
      <w:r>
        <w:rPr>
          <w:rFonts w:cs="Times New Roman"/>
          <w:b/>
          <w:bCs/>
        </w:rPr>
        <w:t>3.</w:t>
      </w:r>
      <w:r>
        <w:rPr>
          <w:rFonts w:cs="Times New Roman"/>
          <w:b/>
          <w:bCs/>
        </w:rPr>
        <w:t>创新政策直达。</w:t>
      </w:r>
      <w:r>
        <w:rPr>
          <w:rFonts w:cs="Times New Roman"/>
        </w:rPr>
        <w:t>在区政府门户网站拓展建设政策直达专区，优化政策检索，实现</w:t>
      </w:r>
      <w:r>
        <w:rPr>
          <w:rFonts w:cs="Times New Roman"/>
        </w:rPr>
        <w:t>惠企政策目录、申报指南分类展示。在各级政府网站、政务新媒体、政务服务平台通过网页链接方式，推广</w:t>
      </w:r>
      <w:r>
        <w:rPr>
          <w:rFonts w:cs="Times New Roman"/>
        </w:rPr>
        <w:lastRenderedPageBreak/>
        <w:t>政策直达专区，提升政策知晓率。以</w:t>
      </w:r>
      <w:r>
        <w:rPr>
          <w:rFonts w:cs="Times New Roman"/>
        </w:rPr>
        <w:t>“</w:t>
      </w:r>
      <w:r>
        <w:rPr>
          <w:rFonts w:cs="Times New Roman"/>
        </w:rPr>
        <w:t>三帮一</w:t>
      </w:r>
      <w:r>
        <w:rPr>
          <w:rFonts w:cs="Times New Roman"/>
        </w:rPr>
        <w:t>”</w:t>
      </w:r>
      <w:r>
        <w:rPr>
          <w:rFonts w:cs="Times New Roman"/>
        </w:rPr>
        <w:t>联系服务机制、园区服务中心等为依托，主动向企业送政策，实现</w:t>
      </w:r>
      <w:r>
        <w:rPr>
          <w:rFonts w:cs="Times New Roman"/>
        </w:rPr>
        <w:t>“</w:t>
      </w:r>
      <w:r>
        <w:rPr>
          <w:rFonts w:cs="Times New Roman"/>
        </w:rPr>
        <w:t>企业找政策</w:t>
      </w:r>
      <w:r>
        <w:rPr>
          <w:rFonts w:cs="Times New Roman"/>
        </w:rPr>
        <w:t>”</w:t>
      </w:r>
      <w:r>
        <w:rPr>
          <w:rFonts w:cs="Times New Roman"/>
        </w:rPr>
        <w:t>向</w:t>
      </w:r>
      <w:r>
        <w:rPr>
          <w:rFonts w:cs="Times New Roman"/>
        </w:rPr>
        <w:t>“</w:t>
      </w:r>
      <w:r>
        <w:rPr>
          <w:rFonts w:cs="Times New Roman"/>
        </w:rPr>
        <w:t>政策找企业</w:t>
      </w:r>
      <w:r>
        <w:rPr>
          <w:rFonts w:cs="Times New Roman"/>
        </w:rPr>
        <w:t>”</w:t>
      </w:r>
      <w:r>
        <w:rPr>
          <w:rFonts w:cs="Times New Roman"/>
        </w:rPr>
        <w:t>转变。探索完善企业法人数据库，实现惠企政策自动推送直达。</w:t>
      </w:r>
      <w:r>
        <w:rPr>
          <w:rFonts w:eastAsia="方正楷体_GBK" w:cs="Times New Roman"/>
        </w:rPr>
        <w:t>（牵头单位：区行政服务中心、区经济信息委、区民促办，责任单位：区政府各部门、各有关单位）</w:t>
      </w:r>
    </w:p>
    <w:p w:rsidR="00CB31AF" w:rsidRDefault="001545E8">
      <w:pPr>
        <w:topLinePunct/>
        <w:spacing w:line="554" w:lineRule="exact"/>
        <w:ind w:firstLine="640"/>
        <w:rPr>
          <w:rFonts w:eastAsia="方正楷体_GBK" w:cs="Times New Roman"/>
        </w:rPr>
      </w:pPr>
      <w:r>
        <w:rPr>
          <w:rFonts w:eastAsia="方正楷体_GBK" w:cs="Times New Roman"/>
        </w:rPr>
        <w:t>（二）利企</w:t>
      </w:r>
      <w:r>
        <w:rPr>
          <w:rFonts w:eastAsia="方正楷体_GBK" w:cs="Times New Roman"/>
        </w:rPr>
        <w:t>“</w:t>
      </w:r>
      <w:r>
        <w:rPr>
          <w:rFonts w:eastAsia="方正楷体_GBK" w:cs="Times New Roman"/>
        </w:rPr>
        <w:t>办事链</w:t>
      </w:r>
      <w:r>
        <w:rPr>
          <w:rFonts w:eastAsia="方正楷体_GBK" w:cs="Times New Roman"/>
        </w:rPr>
        <w:t>”</w:t>
      </w:r>
      <w:r>
        <w:rPr>
          <w:rFonts w:eastAsia="方正楷体_GBK" w:cs="Times New Roman"/>
        </w:rPr>
        <w:t>服务。</w:t>
      </w:r>
    </w:p>
    <w:p w:rsidR="00CB31AF" w:rsidRDefault="001545E8">
      <w:pPr>
        <w:topLinePunct/>
        <w:spacing w:line="554" w:lineRule="exact"/>
        <w:ind w:firstLine="643"/>
        <w:rPr>
          <w:rFonts w:eastAsia="方正楷体_GBK" w:cs="Times New Roman"/>
        </w:rPr>
      </w:pPr>
      <w:r>
        <w:rPr>
          <w:rFonts w:cs="Times New Roman"/>
          <w:b/>
          <w:bCs/>
        </w:rPr>
        <w:t>4.</w:t>
      </w:r>
      <w:r>
        <w:rPr>
          <w:rFonts w:cs="Times New Roman"/>
          <w:b/>
          <w:bCs/>
        </w:rPr>
        <w:t>梳理高频涉企事项清单</w:t>
      </w:r>
      <w:r>
        <w:rPr>
          <w:rFonts w:cs="Times New Roman"/>
        </w:rPr>
        <w:t>。承担政务服务职能的区政府各部门、各有关单位（以下简称各政务服务部门），围绕企业全生命周期</w:t>
      </w:r>
      <w:r>
        <w:rPr>
          <w:rFonts w:cs="Times New Roman"/>
        </w:rPr>
        <w:t>，按照企业开办、企业变更、项目建设、资质申请、准营准办、用工招聘、税务财务、安全生产、企业注销等</w:t>
      </w:r>
      <w:r>
        <w:rPr>
          <w:rFonts w:cs="Times New Roman"/>
        </w:rPr>
        <w:t>9</w:t>
      </w:r>
      <w:r>
        <w:rPr>
          <w:rFonts w:cs="Times New Roman"/>
        </w:rPr>
        <w:t>个阶段，对区级政务服务事项和区级收件、初审及掌握了解的市级政务服务事项，结合相关行业领域政务服务事项的办理频率，梳理编制《高频涉企政务服务事项清单表》（附件</w:t>
      </w:r>
      <w:r>
        <w:rPr>
          <w:rFonts w:cs="Times New Roman"/>
        </w:rPr>
        <w:t>3</w:t>
      </w:r>
      <w:r>
        <w:rPr>
          <w:rFonts w:cs="Times New Roman"/>
        </w:rPr>
        <w:t>）。区行政服务中心负责汇总梳理，建立《黔江区高频涉企政务服务事项清单》（以下简称《高频涉企清单》），并实行动态调整管理。</w:t>
      </w:r>
      <w:r>
        <w:rPr>
          <w:rFonts w:eastAsia="方正楷体_GBK" w:cs="Times New Roman"/>
        </w:rPr>
        <w:t>（牵头单位：区行政服务中心，配合单位：各政务服务部门）</w:t>
      </w:r>
    </w:p>
    <w:p w:rsidR="00CB31AF" w:rsidRDefault="001545E8">
      <w:pPr>
        <w:topLinePunct/>
        <w:spacing w:line="554" w:lineRule="exact"/>
        <w:ind w:firstLine="643"/>
        <w:rPr>
          <w:rFonts w:eastAsia="方正楷体_GBK" w:cs="Times New Roman"/>
        </w:rPr>
      </w:pPr>
      <w:r>
        <w:rPr>
          <w:rFonts w:cs="Times New Roman"/>
          <w:b/>
          <w:bCs/>
        </w:rPr>
        <w:t>5.</w:t>
      </w:r>
      <w:r>
        <w:rPr>
          <w:rFonts w:cs="Times New Roman"/>
          <w:b/>
          <w:bCs/>
        </w:rPr>
        <w:t>规范涉企事项办事指南</w:t>
      </w:r>
      <w:r>
        <w:rPr>
          <w:rFonts w:cs="Times New Roman"/>
        </w:rPr>
        <w:t>。各政务服务部门负责对本单位高频涉企服务事项按情形进行分</w:t>
      </w:r>
      <w:r>
        <w:rPr>
          <w:rFonts w:cs="Times New Roman"/>
        </w:rPr>
        <w:t>解，精细化拆分业务办理项。按照易读、易懂、易操作的原则，梳理每种情形下的材料清单、办事流程、申请条件，明确每个材料的详细名称、获取渠道、形式数量、示范样本、空白表格、填报须知、审查标准等。规范涉企事项的中介服务、特殊环节、告知承诺、容缺受理等制度。编制统一办事指南在</w:t>
      </w:r>
      <w:r>
        <w:rPr>
          <w:rFonts w:cs="Times New Roman"/>
        </w:rPr>
        <w:t>“</w:t>
      </w:r>
      <w:r>
        <w:rPr>
          <w:rFonts w:cs="Times New Roman"/>
        </w:rPr>
        <w:t>渝快办</w:t>
      </w:r>
      <w:r>
        <w:rPr>
          <w:rFonts w:cs="Times New Roman"/>
        </w:rPr>
        <w:t>”</w:t>
      </w:r>
      <w:r>
        <w:rPr>
          <w:rFonts w:cs="Times New Roman"/>
        </w:rPr>
        <w:t>平台、黔江政务通公众号、政务服务大厅</w:t>
      </w:r>
      <w:r>
        <w:rPr>
          <w:rFonts w:cs="Times New Roman"/>
        </w:rPr>
        <w:lastRenderedPageBreak/>
        <w:t>等渠道公开发布。区行政服务中心负责对各单位的办事指南进行审核检查。</w:t>
      </w:r>
      <w:r>
        <w:rPr>
          <w:rFonts w:eastAsia="方正楷体_GBK" w:cs="Times New Roman"/>
        </w:rPr>
        <w:t>（牵头单位：区行政服务中心，责任单位：各政务服务部门）</w:t>
      </w:r>
    </w:p>
    <w:p w:rsidR="00CB31AF" w:rsidRDefault="001545E8">
      <w:pPr>
        <w:overflowPunct w:val="0"/>
        <w:spacing w:line="554" w:lineRule="exact"/>
        <w:ind w:firstLine="643"/>
        <w:rPr>
          <w:rFonts w:cs="Times New Roman"/>
        </w:rPr>
      </w:pPr>
      <w:r>
        <w:rPr>
          <w:rFonts w:cs="Times New Roman"/>
          <w:b/>
          <w:bCs/>
        </w:rPr>
        <w:t>6.</w:t>
      </w:r>
      <w:r>
        <w:rPr>
          <w:rFonts w:cs="Times New Roman"/>
          <w:b/>
          <w:bCs/>
        </w:rPr>
        <w:t>建立高频涉企套餐服务</w:t>
      </w:r>
      <w:r>
        <w:rPr>
          <w:rFonts w:cs="Times New Roman"/>
        </w:rPr>
        <w:t>。对市场主体数量较多、申请政务服务相对活跃的餐饮业、住</w:t>
      </w:r>
      <w:r>
        <w:rPr>
          <w:rFonts w:cs="Times New Roman"/>
        </w:rPr>
        <w:t>宿业、房地产业、道路货物运输、医药医疗器械零售等</w:t>
      </w:r>
      <w:r>
        <w:rPr>
          <w:rFonts w:cs="Times New Roman"/>
        </w:rPr>
        <w:t>15</w:t>
      </w:r>
      <w:r>
        <w:rPr>
          <w:rFonts w:cs="Times New Roman"/>
        </w:rPr>
        <w:t>个</w:t>
      </w:r>
      <w:r>
        <w:rPr>
          <w:rFonts w:cs="Times New Roman"/>
        </w:rPr>
        <w:t>“</w:t>
      </w:r>
      <w:r>
        <w:rPr>
          <w:rFonts w:cs="Times New Roman"/>
        </w:rPr>
        <w:t>高频涉企服务套餐</w:t>
      </w:r>
      <w:r>
        <w:rPr>
          <w:rFonts w:cs="Times New Roman"/>
        </w:rPr>
        <w:t>”</w:t>
      </w:r>
      <w:r>
        <w:rPr>
          <w:rFonts w:cs="Times New Roman"/>
        </w:rPr>
        <w:t>行业清单（附件</w:t>
      </w:r>
      <w:r>
        <w:rPr>
          <w:rFonts w:cs="Times New Roman"/>
        </w:rPr>
        <w:t>4</w:t>
      </w:r>
      <w:r>
        <w:rPr>
          <w:rFonts w:cs="Times New Roman"/>
        </w:rPr>
        <w:t>），由行业主管部门、区行政服务中心牵头，各政务服务部门配合，分阶段梳理需要到多个部门或一个部门办理的多个政务服务事项，经过环节整合、协同审批，集成为企业视角的</w:t>
      </w:r>
      <w:r>
        <w:rPr>
          <w:rFonts w:cs="Times New Roman"/>
        </w:rPr>
        <w:t>“</w:t>
      </w:r>
      <w:r>
        <w:rPr>
          <w:rFonts w:cs="Times New Roman"/>
        </w:rPr>
        <w:t>一件事</w:t>
      </w:r>
      <w:r>
        <w:rPr>
          <w:rFonts w:cs="Times New Roman"/>
        </w:rPr>
        <w:t>”</w:t>
      </w:r>
      <w:r>
        <w:rPr>
          <w:rFonts w:cs="Times New Roman"/>
        </w:rPr>
        <w:t>套餐服务。整合优化套餐的申报条件、申请材料、办理流程，颗粒化分解每个套餐的办理情形，形成一个全链条办成</w:t>
      </w:r>
      <w:r>
        <w:rPr>
          <w:rFonts w:cs="Times New Roman"/>
        </w:rPr>
        <w:t>“</w:t>
      </w:r>
      <w:r>
        <w:rPr>
          <w:rFonts w:cs="Times New Roman"/>
        </w:rPr>
        <w:t>一件事</w:t>
      </w:r>
      <w:r>
        <w:rPr>
          <w:rFonts w:cs="Times New Roman"/>
        </w:rPr>
        <w:t>”</w:t>
      </w:r>
      <w:r>
        <w:rPr>
          <w:rFonts w:cs="Times New Roman"/>
        </w:rPr>
        <w:t>的操作指南，实行</w:t>
      </w:r>
      <w:r>
        <w:rPr>
          <w:rFonts w:cs="Times New Roman"/>
        </w:rPr>
        <w:t>“</w:t>
      </w:r>
      <w:r>
        <w:rPr>
          <w:rFonts w:cs="Times New Roman"/>
        </w:rPr>
        <w:t>一次告知、一表申报、一窗受理、一次办成</w:t>
      </w:r>
      <w:r>
        <w:rPr>
          <w:rFonts w:cs="Times New Roman"/>
        </w:rPr>
        <w:t>”</w:t>
      </w:r>
      <w:r>
        <w:rPr>
          <w:rFonts w:cs="Times New Roman"/>
        </w:rPr>
        <w:t>。</w:t>
      </w:r>
      <w:r>
        <w:rPr>
          <w:rFonts w:eastAsia="方正楷体_GBK" w:cs="Times New Roman"/>
        </w:rPr>
        <w:t>（牵头单位：行业主管部门、区行政服务中心，责任单位：各政务服务部门）</w:t>
      </w:r>
    </w:p>
    <w:p w:rsidR="00CB31AF" w:rsidRDefault="001545E8">
      <w:pPr>
        <w:topLinePunct/>
        <w:spacing w:line="554" w:lineRule="exact"/>
        <w:ind w:firstLine="643"/>
        <w:rPr>
          <w:rFonts w:cs="Times New Roman"/>
        </w:rPr>
      </w:pPr>
      <w:r>
        <w:rPr>
          <w:rFonts w:cs="Times New Roman"/>
          <w:b/>
          <w:bCs/>
        </w:rPr>
        <w:t>7.</w:t>
      </w:r>
      <w:r>
        <w:rPr>
          <w:rFonts w:cs="Times New Roman"/>
          <w:b/>
          <w:bCs/>
        </w:rPr>
        <w:t>探索涉企</w:t>
      </w:r>
      <w:r>
        <w:rPr>
          <w:rFonts w:cs="Times New Roman"/>
          <w:b/>
          <w:bCs/>
        </w:rPr>
        <w:t>智能导办服务</w:t>
      </w:r>
      <w:r>
        <w:rPr>
          <w:rFonts w:cs="Times New Roman"/>
        </w:rPr>
        <w:t>。依托</w:t>
      </w:r>
      <w:r>
        <w:rPr>
          <w:rFonts w:cs="Times New Roman"/>
        </w:rPr>
        <w:t>“</w:t>
      </w:r>
      <w:r>
        <w:rPr>
          <w:rFonts w:cs="Times New Roman"/>
        </w:rPr>
        <w:t>渝快办</w:t>
      </w:r>
      <w:r>
        <w:rPr>
          <w:rFonts w:cs="Times New Roman"/>
        </w:rPr>
        <w:t>”</w:t>
      </w:r>
      <w:r>
        <w:rPr>
          <w:rFonts w:cs="Times New Roman"/>
        </w:rPr>
        <w:t>平台黔江站点，推进高频涉企套餐服务智能导办。以</w:t>
      </w:r>
      <w:r>
        <w:rPr>
          <w:rFonts w:cs="Times New Roman"/>
        </w:rPr>
        <w:t>“</w:t>
      </w:r>
      <w:r>
        <w:rPr>
          <w:rFonts w:cs="Times New Roman"/>
        </w:rPr>
        <w:t>文、表、图、注</w:t>
      </w:r>
      <w:r>
        <w:rPr>
          <w:rFonts w:cs="Times New Roman"/>
        </w:rPr>
        <w:t>”</w:t>
      </w:r>
      <w:r>
        <w:rPr>
          <w:rFonts w:cs="Times New Roman"/>
        </w:rPr>
        <w:t>相结合的方式，展示常见行业高频涉企服务套餐的申办指南、服务事项、申请路径。围绕企业经营规模、申办条件、办理情形，优化完善</w:t>
      </w:r>
      <w:r>
        <w:rPr>
          <w:rFonts w:cs="Times New Roman"/>
        </w:rPr>
        <w:t>“</w:t>
      </w:r>
      <w:r>
        <w:rPr>
          <w:rFonts w:cs="Times New Roman"/>
        </w:rPr>
        <w:t>问答式</w:t>
      </w:r>
      <w:r>
        <w:rPr>
          <w:rFonts w:cs="Times New Roman"/>
        </w:rPr>
        <w:t>”“</w:t>
      </w:r>
      <w:r>
        <w:rPr>
          <w:rFonts w:cs="Times New Roman"/>
        </w:rPr>
        <w:t>索引式</w:t>
      </w:r>
      <w:r>
        <w:rPr>
          <w:rFonts w:cs="Times New Roman"/>
        </w:rPr>
        <w:t>”</w:t>
      </w:r>
      <w:r>
        <w:rPr>
          <w:rFonts w:cs="Times New Roman"/>
        </w:rPr>
        <w:t>的智能化在线导办服务，实现涉企政务服务精准引导。按企业经营条件、经营需求匹配审批事项、申报材料，实现办事指南个性化定制，部门服务提前介入，降低审批驳回率整改率，减少企业往返跑。</w:t>
      </w:r>
      <w:r>
        <w:rPr>
          <w:rFonts w:eastAsia="方正楷体_GBK" w:cs="Times New Roman"/>
        </w:rPr>
        <w:t>（牵头单位：区行政服务中心、行业主管部门，责任单位：各政务服务部门）</w:t>
      </w:r>
    </w:p>
    <w:p w:rsidR="00CB31AF" w:rsidRDefault="001545E8">
      <w:pPr>
        <w:topLinePunct/>
        <w:spacing w:line="554" w:lineRule="exact"/>
        <w:ind w:firstLine="640"/>
        <w:rPr>
          <w:rFonts w:eastAsia="方正楷体_GBK" w:cs="Times New Roman"/>
        </w:rPr>
      </w:pPr>
      <w:r>
        <w:rPr>
          <w:rFonts w:eastAsia="方正楷体_GBK" w:cs="Times New Roman"/>
        </w:rPr>
        <w:lastRenderedPageBreak/>
        <w:t>（三）便企</w:t>
      </w:r>
      <w:r>
        <w:rPr>
          <w:rFonts w:eastAsia="方正楷体_GBK" w:cs="Times New Roman"/>
        </w:rPr>
        <w:t>“</w:t>
      </w:r>
      <w:r>
        <w:rPr>
          <w:rFonts w:eastAsia="方正楷体_GBK" w:cs="Times New Roman"/>
        </w:rPr>
        <w:t>诉求链</w:t>
      </w:r>
      <w:r>
        <w:rPr>
          <w:rFonts w:eastAsia="方正楷体_GBK" w:cs="Times New Roman"/>
        </w:rPr>
        <w:t>”</w:t>
      </w:r>
      <w:r>
        <w:rPr>
          <w:rFonts w:eastAsia="方正楷体_GBK" w:cs="Times New Roman"/>
        </w:rPr>
        <w:t>服务。</w:t>
      </w:r>
    </w:p>
    <w:p w:rsidR="00CB31AF" w:rsidRDefault="001545E8">
      <w:pPr>
        <w:topLinePunct/>
        <w:spacing w:line="554" w:lineRule="exact"/>
        <w:ind w:firstLine="643"/>
        <w:rPr>
          <w:rFonts w:cs="Times New Roman"/>
        </w:rPr>
      </w:pPr>
      <w:r>
        <w:rPr>
          <w:rFonts w:cs="Times New Roman"/>
          <w:b/>
          <w:bCs/>
        </w:rPr>
        <w:t>8.</w:t>
      </w:r>
      <w:r>
        <w:rPr>
          <w:rFonts w:cs="Times New Roman"/>
          <w:b/>
          <w:bCs/>
        </w:rPr>
        <w:t>畅</w:t>
      </w:r>
      <w:r>
        <w:rPr>
          <w:rFonts w:cs="Times New Roman"/>
          <w:b/>
          <w:bCs/>
        </w:rPr>
        <w:t>通企业诉求渠道。</w:t>
      </w:r>
      <w:r>
        <w:rPr>
          <w:rFonts w:cs="Times New Roman"/>
        </w:rPr>
        <w:t>在区政务服务中心建立企业诉求反映电话专线（号码：</w:t>
      </w:r>
      <w:r>
        <w:rPr>
          <w:rFonts w:cs="Times New Roman"/>
        </w:rPr>
        <w:t>023-79242258</w:t>
      </w:r>
      <w:r>
        <w:rPr>
          <w:rFonts w:cs="Times New Roman"/>
        </w:rPr>
        <w:t>），并对外公开发布，实行企业诉求专席接听。在政务服务中心设立企业诉求服务专窗（区政务服务大厅</w:t>
      </w:r>
      <w:r>
        <w:rPr>
          <w:rFonts w:cs="Times New Roman"/>
        </w:rPr>
        <w:t>3</w:t>
      </w:r>
      <w:r>
        <w:rPr>
          <w:rFonts w:cs="Times New Roman"/>
        </w:rPr>
        <w:t>号楼</w:t>
      </w:r>
      <w:r>
        <w:rPr>
          <w:rFonts w:cs="Times New Roman"/>
        </w:rPr>
        <w:t>A</w:t>
      </w:r>
      <w:r>
        <w:rPr>
          <w:rFonts w:cs="Times New Roman"/>
        </w:rPr>
        <w:t>区</w:t>
      </w:r>
      <w:r>
        <w:rPr>
          <w:rFonts w:cs="Times New Roman"/>
        </w:rPr>
        <w:t>1</w:t>
      </w:r>
      <w:r>
        <w:rPr>
          <w:rFonts w:cs="Times New Roman"/>
        </w:rPr>
        <w:t>楼</w:t>
      </w:r>
      <w:r>
        <w:rPr>
          <w:rFonts w:cs="Times New Roman"/>
        </w:rPr>
        <w:t>3</w:t>
      </w:r>
      <w:r>
        <w:rPr>
          <w:rFonts w:cs="Times New Roman"/>
        </w:rPr>
        <w:t>号窗口），现场受理企业诉求。配备企业服务专员</w:t>
      </w:r>
      <w:r>
        <w:rPr>
          <w:rFonts w:cs="Times New Roman"/>
          <w:b/>
          <w:bCs/>
        </w:rPr>
        <w:t>，</w:t>
      </w:r>
      <w:r>
        <w:rPr>
          <w:rFonts w:cs="Times New Roman"/>
        </w:rPr>
        <w:t>负责收集线上、线下各种渠道的企业服务诉求，主动征集企业的政务服务需求，实现企业诉求全量归集。</w:t>
      </w:r>
      <w:r>
        <w:rPr>
          <w:rFonts w:eastAsia="方正楷体_GBK" w:cs="Times New Roman"/>
        </w:rPr>
        <w:t>（牵头单位：区行政服务中心，责任单位：区政府各部门、各有关单位）</w:t>
      </w:r>
    </w:p>
    <w:p w:rsidR="00CB31AF" w:rsidRDefault="001545E8">
      <w:pPr>
        <w:topLinePunct/>
        <w:spacing w:line="554" w:lineRule="exact"/>
        <w:ind w:firstLine="643"/>
        <w:rPr>
          <w:rFonts w:cs="Times New Roman"/>
        </w:rPr>
      </w:pPr>
      <w:r>
        <w:rPr>
          <w:rFonts w:cs="Times New Roman"/>
          <w:b/>
          <w:bCs/>
        </w:rPr>
        <w:t>9.</w:t>
      </w:r>
      <w:r>
        <w:rPr>
          <w:rFonts w:cs="Times New Roman"/>
          <w:b/>
          <w:bCs/>
        </w:rPr>
        <w:t>规范诉求回应办理。</w:t>
      </w:r>
      <w:r>
        <w:rPr>
          <w:rFonts w:cs="Times New Roman"/>
        </w:rPr>
        <w:t>按照</w:t>
      </w:r>
      <w:r>
        <w:rPr>
          <w:rFonts w:cs="Times New Roman"/>
        </w:rPr>
        <w:t>“</w:t>
      </w:r>
      <w:r>
        <w:rPr>
          <w:rFonts w:cs="Times New Roman"/>
        </w:rPr>
        <w:t>简单诉求现场即办、一般诉求限时反馈、复杂诉求兜底协调</w:t>
      </w:r>
      <w:r>
        <w:rPr>
          <w:rFonts w:cs="Times New Roman"/>
        </w:rPr>
        <w:t>”</w:t>
      </w:r>
      <w:r>
        <w:rPr>
          <w:rFonts w:cs="Times New Roman"/>
        </w:rPr>
        <w:t>原则，分类规范办理企业诉求。对</w:t>
      </w:r>
      <w:r>
        <w:rPr>
          <w:rFonts w:cs="Times New Roman"/>
        </w:rPr>
        <w:t>简单诉求，由接线、接访人员现场直接反馈，或咨询相关服务部门后立即解答反馈。对一般诉求，无法当场解答解决的，实行分类转办、限时办结。对跨部门、情况复杂的服务诉求，特别是重点企业、重点项目的个性化政务服务需求实行协调联办，由区行政服务中心明确</w:t>
      </w:r>
      <w:r>
        <w:rPr>
          <w:rFonts w:cs="Times New Roman"/>
        </w:rPr>
        <w:t>1</w:t>
      </w:r>
      <w:r>
        <w:rPr>
          <w:rFonts w:cs="Times New Roman"/>
        </w:rPr>
        <w:t>名服务联络员先行收集基本情况，召集相关政务部门分析研判，形成</w:t>
      </w:r>
      <w:r>
        <w:rPr>
          <w:rFonts w:cs="Times New Roman"/>
        </w:rPr>
        <w:t>“</w:t>
      </w:r>
      <w:r>
        <w:rPr>
          <w:rFonts w:cs="Times New Roman"/>
        </w:rPr>
        <w:t>一企一专班、一事一政策</w:t>
      </w:r>
      <w:r>
        <w:rPr>
          <w:rFonts w:cs="Times New Roman"/>
        </w:rPr>
        <w:t>”</w:t>
      </w:r>
      <w:r>
        <w:rPr>
          <w:rFonts w:cs="Times New Roman"/>
        </w:rPr>
        <w:t>服务机制。即常规性、按程序即可办理的，直接形成建议方案反馈企业或项目业主；非常规性、需上级领导进一步协调评估的，形成建议方案逐级报审后再反馈企业或项目业主。</w:t>
      </w:r>
      <w:r>
        <w:rPr>
          <w:rFonts w:eastAsia="方正楷体_GBK" w:cs="Times New Roman"/>
        </w:rPr>
        <w:t>（牵头单位：区行政服务中心，责</w:t>
      </w:r>
      <w:r>
        <w:rPr>
          <w:rFonts w:eastAsia="方正楷体_GBK" w:cs="Times New Roman"/>
        </w:rPr>
        <w:t>任单位：区政府各部门、各有关单位）</w:t>
      </w:r>
    </w:p>
    <w:p w:rsidR="00CB31AF" w:rsidRDefault="001545E8">
      <w:pPr>
        <w:spacing w:line="554" w:lineRule="exact"/>
        <w:ind w:firstLine="643"/>
        <w:rPr>
          <w:rFonts w:cs="Times New Roman"/>
          <w:color w:val="000000" w:themeColor="text1"/>
        </w:rPr>
      </w:pPr>
      <w:r>
        <w:rPr>
          <w:rFonts w:cs="Times New Roman"/>
          <w:b/>
          <w:bCs/>
          <w:color w:val="000000" w:themeColor="text1"/>
        </w:rPr>
        <w:t>10.</w:t>
      </w:r>
      <w:r>
        <w:rPr>
          <w:rFonts w:cs="Times New Roman"/>
          <w:b/>
          <w:bCs/>
          <w:color w:val="000000" w:themeColor="text1"/>
        </w:rPr>
        <w:t>强化企业评估反馈。</w:t>
      </w:r>
      <w:r>
        <w:rPr>
          <w:rFonts w:cs="Times New Roman"/>
          <w:color w:val="000000" w:themeColor="text1"/>
        </w:rPr>
        <w:t>探索企业评价服务成效机制，形成服务出台、实施、反馈、改进闭环管理。每年抽取一定数量的企业，围绕政策知晓情况、政策实施效果、政务服务效能、企业诉求办</w:t>
      </w:r>
      <w:r>
        <w:rPr>
          <w:rFonts w:cs="Times New Roman"/>
          <w:color w:val="000000" w:themeColor="text1"/>
        </w:rPr>
        <w:lastRenderedPageBreak/>
        <w:t>理等方面，采用问卷调查、企业家访谈和座谈等形式，开展服务企业成效评估。抽样调查正办理或已办理审批服务事项的企业，收集企业对涉企政务部门的评价。对评估结果中企业反映的问题、诉求、薄弱环节进行分类统计、系统分析，建立服务改进措施或方案，解决政务服务与企业实际需求的结构性错配问题，推动政策落地见效、审批流程优化</w:t>
      </w:r>
      <w:r>
        <w:rPr>
          <w:rFonts w:cs="Times New Roman"/>
          <w:color w:val="000000" w:themeColor="text1"/>
        </w:rPr>
        <w:t>、服务效能提升。</w:t>
      </w:r>
      <w:r>
        <w:rPr>
          <w:rFonts w:eastAsia="方正楷体_GBK" w:cs="Times New Roman"/>
        </w:rPr>
        <w:t>（牵头单位：区行政服务中心，责任单位：区政府各部门、各有关单位）</w:t>
      </w:r>
    </w:p>
    <w:p w:rsidR="00CB31AF" w:rsidRDefault="001545E8">
      <w:pPr>
        <w:topLinePunct/>
        <w:spacing w:line="554" w:lineRule="exact"/>
        <w:ind w:firstLine="640"/>
        <w:rPr>
          <w:rFonts w:eastAsia="方正黑体_GBK" w:cs="Times New Roman"/>
        </w:rPr>
      </w:pPr>
      <w:r>
        <w:rPr>
          <w:rFonts w:eastAsia="方正黑体_GBK" w:cs="Times New Roman"/>
        </w:rPr>
        <w:t>三、组织保障</w:t>
      </w:r>
    </w:p>
    <w:p w:rsidR="00CB31AF" w:rsidRDefault="001545E8">
      <w:pPr>
        <w:spacing w:line="554" w:lineRule="exact"/>
        <w:ind w:firstLine="640"/>
        <w:rPr>
          <w:rFonts w:cs="Times New Roman"/>
        </w:rPr>
      </w:pPr>
      <w:r>
        <w:rPr>
          <w:rFonts w:eastAsia="方正楷体_GBK" w:cs="Times New Roman"/>
        </w:rPr>
        <w:t>（一）加强组织领导</w:t>
      </w:r>
      <w:r>
        <w:rPr>
          <w:rFonts w:cs="Times New Roman"/>
        </w:rPr>
        <w:t>。打造</w:t>
      </w:r>
      <w:r>
        <w:rPr>
          <w:rFonts w:cs="Times New Roman"/>
        </w:rPr>
        <w:t>“</w:t>
      </w:r>
      <w:r>
        <w:rPr>
          <w:rFonts w:cs="Times New Roman"/>
        </w:rPr>
        <w:t>智慧服务</w:t>
      </w:r>
      <w:r>
        <w:rPr>
          <w:rFonts w:cs="Times New Roman"/>
        </w:rPr>
        <w:t>”</w:t>
      </w:r>
      <w:r>
        <w:rPr>
          <w:rFonts w:cs="Times New Roman"/>
        </w:rPr>
        <w:t>链是优化营商环境的必然之举，也是培育其他</w:t>
      </w:r>
      <w:r>
        <w:rPr>
          <w:rFonts w:cs="Times New Roman"/>
        </w:rPr>
        <w:t>“</w:t>
      </w:r>
      <w:r>
        <w:rPr>
          <w:rFonts w:cs="Times New Roman"/>
        </w:rPr>
        <w:t>金链条</w:t>
      </w:r>
      <w:r>
        <w:rPr>
          <w:rFonts w:cs="Times New Roman"/>
        </w:rPr>
        <w:t>”</w:t>
      </w:r>
      <w:r>
        <w:rPr>
          <w:rFonts w:cs="Times New Roman"/>
        </w:rPr>
        <w:t>产业的基础支撑，各政务服务单位要高度重视，认真组织</w:t>
      </w:r>
      <w:r>
        <w:rPr>
          <w:rFonts w:cs="Times New Roman"/>
        </w:rPr>
        <w:t>“</w:t>
      </w:r>
      <w:r>
        <w:rPr>
          <w:rFonts w:cs="Times New Roman"/>
        </w:rPr>
        <w:t>政策链</w:t>
      </w:r>
      <w:r>
        <w:rPr>
          <w:rFonts w:cs="Times New Roman"/>
        </w:rPr>
        <w:t>”</w:t>
      </w:r>
      <w:r>
        <w:rPr>
          <w:rFonts w:cs="Times New Roman"/>
        </w:rPr>
        <w:t>清理直达、</w:t>
      </w:r>
      <w:r>
        <w:rPr>
          <w:rFonts w:cs="Times New Roman"/>
        </w:rPr>
        <w:t>“</w:t>
      </w:r>
      <w:r>
        <w:rPr>
          <w:rFonts w:cs="Times New Roman"/>
        </w:rPr>
        <w:t>办事链</w:t>
      </w:r>
      <w:r>
        <w:rPr>
          <w:rFonts w:cs="Times New Roman"/>
        </w:rPr>
        <w:t>”</w:t>
      </w:r>
      <w:r>
        <w:rPr>
          <w:rFonts w:cs="Times New Roman"/>
        </w:rPr>
        <w:t>服务梳理、</w:t>
      </w:r>
      <w:r>
        <w:rPr>
          <w:rFonts w:cs="Times New Roman"/>
        </w:rPr>
        <w:t>“</w:t>
      </w:r>
      <w:r>
        <w:rPr>
          <w:rFonts w:cs="Times New Roman"/>
        </w:rPr>
        <w:t>诉求链</w:t>
      </w:r>
      <w:r>
        <w:rPr>
          <w:rFonts w:cs="Times New Roman"/>
        </w:rPr>
        <w:t>”</w:t>
      </w:r>
      <w:r>
        <w:rPr>
          <w:rFonts w:cs="Times New Roman"/>
        </w:rPr>
        <w:t>协调联办等工作。加强本单位政务服务工作人员业务培训，提升窗口人员业务能力，落实一次性告知制度。各单位应确定</w:t>
      </w:r>
      <w:r>
        <w:rPr>
          <w:rFonts w:cs="Times New Roman"/>
        </w:rPr>
        <w:t>1</w:t>
      </w:r>
      <w:r>
        <w:rPr>
          <w:rFonts w:cs="Times New Roman"/>
        </w:rPr>
        <w:t>名分管领导统筹指导、</w:t>
      </w:r>
      <w:r>
        <w:rPr>
          <w:rFonts w:cs="Times New Roman"/>
        </w:rPr>
        <w:t>1</w:t>
      </w:r>
      <w:r>
        <w:rPr>
          <w:rFonts w:cs="Times New Roman"/>
        </w:rPr>
        <w:t>名科室负责人联络协调</w:t>
      </w:r>
      <w:r>
        <w:rPr>
          <w:rFonts w:cs="Times New Roman"/>
        </w:rPr>
        <w:t>“</w:t>
      </w:r>
      <w:r>
        <w:rPr>
          <w:rFonts w:cs="Times New Roman"/>
        </w:rPr>
        <w:t>智慧服务</w:t>
      </w:r>
      <w:r>
        <w:rPr>
          <w:rFonts w:cs="Times New Roman"/>
        </w:rPr>
        <w:t>”</w:t>
      </w:r>
      <w:r>
        <w:rPr>
          <w:rFonts w:cs="Times New Roman"/>
        </w:rPr>
        <w:t>链工作，填报《</w:t>
      </w:r>
      <w:r>
        <w:rPr>
          <w:rFonts w:cs="Times New Roman"/>
        </w:rPr>
        <w:t>“</w:t>
      </w:r>
      <w:r>
        <w:rPr>
          <w:rFonts w:cs="Times New Roman"/>
        </w:rPr>
        <w:t>智慧服务</w:t>
      </w:r>
      <w:r>
        <w:rPr>
          <w:rFonts w:cs="Times New Roman"/>
        </w:rPr>
        <w:t>”</w:t>
      </w:r>
      <w:r>
        <w:rPr>
          <w:rFonts w:cs="Times New Roman"/>
        </w:rPr>
        <w:t>链工作联络信息表》（附件</w:t>
      </w:r>
      <w:r>
        <w:rPr>
          <w:rFonts w:cs="Times New Roman"/>
        </w:rPr>
        <w:t>5</w:t>
      </w:r>
      <w:r>
        <w:rPr>
          <w:rFonts w:cs="Times New Roman"/>
        </w:rPr>
        <w:t>）于</w:t>
      </w:r>
      <w:r>
        <w:rPr>
          <w:rFonts w:cs="Times New Roman"/>
        </w:rPr>
        <w:t>2022</w:t>
      </w:r>
      <w:r>
        <w:rPr>
          <w:rFonts w:cs="Times New Roman"/>
        </w:rPr>
        <w:t>年</w:t>
      </w:r>
      <w:r>
        <w:rPr>
          <w:rFonts w:cs="Times New Roman"/>
        </w:rPr>
        <w:t>4</w:t>
      </w:r>
      <w:r>
        <w:rPr>
          <w:rFonts w:cs="Times New Roman"/>
        </w:rPr>
        <w:t>月</w:t>
      </w:r>
      <w:r>
        <w:rPr>
          <w:rFonts w:cs="Times New Roman"/>
        </w:rPr>
        <w:t>15</w:t>
      </w:r>
      <w:r>
        <w:rPr>
          <w:rFonts w:cs="Times New Roman"/>
        </w:rPr>
        <w:t>日前反馈区行政服务中心（联系：</w:t>
      </w:r>
      <w:r>
        <w:rPr>
          <w:rFonts w:cs="Times New Roman"/>
        </w:rPr>
        <w:t>79221248</w:t>
      </w:r>
      <w:r>
        <w:rPr>
          <w:rFonts w:cs="Times New Roman"/>
        </w:rPr>
        <w:t>）。</w:t>
      </w:r>
    </w:p>
    <w:p w:rsidR="00CB31AF" w:rsidRDefault="001545E8">
      <w:pPr>
        <w:spacing w:line="554" w:lineRule="exact"/>
        <w:ind w:firstLine="640"/>
        <w:rPr>
          <w:rFonts w:cs="Times New Roman"/>
        </w:rPr>
      </w:pPr>
      <w:r>
        <w:rPr>
          <w:rFonts w:eastAsia="方正楷体_GBK" w:cs="Times New Roman"/>
        </w:rPr>
        <w:t>（二）强化资金保障</w:t>
      </w:r>
      <w:r>
        <w:rPr>
          <w:rFonts w:cs="Times New Roman"/>
        </w:rPr>
        <w:t>。推动</w:t>
      </w:r>
      <w:r>
        <w:rPr>
          <w:rFonts w:cs="Times New Roman"/>
        </w:rPr>
        <w:t>“</w:t>
      </w:r>
      <w:r>
        <w:rPr>
          <w:rFonts w:cs="Times New Roman"/>
        </w:rPr>
        <w:t>智慧服务</w:t>
      </w:r>
      <w:r>
        <w:rPr>
          <w:rFonts w:cs="Times New Roman"/>
        </w:rPr>
        <w:t>”</w:t>
      </w:r>
      <w:r>
        <w:rPr>
          <w:rFonts w:cs="Times New Roman"/>
        </w:rPr>
        <w:t>链工作中，建设政策直</w:t>
      </w:r>
      <w:r>
        <w:rPr>
          <w:rFonts w:cs="Times New Roman"/>
        </w:rPr>
        <w:t>达专区、线上智能导办服务等创新应用要确保厉行节约、务实有效，利用现有政府网站、政务服务平台资源进行节约化建设。区财政局对必要的政策直达专区、智能导办服务等建设内容要做好资金保障。</w:t>
      </w:r>
    </w:p>
    <w:p w:rsidR="00CB31AF" w:rsidRDefault="001545E8">
      <w:pPr>
        <w:spacing w:line="554" w:lineRule="exact"/>
        <w:ind w:firstLine="640"/>
        <w:rPr>
          <w:rFonts w:cs="Times New Roman"/>
        </w:rPr>
      </w:pPr>
      <w:r>
        <w:rPr>
          <w:rFonts w:eastAsia="方正楷体_GBK" w:cs="Times New Roman"/>
        </w:rPr>
        <w:t>（三）严格督查问效</w:t>
      </w:r>
      <w:r>
        <w:rPr>
          <w:rFonts w:cs="Times New Roman"/>
        </w:rPr>
        <w:t>。各部门应对照《</w:t>
      </w:r>
      <w:r>
        <w:rPr>
          <w:rFonts w:cs="Times New Roman"/>
        </w:rPr>
        <w:t>“</w:t>
      </w:r>
      <w:r>
        <w:rPr>
          <w:rFonts w:cs="Times New Roman"/>
        </w:rPr>
        <w:t>智慧服务</w:t>
      </w:r>
      <w:r>
        <w:rPr>
          <w:rFonts w:cs="Times New Roman"/>
        </w:rPr>
        <w:t>”</w:t>
      </w:r>
      <w:r>
        <w:rPr>
          <w:rFonts w:cs="Times New Roman"/>
        </w:rPr>
        <w:t>链工作推进计划表》（附件</w:t>
      </w:r>
      <w:r>
        <w:rPr>
          <w:rFonts w:cs="Times New Roman"/>
        </w:rPr>
        <w:t>6</w:t>
      </w:r>
      <w:r>
        <w:rPr>
          <w:rFonts w:cs="Times New Roman"/>
        </w:rPr>
        <w:t>），细化工作安排，把握时间节点，严格打</w:t>
      </w:r>
      <w:r>
        <w:rPr>
          <w:rFonts w:cs="Times New Roman"/>
        </w:rPr>
        <w:lastRenderedPageBreak/>
        <w:t>表推进，区行政服务中心、区经济信息委将不定期对</w:t>
      </w:r>
      <w:r>
        <w:rPr>
          <w:rFonts w:cs="Times New Roman"/>
        </w:rPr>
        <w:t>“</w:t>
      </w:r>
      <w:r>
        <w:rPr>
          <w:rFonts w:cs="Times New Roman"/>
        </w:rPr>
        <w:t>智慧服务</w:t>
      </w:r>
      <w:r>
        <w:rPr>
          <w:rFonts w:cs="Times New Roman"/>
        </w:rPr>
        <w:t>”</w:t>
      </w:r>
      <w:r>
        <w:rPr>
          <w:rFonts w:cs="Times New Roman"/>
        </w:rPr>
        <w:t>链工作推进情况、推进效果进行分析研判，并加强</w:t>
      </w:r>
      <w:r>
        <w:rPr>
          <w:rFonts w:cs="Times New Roman"/>
        </w:rPr>
        <w:t>“</w:t>
      </w:r>
      <w:r>
        <w:rPr>
          <w:rFonts w:cs="Times New Roman"/>
        </w:rPr>
        <w:t>智慧服务</w:t>
      </w:r>
      <w:r>
        <w:rPr>
          <w:rFonts w:cs="Times New Roman"/>
        </w:rPr>
        <w:t>”</w:t>
      </w:r>
      <w:r>
        <w:rPr>
          <w:rFonts w:cs="Times New Roman"/>
        </w:rPr>
        <w:t>链工作督查检查，对工作敷衍、成果质量不高、未按计划完成的单位进行通报；对高质量完成任务、贡献突出的单位和个人</w:t>
      </w:r>
      <w:r>
        <w:rPr>
          <w:rFonts w:cs="Times New Roman"/>
        </w:rPr>
        <w:t>推荐至黔江区激励真抓实干工作领导小组纳入激励评选范围。</w:t>
      </w:r>
    </w:p>
    <w:p w:rsidR="00CB31AF" w:rsidRDefault="001545E8">
      <w:pPr>
        <w:spacing w:line="554" w:lineRule="exact"/>
        <w:ind w:firstLine="640"/>
        <w:rPr>
          <w:rFonts w:cs="Times New Roman"/>
        </w:rPr>
      </w:pPr>
      <w:r>
        <w:rPr>
          <w:rFonts w:eastAsia="方正楷体_GBK" w:cs="Times New Roman"/>
        </w:rPr>
        <w:t>（四）积极宣传引导。</w:t>
      </w:r>
      <w:r>
        <w:rPr>
          <w:rFonts w:cs="Times New Roman"/>
        </w:rPr>
        <w:t>各级各单位要充分利用广播、电视、报刊、网络等媒体资源，宣传</w:t>
      </w:r>
      <w:r>
        <w:rPr>
          <w:rFonts w:cs="Times New Roman"/>
        </w:rPr>
        <w:t>“</w:t>
      </w:r>
      <w:r>
        <w:rPr>
          <w:rFonts w:cs="Times New Roman"/>
        </w:rPr>
        <w:t>智慧服务</w:t>
      </w:r>
      <w:r>
        <w:rPr>
          <w:rFonts w:cs="Times New Roman"/>
        </w:rPr>
        <w:t>”</w:t>
      </w:r>
      <w:r>
        <w:rPr>
          <w:rFonts w:cs="Times New Roman"/>
        </w:rPr>
        <w:t>链相关的惠企政策推送直达、涉企政务链条式套餐式服务、企业诉求兜底联办等工作，引导企业广泛参与，反馈意见建议，推进</w:t>
      </w:r>
      <w:r>
        <w:rPr>
          <w:rFonts w:cs="Times New Roman"/>
        </w:rPr>
        <w:t>“</w:t>
      </w:r>
      <w:r>
        <w:rPr>
          <w:rFonts w:cs="Times New Roman"/>
        </w:rPr>
        <w:t>智慧服务</w:t>
      </w:r>
      <w:r>
        <w:rPr>
          <w:rFonts w:cs="Times New Roman"/>
        </w:rPr>
        <w:t>”</w:t>
      </w:r>
      <w:r>
        <w:rPr>
          <w:rFonts w:cs="Times New Roman"/>
        </w:rPr>
        <w:t>链各项工作取得实效，增强市场主体活力，提升企业获得感。</w:t>
      </w:r>
    </w:p>
    <w:p w:rsidR="00CB31AF" w:rsidRDefault="00CB31AF">
      <w:pPr>
        <w:spacing w:line="554" w:lineRule="exact"/>
        <w:ind w:firstLineChars="0" w:firstLine="0"/>
        <w:rPr>
          <w:rFonts w:cs="Times New Roman"/>
        </w:rPr>
      </w:pPr>
    </w:p>
    <w:p w:rsidR="00CB31AF" w:rsidRDefault="001545E8">
      <w:pPr>
        <w:spacing w:line="554" w:lineRule="exact"/>
        <w:ind w:firstLine="640"/>
        <w:rPr>
          <w:rFonts w:cs="Times New Roman"/>
        </w:rPr>
      </w:pPr>
      <w:r>
        <w:rPr>
          <w:rFonts w:cs="Times New Roman"/>
        </w:rPr>
        <w:t>附件：</w:t>
      </w:r>
      <w:r>
        <w:rPr>
          <w:rFonts w:cs="Times New Roman"/>
        </w:rPr>
        <w:t>1.</w:t>
      </w:r>
      <w:r>
        <w:rPr>
          <w:rFonts w:cs="Times New Roman"/>
        </w:rPr>
        <w:t>惠企政策目录清单</w:t>
      </w:r>
    </w:p>
    <w:p w:rsidR="00CB31AF" w:rsidRDefault="001545E8">
      <w:pPr>
        <w:spacing w:line="554" w:lineRule="exact"/>
        <w:ind w:leftChars="500" w:left="2560" w:hangingChars="300" w:hanging="960"/>
        <w:rPr>
          <w:rFonts w:cs="Times New Roman"/>
        </w:rPr>
      </w:pPr>
      <w:r>
        <w:rPr>
          <w:rFonts w:cs="Times New Roman"/>
        </w:rPr>
        <w:t>2.</w:t>
      </w:r>
      <w:r>
        <w:rPr>
          <w:rFonts w:cs="Times New Roman"/>
        </w:rPr>
        <w:t>惠企政策申报指南（示例）</w:t>
      </w:r>
    </w:p>
    <w:p w:rsidR="00CB31AF" w:rsidRDefault="001545E8">
      <w:pPr>
        <w:spacing w:line="554" w:lineRule="exact"/>
        <w:ind w:leftChars="500" w:left="2560" w:hangingChars="300" w:hanging="960"/>
        <w:rPr>
          <w:rFonts w:cs="Times New Roman"/>
        </w:rPr>
      </w:pPr>
      <w:r>
        <w:rPr>
          <w:rFonts w:cs="Times New Roman"/>
        </w:rPr>
        <w:t>3.</w:t>
      </w:r>
      <w:r>
        <w:rPr>
          <w:rFonts w:cs="Times New Roman"/>
        </w:rPr>
        <w:t>高频涉企事项清单表</w:t>
      </w:r>
    </w:p>
    <w:p w:rsidR="00CB31AF" w:rsidRDefault="001545E8">
      <w:pPr>
        <w:spacing w:line="554" w:lineRule="exact"/>
        <w:ind w:leftChars="500" w:left="2560" w:hangingChars="300" w:hanging="960"/>
        <w:rPr>
          <w:rFonts w:cs="Times New Roman"/>
        </w:rPr>
      </w:pPr>
      <w:r>
        <w:rPr>
          <w:rFonts w:cs="Times New Roman"/>
        </w:rPr>
        <w:t>4.“</w:t>
      </w:r>
      <w:r>
        <w:rPr>
          <w:rFonts w:cs="Times New Roman"/>
        </w:rPr>
        <w:t>高频涉企服务套餐</w:t>
      </w:r>
      <w:r>
        <w:rPr>
          <w:rFonts w:cs="Times New Roman"/>
        </w:rPr>
        <w:t>”</w:t>
      </w:r>
      <w:r>
        <w:rPr>
          <w:rFonts w:cs="Times New Roman"/>
        </w:rPr>
        <w:t>行业清单</w:t>
      </w:r>
    </w:p>
    <w:p w:rsidR="00CB31AF" w:rsidRDefault="001545E8">
      <w:pPr>
        <w:spacing w:line="554" w:lineRule="exact"/>
        <w:ind w:leftChars="500" w:left="2560" w:hangingChars="300" w:hanging="960"/>
        <w:rPr>
          <w:rFonts w:cs="Times New Roman"/>
        </w:rPr>
      </w:pPr>
      <w:r>
        <w:rPr>
          <w:rFonts w:cs="Times New Roman"/>
        </w:rPr>
        <w:t>5.“</w:t>
      </w:r>
      <w:r>
        <w:rPr>
          <w:rFonts w:cs="Times New Roman"/>
        </w:rPr>
        <w:t>智慧服务</w:t>
      </w:r>
      <w:r>
        <w:rPr>
          <w:rFonts w:cs="Times New Roman"/>
        </w:rPr>
        <w:t>”</w:t>
      </w:r>
      <w:r>
        <w:rPr>
          <w:rFonts w:cs="Times New Roman"/>
        </w:rPr>
        <w:t>链工作联络信息表</w:t>
      </w:r>
    </w:p>
    <w:p w:rsidR="00CB31AF" w:rsidRDefault="001545E8">
      <w:pPr>
        <w:spacing w:line="554" w:lineRule="exact"/>
        <w:ind w:leftChars="500" w:left="2560" w:hangingChars="300" w:hanging="960"/>
        <w:rPr>
          <w:rFonts w:cs="Times New Roman"/>
        </w:rPr>
      </w:pPr>
      <w:r>
        <w:rPr>
          <w:rFonts w:cs="Times New Roman"/>
        </w:rPr>
        <w:t>6.“</w:t>
      </w:r>
      <w:r>
        <w:rPr>
          <w:rFonts w:cs="Times New Roman"/>
        </w:rPr>
        <w:t>智慧服务</w:t>
      </w:r>
      <w:r>
        <w:rPr>
          <w:rFonts w:cs="Times New Roman"/>
        </w:rPr>
        <w:t>”</w:t>
      </w:r>
      <w:r>
        <w:rPr>
          <w:rFonts w:cs="Times New Roman"/>
        </w:rPr>
        <w:t>链工作推进计划表</w:t>
      </w:r>
    </w:p>
    <w:p w:rsidR="00CB31AF" w:rsidRDefault="00CB31AF">
      <w:pPr>
        <w:ind w:firstLineChars="0" w:firstLine="0"/>
        <w:rPr>
          <w:rFonts w:eastAsia="方正黑体_GBK" w:cs="Times New Roman"/>
          <w:bCs/>
        </w:rPr>
        <w:sectPr w:rsidR="00CB31AF">
          <w:headerReference w:type="even" r:id="rId10"/>
          <w:headerReference w:type="default" r:id="rId11"/>
          <w:footerReference w:type="even" r:id="rId12"/>
          <w:footerReference w:type="default" r:id="rId13"/>
          <w:headerReference w:type="first" r:id="rId14"/>
          <w:footerReference w:type="first" r:id="rId15"/>
          <w:pgSz w:w="11906" w:h="16838"/>
          <w:pgMar w:top="2098" w:right="1474" w:bottom="1985" w:left="1588" w:header="851" w:footer="1389" w:gutter="0"/>
          <w:pgNumType w:fmt="numberInDash"/>
          <w:cols w:space="720"/>
          <w:titlePg/>
          <w:docGrid w:type="lines" w:linePitch="435"/>
        </w:sectPr>
      </w:pPr>
    </w:p>
    <w:p w:rsidR="00CB31AF" w:rsidRDefault="001545E8">
      <w:pPr>
        <w:ind w:firstLineChars="0" w:firstLine="0"/>
        <w:rPr>
          <w:rFonts w:eastAsia="方正黑体_GBK" w:cs="Times New Roman"/>
          <w:bCs/>
          <w:sz w:val="44"/>
          <w:szCs w:val="44"/>
        </w:rPr>
      </w:pPr>
      <w:r>
        <w:rPr>
          <w:rFonts w:eastAsia="方正黑体_GBK" w:cs="Times New Roman"/>
          <w:bCs/>
        </w:rPr>
        <w:lastRenderedPageBreak/>
        <w:t>附件</w:t>
      </w:r>
      <w:r>
        <w:rPr>
          <w:rFonts w:eastAsia="方正黑体_GBK" w:cs="Times New Roman"/>
          <w:bCs/>
        </w:rPr>
        <w:t>1</w:t>
      </w:r>
    </w:p>
    <w:p w:rsidR="00CB31AF" w:rsidRDefault="001545E8">
      <w:pPr>
        <w:ind w:firstLineChars="0" w:firstLine="0"/>
        <w:jc w:val="center"/>
        <w:rPr>
          <w:rFonts w:eastAsia="方正小标宋_GBK" w:cs="Times New Roman"/>
          <w:sz w:val="44"/>
          <w:szCs w:val="44"/>
        </w:rPr>
      </w:pPr>
      <w:hyperlink r:id="rId16" w:history="1">
        <w:r>
          <w:rPr>
            <w:rFonts w:eastAsia="方正小标宋_GBK" w:cs="Times New Roman"/>
            <w:sz w:val="44"/>
            <w:szCs w:val="44"/>
          </w:rPr>
          <w:t>惠企政策目录清单</w:t>
        </w:r>
      </w:hyperlink>
    </w:p>
    <w:p w:rsidR="00CB31AF" w:rsidRDefault="00CB31AF">
      <w:pPr>
        <w:spacing w:line="500" w:lineRule="exact"/>
        <w:ind w:firstLineChars="0" w:firstLine="0"/>
        <w:jc w:val="center"/>
        <w:rPr>
          <w:rFonts w:eastAsia="方正小标宋_GBK" w:cs="Times New Roman"/>
          <w:bCs/>
        </w:rPr>
      </w:pPr>
    </w:p>
    <w:p w:rsidR="00CB31AF" w:rsidRDefault="001545E8">
      <w:pPr>
        <w:ind w:firstLineChars="62" w:firstLine="199"/>
        <w:rPr>
          <w:rFonts w:cs="Times New Roman"/>
          <w:b/>
          <w:bCs/>
        </w:rPr>
      </w:pPr>
      <w:r>
        <w:rPr>
          <w:rFonts w:cs="Times New Roman"/>
          <w:b/>
          <w:bCs/>
        </w:rPr>
        <w:t>填报单位：</w:t>
      </w:r>
      <w:r>
        <w:rPr>
          <w:rFonts w:cs="Times New Roman"/>
          <w:b/>
          <w:bCs/>
        </w:rPr>
        <w:t xml:space="preserve">                  </w:t>
      </w:r>
      <w:r>
        <w:rPr>
          <w:rFonts w:cs="Times New Roman"/>
          <w:b/>
          <w:bCs/>
        </w:rPr>
        <w:t>联系人：</w:t>
      </w:r>
      <w:r>
        <w:rPr>
          <w:rFonts w:cs="Times New Roman"/>
          <w:b/>
          <w:bCs/>
        </w:rPr>
        <w:t xml:space="preserve">                      </w:t>
      </w:r>
      <w:r>
        <w:rPr>
          <w:rFonts w:cs="Times New Roman"/>
          <w:b/>
          <w:bCs/>
        </w:rPr>
        <w:t>联系电话：</w:t>
      </w:r>
    </w:p>
    <w:tbl>
      <w:tblPr>
        <w:tblW w:w="14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487"/>
        <w:gridCol w:w="2029"/>
        <w:gridCol w:w="2114"/>
        <w:gridCol w:w="1580"/>
      </w:tblGrid>
      <w:tr w:rsidR="00CB31AF">
        <w:trPr>
          <w:trHeight w:val="626"/>
        </w:trPr>
        <w:tc>
          <w:tcPr>
            <w:tcW w:w="985" w:type="dxa"/>
          </w:tcPr>
          <w:p w:rsidR="00CB31AF" w:rsidRDefault="001545E8">
            <w:pPr>
              <w:ind w:firstLineChars="0" w:firstLine="0"/>
              <w:jc w:val="center"/>
              <w:rPr>
                <w:rFonts w:eastAsia="方正黑体_GBK" w:cs="Times New Roman"/>
              </w:rPr>
            </w:pPr>
            <w:r>
              <w:rPr>
                <w:rFonts w:eastAsia="方正黑体_GBK" w:cs="Times New Roman"/>
              </w:rPr>
              <w:t>序号</w:t>
            </w:r>
          </w:p>
        </w:tc>
        <w:tc>
          <w:tcPr>
            <w:tcW w:w="7487" w:type="dxa"/>
          </w:tcPr>
          <w:p w:rsidR="00CB31AF" w:rsidRDefault="001545E8">
            <w:pPr>
              <w:ind w:firstLineChars="0" w:firstLine="0"/>
              <w:jc w:val="center"/>
              <w:rPr>
                <w:rFonts w:eastAsia="方正黑体_GBK" w:cs="Times New Roman"/>
              </w:rPr>
            </w:pPr>
            <w:r>
              <w:rPr>
                <w:rFonts w:eastAsia="方正黑体_GBK" w:cs="Times New Roman"/>
              </w:rPr>
              <w:t>政策文件名称及文号</w:t>
            </w:r>
          </w:p>
        </w:tc>
        <w:tc>
          <w:tcPr>
            <w:tcW w:w="2029" w:type="dxa"/>
          </w:tcPr>
          <w:p w:rsidR="00CB31AF" w:rsidRDefault="001545E8">
            <w:pPr>
              <w:ind w:firstLineChars="0" w:firstLine="0"/>
              <w:jc w:val="center"/>
              <w:rPr>
                <w:rFonts w:eastAsia="方正黑体_GBK" w:cs="Times New Roman"/>
              </w:rPr>
            </w:pPr>
            <w:r>
              <w:rPr>
                <w:rFonts w:eastAsia="方正黑体_GBK" w:cs="Times New Roman"/>
              </w:rPr>
              <w:t>发文层级</w:t>
            </w:r>
          </w:p>
        </w:tc>
        <w:tc>
          <w:tcPr>
            <w:tcW w:w="2114" w:type="dxa"/>
          </w:tcPr>
          <w:p w:rsidR="00CB31AF" w:rsidRDefault="001545E8">
            <w:pPr>
              <w:ind w:firstLineChars="0" w:firstLine="0"/>
              <w:jc w:val="center"/>
              <w:rPr>
                <w:rFonts w:eastAsia="方正黑体_GBK" w:cs="Times New Roman"/>
              </w:rPr>
            </w:pPr>
            <w:r>
              <w:rPr>
                <w:rFonts w:eastAsia="方正黑体_GBK" w:cs="Times New Roman"/>
              </w:rPr>
              <w:t>政策主题</w:t>
            </w:r>
          </w:p>
        </w:tc>
        <w:tc>
          <w:tcPr>
            <w:tcW w:w="1580" w:type="dxa"/>
          </w:tcPr>
          <w:p w:rsidR="00CB31AF" w:rsidRDefault="001545E8">
            <w:pPr>
              <w:ind w:firstLineChars="0" w:firstLine="0"/>
              <w:jc w:val="center"/>
              <w:rPr>
                <w:rFonts w:eastAsia="方正黑体_GBK" w:cs="Times New Roman"/>
              </w:rPr>
            </w:pPr>
            <w:r>
              <w:rPr>
                <w:rFonts w:eastAsia="方正黑体_GBK" w:cs="Times New Roman"/>
              </w:rPr>
              <w:t>备注</w:t>
            </w:r>
          </w:p>
        </w:tc>
      </w:tr>
      <w:tr w:rsidR="00CB31AF">
        <w:trPr>
          <w:trHeight w:val="574"/>
        </w:trPr>
        <w:tc>
          <w:tcPr>
            <w:tcW w:w="985" w:type="dxa"/>
          </w:tcPr>
          <w:p w:rsidR="00CB31AF" w:rsidRDefault="001545E8">
            <w:pPr>
              <w:ind w:firstLineChars="0" w:firstLine="0"/>
              <w:jc w:val="center"/>
              <w:rPr>
                <w:rFonts w:cs="Times New Roman"/>
              </w:rPr>
            </w:pPr>
            <w:r>
              <w:rPr>
                <w:rFonts w:cs="Times New Roman"/>
              </w:rPr>
              <w:t>1</w:t>
            </w:r>
          </w:p>
        </w:tc>
        <w:tc>
          <w:tcPr>
            <w:tcW w:w="7487" w:type="dxa"/>
          </w:tcPr>
          <w:p w:rsidR="00CB31AF" w:rsidRDefault="00CB31AF">
            <w:pPr>
              <w:ind w:firstLineChars="0" w:firstLine="0"/>
              <w:rPr>
                <w:rFonts w:cs="Times New Roman"/>
              </w:rPr>
            </w:pPr>
          </w:p>
        </w:tc>
        <w:tc>
          <w:tcPr>
            <w:tcW w:w="2029" w:type="dxa"/>
          </w:tcPr>
          <w:p w:rsidR="00CB31AF" w:rsidRDefault="00CB31AF">
            <w:pPr>
              <w:ind w:firstLineChars="0" w:firstLine="0"/>
              <w:jc w:val="center"/>
              <w:rPr>
                <w:rFonts w:cs="Times New Roman"/>
              </w:rPr>
            </w:pPr>
          </w:p>
        </w:tc>
        <w:tc>
          <w:tcPr>
            <w:tcW w:w="2114" w:type="dxa"/>
          </w:tcPr>
          <w:p w:rsidR="00CB31AF" w:rsidRDefault="00CB31AF">
            <w:pPr>
              <w:ind w:firstLineChars="0" w:firstLine="0"/>
              <w:jc w:val="center"/>
              <w:rPr>
                <w:rFonts w:cs="Times New Roman"/>
              </w:rPr>
            </w:pPr>
          </w:p>
        </w:tc>
        <w:tc>
          <w:tcPr>
            <w:tcW w:w="1580" w:type="dxa"/>
          </w:tcPr>
          <w:p w:rsidR="00CB31AF" w:rsidRDefault="00CB31AF">
            <w:pPr>
              <w:ind w:firstLineChars="0" w:firstLine="0"/>
              <w:jc w:val="center"/>
              <w:rPr>
                <w:rFonts w:cs="Times New Roman"/>
              </w:rPr>
            </w:pPr>
          </w:p>
        </w:tc>
      </w:tr>
      <w:tr w:rsidR="00CB31AF">
        <w:trPr>
          <w:trHeight w:val="574"/>
        </w:trPr>
        <w:tc>
          <w:tcPr>
            <w:tcW w:w="985" w:type="dxa"/>
          </w:tcPr>
          <w:p w:rsidR="00CB31AF" w:rsidRDefault="001545E8">
            <w:pPr>
              <w:ind w:firstLineChars="0" w:firstLine="0"/>
              <w:jc w:val="center"/>
              <w:rPr>
                <w:rFonts w:cs="Times New Roman"/>
              </w:rPr>
            </w:pPr>
            <w:r>
              <w:rPr>
                <w:rFonts w:cs="Times New Roman"/>
              </w:rPr>
              <w:t>2</w:t>
            </w:r>
          </w:p>
        </w:tc>
        <w:tc>
          <w:tcPr>
            <w:tcW w:w="7487" w:type="dxa"/>
          </w:tcPr>
          <w:p w:rsidR="00CB31AF" w:rsidRDefault="00CB31AF">
            <w:pPr>
              <w:ind w:firstLineChars="0" w:firstLine="0"/>
              <w:rPr>
                <w:rFonts w:cs="Times New Roman"/>
              </w:rPr>
            </w:pPr>
          </w:p>
        </w:tc>
        <w:tc>
          <w:tcPr>
            <w:tcW w:w="2029" w:type="dxa"/>
          </w:tcPr>
          <w:p w:rsidR="00CB31AF" w:rsidRDefault="00CB31AF">
            <w:pPr>
              <w:ind w:firstLineChars="0" w:firstLine="0"/>
              <w:jc w:val="center"/>
              <w:rPr>
                <w:rFonts w:cs="Times New Roman"/>
              </w:rPr>
            </w:pPr>
          </w:p>
        </w:tc>
        <w:tc>
          <w:tcPr>
            <w:tcW w:w="2114" w:type="dxa"/>
          </w:tcPr>
          <w:p w:rsidR="00CB31AF" w:rsidRDefault="00CB31AF">
            <w:pPr>
              <w:ind w:firstLineChars="0" w:firstLine="0"/>
              <w:jc w:val="center"/>
              <w:rPr>
                <w:rFonts w:cs="Times New Roman"/>
              </w:rPr>
            </w:pPr>
          </w:p>
        </w:tc>
        <w:tc>
          <w:tcPr>
            <w:tcW w:w="1580" w:type="dxa"/>
          </w:tcPr>
          <w:p w:rsidR="00CB31AF" w:rsidRDefault="00CB31AF">
            <w:pPr>
              <w:ind w:firstLineChars="0" w:firstLine="0"/>
              <w:jc w:val="center"/>
              <w:rPr>
                <w:rFonts w:cs="Times New Roman"/>
              </w:rPr>
            </w:pPr>
          </w:p>
        </w:tc>
      </w:tr>
      <w:tr w:rsidR="00CB31AF">
        <w:trPr>
          <w:trHeight w:val="574"/>
        </w:trPr>
        <w:tc>
          <w:tcPr>
            <w:tcW w:w="985" w:type="dxa"/>
          </w:tcPr>
          <w:p w:rsidR="00CB31AF" w:rsidRDefault="001545E8">
            <w:pPr>
              <w:ind w:firstLineChars="0" w:firstLine="0"/>
              <w:jc w:val="center"/>
              <w:rPr>
                <w:rFonts w:cs="Times New Roman"/>
              </w:rPr>
            </w:pPr>
            <w:r>
              <w:rPr>
                <w:rFonts w:cs="Times New Roman"/>
              </w:rPr>
              <w:t>……</w:t>
            </w:r>
          </w:p>
        </w:tc>
        <w:tc>
          <w:tcPr>
            <w:tcW w:w="7487" w:type="dxa"/>
          </w:tcPr>
          <w:p w:rsidR="00CB31AF" w:rsidRDefault="00CB31AF">
            <w:pPr>
              <w:ind w:firstLineChars="0" w:firstLine="0"/>
              <w:rPr>
                <w:rFonts w:cs="Times New Roman"/>
              </w:rPr>
            </w:pPr>
          </w:p>
        </w:tc>
        <w:tc>
          <w:tcPr>
            <w:tcW w:w="2029" w:type="dxa"/>
          </w:tcPr>
          <w:p w:rsidR="00CB31AF" w:rsidRDefault="00CB31AF">
            <w:pPr>
              <w:ind w:firstLineChars="0" w:firstLine="0"/>
              <w:jc w:val="center"/>
              <w:rPr>
                <w:rFonts w:cs="Times New Roman"/>
              </w:rPr>
            </w:pPr>
          </w:p>
        </w:tc>
        <w:tc>
          <w:tcPr>
            <w:tcW w:w="2114" w:type="dxa"/>
          </w:tcPr>
          <w:p w:rsidR="00CB31AF" w:rsidRDefault="00CB31AF">
            <w:pPr>
              <w:ind w:firstLineChars="0" w:firstLine="0"/>
              <w:jc w:val="center"/>
              <w:rPr>
                <w:rFonts w:cs="Times New Roman"/>
              </w:rPr>
            </w:pPr>
          </w:p>
        </w:tc>
        <w:tc>
          <w:tcPr>
            <w:tcW w:w="1580" w:type="dxa"/>
          </w:tcPr>
          <w:p w:rsidR="00CB31AF" w:rsidRDefault="00CB31AF">
            <w:pPr>
              <w:ind w:firstLineChars="0" w:firstLine="0"/>
              <w:jc w:val="center"/>
              <w:rPr>
                <w:rFonts w:cs="Times New Roman"/>
              </w:rPr>
            </w:pPr>
          </w:p>
        </w:tc>
      </w:tr>
    </w:tbl>
    <w:p w:rsidR="00CB31AF" w:rsidRDefault="001545E8">
      <w:pPr>
        <w:spacing w:line="500" w:lineRule="exact"/>
        <w:ind w:firstLineChars="0" w:firstLine="0"/>
        <w:rPr>
          <w:rFonts w:cs="Times New Roman"/>
          <w:b/>
          <w:bCs/>
          <w:sz w:val="28"/>
          <w:szCs w:val="28"/>
        </w:rPr>
      </w:pPr>
      <w:r>
        <w:rPr>
          <w:rFonts w:cs="Times New Roman" w:hint="eastAsia"/>
          <w:b/>
          <w:bCs/>
          <w:sz w:val="28"/>
          <w:szCs w:val="28"/>
        </w:rPr>
        <w:t>填报</w:t>
      </w:r>
      <w:r>
        <w:rPr>
          <w:rFonts w:cs="Times New Roman"/>
          <w:b/>
          <w:bCs/>
          <w:sz w:val="28"/>
          <w:szCs w:val="28"/>
        </w:rPr>
        <w:t>说明如下</w:t>
      </w:r>
      <w:r>
        <w:rPr>
          <w:rFonts w:cs="Times New Roman" w:hint="eastAsia"/>
          <w:b/>
          <w:bCs/>
          <w:sz w:val="28"/>
          <w:szCs w:val="28"/>
        </w:rPr>
        <w:t>：</w:t>
      </w:r>
    </w:p>
    <w:p w:rsidR="00CB31AF" w:rsidRDefault="001545E8">
      <w:pPr>
        <w:spacing w:line="500" w:lineRule="exact"/>
        <w:ind w:firstLineChars="0" w:firstLine="0"/>
        <w:rPr>
          <w:rFonts w:cs="Times New Roman"/>
          <w:sz w:val="28"/>
          <w:szCs w:val="28"/>
        </w:rPr>
      </w:pPr>
      <w:r>
        <w:rPr>
          <w:rFonts w:cs="Times New Roman"/>
          <w:sz w:val="28"/>
          <w:szCs w:val="28"/>
        </w:rPr>
        <w:t>1.</w:t>
      </w:r>
      <w:r>
        <w:rPr>
          <w:rFonts w:cs="Times New Roman"/>
          <w:sz w:val="28"/>
          <w:szCs w:val="28"/>
        </w:rPr>
        <w:t>政策文件名称及文号：填写政策文件的全文名称和文号。</w:t>
      </w:r>
    </w:p>
    <w:p w:rsidR="00CB31AF" w:rsidRDefault="001545E8">
      <w:pPr>
        <w:topLinePunct/>
        <w:spacing w:line="500" w:lineRule="exact"/>
        <w:ind w:firstLineChars="0" w:firstLine="0"/>
        <w:rPr>
          <w:rFonts w:cs="Times New Roman"/>
          <w:sz w:val="28"/>
          <w:szCs w:val="28"/>
        </w:rPr>
      </w:pPr>
      <w:r>
        <w:rPr>
          <w:rFonts w:cs="Times New Roman"/>
          <w:sz w:val="28"/>
          <w:szCs w:val="28"/>
        </w:rPr>
        <w:t>2.</w:t>
      </w:r>
      <w:r>
        <w:rPr>
          <w:rFonts w:cs="Times New Roman"/>
          <w:sz w:val="28"/>
          <w:szCs w:val="28"/>
        </w:rPr>
        <w:t>发文层级：国家级、市级、区级。</w:t>
      </w:r>
    </w:p>
    <w:p w:rsidR="00CB31AF" w:rsidRDefault="001545E8">
      <w:pPr>
        <w:topLinePunct/>
        <w:spacing w:line="500" w:lineRule="exact"/>
        <w:ind w:firstLineChars="0" w:firstLine="0"/>
        <w:rPr>
          <w:rFonts w:cs="Times New Roman"/>
          <w:sz w:val="28"/>
          <w:szCs w:val="28"/>
        </w:rPr>
      </w:pPr>
      <w:r>
        <w:rPr>
          <w:rFonts w:cs="Times New Roman"/>
          <w:sz w:val="28"/>
          <w:szCs w:val="28"/>
        </w:rPr>
        <w:t>3.</w:t>
      </w:r>
      <w:r>
        <w:rPr>
          <w:rFonts w:cs="Times New Roman"/>
          <w:sz w:val="28"/>
          <w:szCs w:val="28"/>
        </w:rPr>
        <w:t>政策主题：税收优惠、财政支持、费金减免、降低企业制度性交易成本、降低企业人工成本、降低企业融资成本等。有其他建议的可在备注列说明。</w:t>
      </w:r>
    </w:p>
    <w:p w:rsidR="00CB31AF" w:rsidRDefault="001545E8">
      <w:pPr>
        <w:topLinePunct/>
        <w:spacing w:line="500" w:lineRule="exact"/>
        <w:ind w:firstLineChars="0" w:firstLine="0"/>
        <w:rPr>
          <w:rFonts w:cs="Times New Roman"/>
          <w:b/>
          <w:bCs/>
          <w:sz w:val="28"/>
          <w:szCs w:val="28"/>
        </w:rPr>
      </w:pPr>
      <w:r>
        <w:rPr>
          <w:rFonts w:cs="Times New Roman"/>
          <w:sz w:val="28"/>
          <w:szCs w:val="28"/>
        </w:rPr>
        <w:t>4.</w:t>
      </w:r>
      <w:r>
        <w:rPr>
          <w:rFonts w:cs="Times New Roman"/>
          <w:sz w:val="28"/>
          <w:szCs w:val="28"/>
        </w:rPr>
        <w:t>报送政策目录时要一并报送政策原文，政策原文件用</w:t>
      </w:r>
      <w:r>
        <w:rPr>
          <w:rFonts w:cs="Times New Roman"/>
          <w:sz w:val="28"/>
          <w:szCs w:val="28"/>
        </w:rPr>
        <w:t>“</w:t>
      </w:r>
      <w:r>
        <w:rPr>
          <w:rFonts w:cs="Times New Roman"/>
          <w:sz w:val="28"/>
          <w:szCs w:val="28"/>
        </w:rPr>
        <w:t>序号</w:t>
      </w:r>
      <w:r>
        <w:rPr>
          <w:rFonts w:cs="Times New Roman"/>
          <w:sz w:val="28"/>
          <w:szCs w:val="28"/>
        </w:rPr>
        <w:t>.</w:t>
      </w:r>
      <w:r>
        <w:rPr>
          <w:rFonts w:cs="Times New Roman"/>
          <w:sz w:val="28"/>
          <w:szCs w:val="28"/>
        </w:rPr>
        <w:t>政策名称</w:t>
      </w:r>
      <w:r>
        <w:rPr>
          <w:rFonts w:cs="Times New Roman"/>
          <w:sz w:val="28"/>
          <w:szCs w:val="28"/>
        </w:rPr>
        <w:t>”</w:t>
      </w:r>
      <w:r>
        <w:rPr>
          <w:rFonts w:cs="Times New Roman"/>
          <w:sz w:val="28"/>
          <w:szCs w:val="28"/>
        </w:rPr>
        <w:t>命名，政策原文应提供规范的</w:t>
      </w:r>
      <w:r>
        <w:rPr>
          <w:rFonts w:cs="Times New Roman"/>
          <w:sz w:val="28"/>
          <w:szCs w:val="28"/>
        </w:rPr>
        <w:t>word</w:t>
      </w:r>
      <w:r>
        <w:rPr>
          <w:rFonts w:cs="Times New Roman"/>
          <w:sz w:val="28"/>
          <w:szCs w:val="28"/>
        </w:rPr>
        <w:t>或</w:t>
      </w:r>
      <w:r>
        <w:rPr>
          <w:rFonts w:cs="Times New Roman"/>
          <w:sz w:val="28"/>
          <w:szCs w:val="28"/>
        </w:rPr>
        <w:t>pdf</w:t>
      </w:r>
      <w:r>
        <w:rPr>
          <w:rFonts w:cs="Times New Roman"/>
          <w:sz w:val="28"/>
          <w:szCs w:val="28"/>
        </w:rPr>
        <w:t>文档。</w:t>
      </w:r>
    </w:p>
    <w:p w:rsidR="00CB31AF" w:rsidRDefault="00CB31AF">
      <w:pPr>
        <w:spacing w:line="500" w:lineRule="exact"/>
        <w:ind w:firstLineChars="0" w:firstLine="0"/>
        <w:rPr>
          <w:rFonts w:cs="Times New Roman"/>
          <w:sz w:val="28"/>
          <w:szCs w:val="28"/>
        </w:rPr>
        <w:sectPr w:rsidR="00CB31AF">
          <w:pgSz w:w="16838" w:h="11906" w:orient="landscape"/>
          <w:pgMar w:top="1587" w:right="2098" w:bottom="1474" w:left="1984" w:header="851" w:footer="907" w:gutter="0"/>
          <w:pgNumType w:fmt="numberInDash"/>
          <w:cols w:space="720"/>
          <w:docGrid w:type="lines" w:linePitch="435"/>
        </w:sectPr>
      </w:pPr>
    </w:p>
    <w:p w:rsidR="00CB31AF" w:rsidRDefault="001545E8">
      <w:pPr>
        <w:ind w:firstLineChars="0" w:firstLine="0"/>
        <w:rPr>
          <w:rFonts w:eastAsia="方正黑体_GBK" w:cs="Times New Roman"/>
        </w:rPr>
      </w:pPr>
      <w:bookmarkStart w:id="5" w:name="_Hlk98425083"/>
      <w:r>
        <w:rPr>
          <w:rFonts w:eastAsia="方正黑体_GBK" w:cs="Times New Roman"/>
        </w:rPr>
        <w:lastRenderedPageBreak/>
        <w:t>附件</w:t>
      </w:r>
      <w:r>
        <w:rPr>
          <w:rFonts w:eastAsia="方正黑体_GBK" w:cs="Times New Roman"/>
        </w:rPr>
        <w:t>2</w:t>
      </w:r>
    </w:p>
    <w:p w:rsidR="00CB31AF" w:rsidRDefault="001545E8">
      <w:pPr>
        <w:ind w:firstLineChars="0" w:firstLine="0"/>
        <w:jc w:val="center"/>
        <w:rPr>
          <w:rFonts w:eastAsia="方正小标宋_GBK" w:cs="Times New Roman"/>
          <w:color w:val="000000" w:themeColor="text1"/>
          <w:sz w:val="44"/>
          <w:szCs w:val="44"/>
        </w:rPr>
      </w:pPr>
      <w:r>
        <w:rPr>
          <w:rFonts w:eastAsia="方正小标宋_GBK" w:cs="Times New Roman"/>
          <w:color w:val="000000" w:themeColor="text1"/>
          <w:sz w:val="44"/>
          <w:szCs w:val="44"/>
        </w:rPr>
        <w:t>惠企政策申报指南（示例）</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7991"/>
      </w:tblGrid>
      <w:tr w:rsidR="00CB31AF">
        <w:trPr>
          <w:trHeight w:val="485"/>
          <w:jc w:val="center"/>
        </w:trPr>
        <w:tc>
          <w:tcPr>
            <w:tcW w:w="1902" w:type="dxa"/>
            <w:vAlign w:val="center"/>
          </w:tcPr>
          <w:bookmarkEnd w:id="5"/>
          <w:p w:rsidR="00CB31AF" w:rsidRDefault="001545E8">
            <w:pPr>
              <w:spacing w:line="400" w:lineRule="exact"/>
              <w:ind w:firstLineChars="0" w:firstLine="0"/>
              <w:jc w:val="center"/>
              <w:rPr>
                <w:rFonts w:eastAsia="方正黑体_GBK" w:cs="Times New Roman"/>
                <w:sz w:val="28"/>
                <w:szCs w:val="28"/>
              </w:rPr>
            </w:pPr>
            <w:r>
              <w:rPr>
                <w:rFonts w:eastAsia="方正黑体_GBK" w:cs="Times New Roman"/>
                <w:sz w:val="28"/>
                <w:szCs w:val="28"/>
              </w:rPr>
              <w:t>要素名称</w:t>
            </w:r>
          </w:p>
        </w:tc>
        <w:tc>
          <w:tcPr>
            <w:tcW w:w="7991" w:type="dxa"/>
            <w:vAlign w:val="center"/>
          </w:tcPr>
          <w:p w:rsidR="00CB31AF" w:rsidRDefault="001545E8">
            <w:pPr>
              <w:spacing w:line="400" w:lineRule="exact"/>
              <w:ind w:firstLineChars="0" w:firstLine="0"/>
              <w:jc w:val="center"/>
              <w:rPr>
                <w:rFonts w:eastAsia="方正黑体_GBK" w:cs="Times New Roman"/>
                <w:sz w:val="28"/>
                <w:szCs w:val="28"/>
              </w:rPr>
            </w:pPr>
            <w:r>
              <w:rPr>
                <w:rFonts w:eastAsia="方正黑体_GBK" w:cs="Times New Roman"/>
                <w:sz w:val="28"/>
                <w:szCs w:val="28"/>
              </w:rPr>
              <w:t>要素内容</w:t>
            </w:r>
          </w:p>
        </w:tc>
      </w:tr>
      <w:tr w:rsidR="00CB31AF">
        <w:trPr>
          <w:trHeight w:val="392"/>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政策名称</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《黔江区成长型困难型企业脱困发展扶持政策》黔江经信发〔</w:t>
            </w:r>
            <w:r>
              <w:rPr>
                <w:rFonts w:cs="Times New Roman"/>
                <w:sz w:val="21"/>
                <w:szCs w:val="21"/>
              </w:rPr>
              <w:t>2020</w:t>
            </w:r>
            <w:r>
              <w:rPr>
                <w:rFonts w:cs="Times New Roman"/>
                <w:sz w:val="21"/>
                <w:szCs w:val="21"/>
              </w:rPr>
              <w:t>〕</w:t>
            </w:r>
            <w:r>
              <w:rPr>
                <w:rFonts w:cs="Times New Roman"/>
                <w:sz w:val="21"/>
                <w:szCs w:val="21"/>
              </w:rPr>
              <w:t>113</w:t>
            </w:r>
            <w:r>
              <w:rPr>
                <w:rFonts w:cs="Times New Roman"/>
                <w:sz w:val="21"/>
                <w:szCs w:val="21"/>
              </w:rPr>
              <w:t>号</w:t>
            </w:r>
          </w:p>
        </w:tc>
      </w:tr>
      <w:tr w:rsidR="00CB31AF">
        <w:trPr>
          <w:trHeight w:val="445"/>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发文部门</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区经济信息委、区财政局、正阳工业园区</w:t>
            </w:r>
          </w:p>
        </w:tc>
      </w:tr>
      <w:tr w:rsidR="00CB31AF">
        <w:trPr>
          <w:trHeight w:val="731"/>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申报条件</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我区行政区域内依法登记注册的具有独立法人资格，主要在本行政区域内从事生产经营活动，受疫情影响较大且具有可持续发展前景的工业企业，重点支持纳入成长型、脱困型名单内的企业。</w:t>
            </w:r>
          </w:p>
        </w:tc>
      </w:tr>
      <w:tr w:rsidR="00CB31AF">
        <w:trPr>
          <w:trHeight w:val="830"/>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支持方式</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2019</w:t>
            </w:r>
            <w:r>
              <w:rPr>
                <w:rFonts w:cs="Times New Roman"/>
                <w:sz w:val="21"/>
                <w:szCs w:val="21"/>
              </w:rPr>
              <w:t>年</w:t>
            </w:r>
            <w:r>
              <w:rPr>
                <w:rFonts w:cs="Times New Roman"/>
                <w:sz w:val="21"/>
                <w:szCs w:val="21"/>
              </w:rPr>
              <w:t>1</w:t>
            </w:r>
            <w:r>
              <w:rPr>
                <w:rFonts w:cs="Times New Roman"/>
                <w:sz w:val="21"/>
                <w:szCs w:val="21"/>
              </w:rPr>
              <w:t>月</w:t>
            </w:r>
            <w:r>
              <w:rPr>
                <w:rFonts w:cs="Times New Roman"/>
                <w:sz w:val="21"/>
                <w:szCs w:val="21"/>
              </w:rPr>
              <w:t>1</w:t>
            </w:r>
            <w:r>
              <w:rPr>
                <w:rFonts w:cs="Times New Roman"/>
                <w:sz w:val="21"/>
                <w:szCs w:val="21"/>
              </w:rPr>
              <w:t>日至</w:t>
            </w:r>
            <w:r>
              <w:rPr>
                <w:rFonts w:cs="Times New Roman"/>
                <w:sz w:val="21"/>
                <w:szCs w:val="21"/>
              </w:rPr>
              <w:t>2020</w:t>
            </w:r>
            <w:r>
              <w:rPr>
                <w:rFonts w:cs="Times New Roman"/>
                <w:sz w:val="21"/>
                <w:szCs w:val="21"/>
              </w:rPr>
              <w:t>年</w:t>
            </w:r>
            <w:r>
              <w:rPr>
                <w:rFonts w:cs="Times New Roman"/>
                <w:sz w:val="21"/>
                <w:szCs w:val="21"/>
              </w:rPr>
              <w:t>9</w:t>
            </w:r>
            <w:r>
              <w:rPr>
                <w:rFonts w:cs="Times New Roman"/>
                <w:sz w:val="21"/>
                <w:szCs w:val="21"/>
              </w:rPr>
              <w:t>月</w:t>
            </w:r>
            <w:r>
              <w:rPr>
                <w:rFonts w:cs="Times New Roman"/>
                <w:sz w:val="21"/>
                <w:szCs w:val="21"/>
              </w:rPr>
              <w:t>30</w:t>
            </w:r>
            <w:r>
              <w:rPr>
                <w:rFonts w:cs="Times New Roman"/>
                <w:sz w:val="21"/>
                <w:szCs w:val="21"/>
              </w:rPr>
              <w:t>日为</w:t>
            </w:r>
            <w:r>
              <w:rPr>
                <w:rFonts w:cs="Times New Roman"/>
                <w:sz w:val="21"/>
                <w:szCs w:val="21"/>
              </w:rPr>
              <w:t>“</w:t>
            </w:r>
            <w:r>
              <w:rPr>
                <w:rFonts w:cs="Times New Roman"/>
                <w:sz w:val="21"/>
                <w:szCs w:val="21"/>
              </w:rPr>
              <w:t>政策扶持期间</w:t>
            </w:r>
            <w:r>
              <w:rPr>
                <w:rFonts w:cs="Times New Roman"/>
                <w:sz w:val="21"/>
                <w:szCs w:val="21"/>
              </w:rPr>
              <w:t>”</w:t>
            </w:r>
            <w:r>
              <w:rPr>
                <w:rFonts w:cs="Times New Roman"/>
                <w:sz w:val="21"/>
                <w:szCs w:val="21"/>
              </w:rPr>
              <w:t>：</w:t>
            </w:r>
          </w:p>
          <w:p w:rsidR="00CB31AF" w:rsidRDefault="001545E8">
            <w:pPr>
              <w:spacing w:line="280" w:lineRule="exact"/>
              <w:ind w:firstLineChars="0" w:firstLine="0"/>
              <w:rPr>
                <w:rFonts w:cs="Times New Roman"/>
                <w:sz w:val="21"/>
                <w:szCs w:val="21"/>
              </w:rPr>
            </w:pPr>
            <w:r>
              <w:rPr>
                <w:rFonts w:cs="Times New Roman"/>
                <w:sz w:val="21"/>
                <w:szCs w:val="21"/>
              </w:rPr>
              <w:t>（一）物流补贴。物流运输量在</w:t>
            </w:r>
            <w:r>
              <w:rPr>
                <w:rFonts w:cs="Times New Roman"/>
                <w:sz w:val="21"/>
                <w:szCs w:val="21"/>
              </w:rPr>
              <w:t>1</w:t>
            </w:r>
            <w:r>
              <w:rPr>
                <w:rFonts w:cs="Times New Roman"/>
                <w:sz w:val="21"/>
                <w:szCs w:val="21"/>
              </w:rPr>
              <w:t>万吨</w:t>
            </w:r>
            <w:r>
              <w:rPr>
                <w:rFonts w:cs="Times New Roman"/>
                <w:sz w:val="21"/>
                <w:szCs w:val="21"/>
              </w:rPr>
              <w:t>/</w:t>
            </w:r>
            <w:r>
              <w:rPr>
                <w:rFonts w:cs="Times New Roman"/>
                <w:sz w:val="21"/>
                <w:szCs w:val="21"/>
              </w:rPr>
              <w:t>年以上的，对其政策扶持期间发生的物流运输费用，按照</w:t>
            </w:r>
            <w:r>
              <w:rPr>
                <w:rFonts w:cs="Times New Roman"/>
                <w:sz w:val="21"/>
                <w:szCs w:val="21"/>
              </w:rPr>
              <w:t>40</w:t>
            </w:r>
            <w:r>
              <w:rPr>
                <w:rFonts w:cs="Times New Roman"/>
                <w:sz w:val="21"/>
                <w:szCs w:val="21"/>
              </w:rPr>
              <w:t>元</w:t>
            </w:r>
            <w:r>
              <w:rPr>
                <w:rFonts w:cs="Times New Roman"/>
                <w:sz w:val="21"/>
                <w:szCs w:val="21"/>
              </w:rPr>
              <w:t>/</w:t>
            </w:r>
            <w:r>
              <w:rPr>
                <w:rFonts w:cs="Times New Roman"/>
                <w:sz w:val="21"/>
                <w:szCs w:val="21"/>
              </w:rPr>
              <w:t>吨进行补贴，单个企业最高不超过</w:t>
            </w:r>
            <w:r>
              <w:rPr>
                <w:rFonts w:cs="Times New Roman"/>
                <w:sz w:val="21"/>
                <w:szCs w:val="21"/>
              </w:rPr>
              <w:t>100</w:t>
            </w:r>
            <w:r>
              <w:rPr>
                <w:rFonts w:cs="Times New Roman"/>
                <w:sz w:val="21"/>
                <w:szCs w:val="21"/>
              </w:rPr>
              <w:t>万元。</w:t>
            </w:r>
          </w:p>
          <w:p w:rsidR="00CB31AF" w:rsidRDefault="001545E8">
            <w:pPr>
              <w:spacing w:line="280" w:lineRule="exact"/>
              <w:ind w:firstLineChars="0" w:firstLine="0"/>
              <w:rPr>
                <w:rFonts w:cs="Times New Roman"/>
                <w:sz w:val="21"/>
                <w:szCs w:val="21"/>
              </w:rPr>
            </w:pPr>
            <w:r>
              <w:rPr>
                <w:rFonts w:cs="Times New Roman"/>
                <w:sz w:val="21"/>
                <w:szCs w:val="21"/>
              </w:rPr>
              <w:t>（二）原料收购补贴。加工原料为农副产品的，对其政策扶持期间在黔江本地收购原料费用，按照上限</w:t>
            </w:r>
            <w:r>
              <w:rPr>
                <w:rFonts w:cs="Times New Roman"/>
                <w:sz w:val="21"/>
                <w:szCs w:val="21"/>
              </w:rPr>
              <w:t>20%</w:t>
            </w:r>
            <w:r>
              <w:rPr>
                <w:rFonts w:cs="Times New Roman"/>
                <w:sz w:val="21"/>
                <w:szCs w:val="21"/>
              </w:rPr>
              <w:t>的标准进行补助，单个企业最高不超过</w:t>
            </w:r>
            <w:r>
              <w:rPr>
                <w:rFonts w:cs="Times New Roman"/>
                <w:sz w:val="21"/>
                <w:szCs w:val="21"/>
              </w:rPr>
              <w:t>100</w:t>
            </w:r>
            <w:r>
              <w:rPr>
                <w:rFonts w:cs="Times New Roman"/>
                <w:sz w:val="21"/>
                <w:szCs w:val="21"/>
              </w:rPr>
              <w:t>万元。</w:t>
            </w:r>
          </w:p>
          <w:p w:rsidR="00CB31AF" w:rsidRDefault="001545E8">
            <w:pPr>
              <w:spacing w:line="280" w:lineRule="exact"/>
              <w:ind w:firstLineChars="0" w:firstLine="0"/>
              <w:rPr>
                <w:rFonts w:cs="Times New Roman"/>
                <w:sz w:val="21"/>
                <w:szCs w:val="21"/>
              </w:rPr>
            </w:pPr>
            <w:r>
              <w:rPr>
                <w:rFonts w:cs="Times New Roman"/>
                <w:sz w:val="21"/>
                <w:szCs w:val="21"/>
              </w:rPr>
              <w:t>（三）投资补助。政策扶持期间实施项目建设的，对其固定资产投资部分，按照上限</w:t>
            </w:r>
            <w:r>
              <w:rPr>
                <w:rFonts w:cs="Times New Roman"/>
                <w:sz w:val="21"/>
                <w:szCs w:val="21"/>
              </w:rPr>
              <w:t>20%</w:t>
            </w:r>
            <w:r>
              <w:rPr>
                <w:rFonts w:cs="Times New Roman"/>
                <w:sz w:val="21"/>
                <w:szCs w:val="21"/>
              </w:rPr>
              <w:t>的标准进行补助，单个企业最高不超过</w:t>
            </w:r>
            <w:r>
              <w:rPr>
                <w:rFonts w:cs="Times New Roman"/>
                <w:sz w:val="21"/>
                <w:szCs w:val="21"/>
              </w:rPr>
              <w:t>100</w:t>
            </w:r>
            <w:r>
              <w:rPr>
                <w:rFonts w:cs="Times New Roman"/>
                <w:sz w:val="21"/>
                <w:szCs w:val="21"/>
              </w:rPr>
              <w:t>万元。</w:t>
            </w:r>
          </w:p>
          <w:p w:rsidR="00CB31AF" w:rsidRDefault="001545E8">
            <w:pPr>
              <w:spacing w:line="280" w:lineRule="exact"/>
              <w:ind w:firstLineChars="0" w:firstLine="0"/>
              <w:rPr>
                <w:rFonts w:cs="Times New Roman"/>
                <w:sz w:val="21"/>
                <w:szCs w:val="21"/>
              </w:rPr>
            </w:pPr>
            <w:r>
              <w:rPr>
                <w:rFonts w:cs="Times New Roman"/>
                <w:sz w:val="21"/>
                <w:szCs w:val="21"/>
              </w:rPr>
              <w:t>（四）电费气费补贴。对正常生产经营且月均电费气费支出</w:t>
            </w:r>
            <w:r>
              <w:rPr>
                <w:rFonts w:cs="Times New Roman"/>
                <w:sz w:val="21"/>
                <w:szCs w:val="21"/>
              </w:rPr>
              <w:t>1</w:t>
            </w:r>
            <w:r>
              <w:rPr>
                <w:rFonts w:cs="Times New Roman"/>
                <w:sz w:val="21"/>
                <w:szCs w:val="21"/>
              </w:rPr>
              <w:t>万元以上的，按照其政策扶持期间实际缴纳的电费气费</w:t>
            </w:r>
            <w:r>
              <w:rPr>
                <w:rFonts w:cs="Times New Roman"/>
                <w:sz w:val="21"/>
                <w:szCs w:val="21"/>
              </w:rPr>
              <w:t>按照上限</w:t>
            </w:r>
            <w:r>
              <w:rPr>
                <w:rFonts w:cs="Times New Roman"/>
                <w:sz w:val="21"/>
                <w:szCs w:val="21"/>
              </w:rPr>
              <w:t>50%</w:t>
            </w:r>
            <w:r>
              <w:rPr>
                <w:rFonts w:cs="Times New Roman"/>
                <w:sz w:val="21"/>
                <w:szCs w:val="21"/>
              </w:rPr>
              <w:t>的标准进行补贴，单个企业最高不超过</w:t>
            </w:r>
            <w:r>
              <w:rPr>
                <w:rFonts w:cs="Times New Roman"/>
                <w:sz w:val="21"/>
                <w:szCs w:val="21"/>
              </w:rPr>
              <w:t>100</w:t>
            </w:r>
            <w:r>
              <w:rPr>
                <w:rFonts w:cs="Times New Roman"/>
                <w:sz w:val="21"/>
                <w:szCs w:val="21"/>
              </w:rPr>
              <w:t>万元。</w:t>
            </w:r>
          </w:p>
          <w:p w:rsidR="00CB31AF" w:rsidRDefault="001545E8">
            <w:pPr>
              <w:spacing w:line="280" w:lineRule="exact"/>
              <w:ind w:firstLineChars="0" w:firstLine="0"/>
              <w:rPr>
                <w:rFonts w:cs="Times New Roman"/>
                <w:sz w:val="21"/>
                <w:szCs w:val="21"/>
              </w:rPr>
            </w:pPr>
            <w:r>
              <w:rPr>
                <w:rFonts w:cs="Times New Roman"/>
                <w:sz w:val="21"/>
                <w:szCs w:val="21"/>
              </w:rPr>
              <w:t>（五）标准化厂房租金减免。对入驻正阳工业园区标准化厂房的工业企业，按照正阳工业园区管委会有关规定，免除</w:t>
            </w:r>
            <w:r>
              <w:rPr>
                <w:rFonts w:cs="Times New Roman"/>
                <w:sz w:val="21"/>
                <w:szCs w:val="21"/>
              </w:rPr>
              <w:t>2020</w:t>
            </w:r>
            <w:r>
              <w:rPr>
                <w:rFonts w:cs="Times New Roman"/>
                <w:sz w:val="21"/>
                <w:szCs w:val="21"/>
              </w:rPr>
              <w:t>、</w:t>
            </w:r>
            <w:r>
              <w:rPr>
                <w:rFonts w:cs="Times New Roman"/>
                <w:sz w:val="21"/>
                <w:szCs w:val="21"/>
              </w:rPr>
              <w:t>2021</w:t>
            </w:r>
            <w:r>
              <w:rPr>
                <w:rFonts w:cs="Times New Roman"/>
                <w:sz w:val="21"/>
                <w:szCs w:val="21"/>
              </w:rPr>
              <w:t>年度厂房租金。</w:t>
            </w:r>
          </w:p>
          <w:p w:rsidR="00CB31AF" w:rsidRDefault="001545E8">
            <w:pPr>
              <w:spacing w:line="280" w:lineRule="exact"/>
              <w:ind w:firstLineChars="0" w:firstLine="0"/>
              <w:rPr>
                <w:rFonts w:cs="Times New Roman"/>
                <w:sz w:val="21"/>
                <w:szCs w:val="21"/>
              </w:rPr>
            </w:pPr>
            <w:r>
              <w:rPr>
                <w:rFonts w:cs="Times New Roman"/>
                <w:sz w:val="21"/>
                <w:szCs w:val="21"/>
              </w:rPr>
              <w:t>以上政策企业只能选择其中一个进行申报；该扶持政策不影响企业申报争取上级优惠政策；如与区级其他政策重复，按就高不就低的原则给予扶持。</w:t>
            </w:r>
          </w:p>
        </w:tc>
      </w:tr>
      <w:tr w:rsidR="00CB31AF">
        <w:trPr>
          <w:trHeight w:val="795"/>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申报材料</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需提交</w:t>
            </w:r>
            <w:r>
              <w:rPr>
                <w:rFonts w:cs="Times New Roman"/>
                <w:b/>
                <w:bCs/>
                <w:sz w:val="21"/>
                <w:szCs w:val="21"/>
              </w:rPr>
              <w:t>营业执照复印件、书面申请材料、单位开户银行账号、真实性承诺书（信用承诺）</w:t>
            </w:r>
            <w:r>
              <w:rPr>
                <w:rFonts w:cs="Times New Roman"/>
                <w:sz w:val="21"/>
                <w:szCs w:val="21"/>
              </w:rPr>
              <w:t>。</w:t>
            </w:r>
            <w:r>
              <w:rPr>
                <w:rFonts w:cs="Times New Roman"/>
                <w:b/>
                <w:bCs/>
                <w:sz w:val="21"/>
                <w:szCs w:val="21"/>
              </w:rPr>
              <w:t>所有复印件均需加盖单位公章，并提供原件备查</w:t>
            </w:r>
            <w:r>
              <w:rPr>
                <w:rFonts w:cs="Times New Roman"/>
                <w:sz w:val="21"/>
                <w:szCs w:val="21"/>
              </w:rPr>
              <w:t>。另按申报内容分别提供：</w:t>
            </w:r>
          </w:p>
          <w:p w:rsidR="00CB31AF" w:rsidRDefault="001545E8">
            <w:pPr>
              <w:spacing w:line="280" w:lineRule="exact"/>
              <w:ind w:firstLineChars="0" w:firstLine="0"/>
              <w:rPr>
                <w:rFonts w:cs="Times New Roman"/>
                <w:sz w:val="21"/>
                <w:szCs w:val="21"/>
              </w:rPr>
            </w:pPr>
            <w:r>
              <w:rPr>
                <w:rFonts w:cs="Times New Roman"/>
                <w:sz w:val="21"/>
                <w:szCs w:val="21"/>
              </w:rPr>
              <w:t>1.</w:t>
            </w:r>
            <w:r>
              <w:rPr>
                <w:rFonts w:cs="Times New Roman"/>
                <w:sz w:val="21"/>
                <w:szCs w:val="21"/>
              </w:rPr>
              <w:t>物流补贴。政策扶持期间企业物流运输合同及票据复印件。</w:t>
            </w:r>
          </w:p>
          <w:p w:rsidR="00CB31AF" w:rsidRDefault="001545E8">
            <w:pPr>
              <w:spacing w:line="280" w:lineRule="exact"/>
              <w:ind w:firstLineChars="0" w:firstLine="0"/>
              <w:rPr>
                <w:rFonts w:cs="Times New Roman"/>
                <w:sz w:val="21"/>
                <w:szCs w:val="21"/>
              </w:rPr>
            </w:pPr>
            <w:r>
              <w:rPr>
                <w:rFonts w:cs="Times New Roman"/>
                <w:sz w:val="21"/>
                <w:szCs w:val="21"/>
              </w:rPr>
              <w:t>2.</w:t>
            </w:r>
            <w:r>
              <w:rPr>
                <w:rFonts w:cs="Times New Roman"/>
                <w:sz w:val="21"/>
                <w:szCs w:val="21"/>
              </w:rPr>
              <w:t>原料收购补贴。政策扶持期间本地原料收购合同及票据复印件。</w:t>
            </w:r>
          </w:p>
          <w:p w:rsidR="00CB31AF" w:rsidRDefault="001545E8">
            <w:pPr>
              <w:spacing w:line="280" w:lineRule="exact"/>
              <w:ind w:firstLineChars="0" w:firstLine="0"/>
              <w:rPr>
                <w:rFonts w:cs="Times New Roman"/>
                <w:sz w:val="21"/>
                <w:szCs w:val="21"/>
              </w:rPr>
            </w:pPr>
            <w:r>
              <w:rPr>
                <w:rFonts w:cs="Times New Roman"/>
                <w:sz w:val="21"/>
                <w:szCs w:val="21"/>
              </w:rPr>
              <w:t>3.</w:t>
            </w:r>
            <w:r>
              <w:rPr>
                <w:rFonts w:cs="Times New Roman"/>
                <w:sz w:val="21"/>
                <w:szCs w:val="21"/>
              </w:rPr>
              <w:t>投资补贴。政策扶持期间固定资产投资合同及票据复印件。</w:t>
            </w:r>
          </w:p>
          <w:p w:rsidR="00CB31AF" w:rsidRDefault="001545E8">
            <w:pPr>
              <w:spacing w:line="280" w:lineRule="exact"/>
              <w:ind w:firstLineChars="0" w:firstLine="0"/>
              <w:rPr>
                <w:rFonts w:cs="Times New Roman"/>
                <w:sz w:val="21"/>
                <w:szCs w:val="21"/>
              </w:rPr>
            </w:pPr>
            <w:r>
              <w:rPr>
                <w:rFonts w:cs="Times New Roman"/>
                <w:sz w:val="21"/>
                <w:szCs w:val="21"/>
              </w:rPr>
              <w:t>4.</w:t>
            </w:r>
            <w:r>
              <w:rPr>
                <w:rFonts w:cs="Times New Roman"/>
                <w:sz w:val="21"/>
                <w:szCs w:val="21"/>
              </w:rPr>
              <w:t>电费气费补贴。政策扶持期间电费气费缴纳凭证复印件。</w:t>
            </w:r>
          </w:p>
        </w:tc>
      </w:tr>
      <w:tr w:rsidR="00CB31AF">
        <w:trPr>
          <w:trHeight w:val="323"/>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申报时限</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2020</w:t>
            </w:r>
            <w:r>
              <w:rPr>
                <w:rFonts w:cs="Times New Roman"/>
                <w:sz w:val="21"/>
                <w:szCs w:val="21"/>
              </w:rPr>
              <w:t>年</w:t>
            </w:r>
            <w:r>
              <w:rPr>
                <w:rFonts w:cs="Times New Roman"/>
                <w:sz w:val="21"/>
                <w:szCs w:val="21"/>
              </w:rPr>
              <w:t>X</w:t>
            </w:r>
            <w:r>
              <w:rPr>
                <w:rFonts w:cs="Times New Roman"/>
                <w:sz w:val="21"/>
                <w:szCs w:val="21"/>
              </w:rPr>
              <w:t>月</w:t>
            </w:r>
            <w:r>
              <w:rPr>
                <w:rFonts w:cs="Times New Roman"/>
                <w:sz w:val="21"/>
                <w:szCs w:val="21"/>
              </w:rPr>
              <w:t>X</w:t>
            </w:r>
            <w:r>
              <w:rPr>
                <w:rFonts w:cs="Times New Roman"/>
                <w:sz w:val="21"/>
                <w:szCs w:val="21"/>
              </w:rPr>
              <w:t>日至</w:t>
            </w:r>
            <w:r>
              <w:rPr>
                <w:rFonts w:cs="Times New Roman"/>
                <w:sz w:val="21"/>
                <w:szCs w:val="21"/>
              </w:rPr>
              <w:t>2020</w:t>
            </w:r>
            <w:r>
              <w:rPr>
                <w:rFonts w:cs="Times New Roman"/>
                <w:sz w:val="21"/>
                <w:szCs w:val="21"/>
              </w:rPr>
              <w:t>年</w:t>
            </w:r>
            <w:r>
              <w:rPr>
                <w:rFonts w:cs="Times New Roman"/>
                <w:sz w:val="21"/>
                <w:szCs w:val="21"/>
              </w:rPr>
              <w:t>X</w:t>
            </w:r>
            <w:r>
              <w:rPr>
                <w:rFonts w:cs="Times New Roman"/>
                <w:sz w:val="21"/>
                <w:szCs w:val="21"/>
              </w:rPr>
              <w:t>月</w:t>
            </w:r>
            <w:r>
              <w:rPr>
                <w:rFonts w:cs="Times New Roman"/>
                <w:sz w:val="21"/>
                <w:szCs w:val="21"/>
              </w:rPr>
              <w:t>X</w:t>
            </w:r>
            <w:r>
              <w:rPr>
                <w:rFonts w:cs="Times New Roman"/>
                <w:sz w:val="21"/>
                <w:szCs w:val="21"/>
              </w:rPr>
              <w:t>日</w:t>
            </w:r>
          </w:p>
        </w:tc>
      </w:tr>
      <w:tr w:rsidR="00CB31AF">
        <w:trPr>
          <w:trHeight w:val="699"/>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申报渠道</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申报补贴单位将纸质材料与电子文档分别报送至区经济信息委运行服务科、区财政局产业发展科。</w:t>
            </w:r>
          </w:p>
        </w:tc>
      </w:tr>
      <w:tr w:rsidR="00CB31AF">
        <w:trPr>
          <w:trHeight w:val="918"/>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申报流程</w:t>
            </w:r>
          </w:p>
        </w:tc>
        <w:tc>
          <w:tcPr>
            <w:tcW w:w="7991" w:type="dxa"/>
            <w:vAlign w:val="center"/>
          </w:tcPr>
          <w:p w:rsidR="00CB31AF" w:rsidRDefault="001545E8">
            <w:pPr>
              <w:numPr>
                <w:ilvl w:val="0"/>
                <w:numId w:val="2"/>
              </w:numPr>
              <w:spacing w:line="280" w:lineRule="exact"/>
              <w:ind w:firstLine="420"/>
              <w:rPr>
                <w:rFonts w:cs="Times New Roman"/>
                <w:sz w:val="21"/>
                <w:szCs w:val="21"/>
              </w:rPr>
            </w:pPr>
            <w:r>
              <w:rPr>
                <w:rFonts w:cs="Times New Roman"/>
                <w:sz w:val="21"/>
                <w:szCs w:val="21"/>
              </w:rPr>
              <w:t>按指定渠道提交申报材料。</w:t>
            </w:r>
          </w:p>
          <w:p w:rsidR="00CB31AF" w:rsidRDefault="001545E8">
            <w:pPr>
              <w:numPr>
                <w:ilvl w:val="0"/>
                <w:numId w:val="2"/>
              </w:numPr>
              <w:spacing w:line="280" w:lineRule="exact"/>
              <w:ind w:firstLine="420"/>
              <w:rPr>
                <w:rFonts w:cs="Times New Roman"/>
                <w:sz w:val="21"/>
                <w:szCs w:val="21"/>
              </w:rPr>
            </w:pPr>
            <w:r>
              <w:rPr>
                <w:rFonts w:cs="Times New Roman"/>
                <w:sz w:val="21"/>
                <w:szCs w:val="21"/>
              </w:rPr>
              <w:t>区经济信息委、区财政局、正阳工业园区集体讨论决定。</w:t>
            </w:r>
          </w:p>
          <w:p w:rsidR="00CB31AF" w:rsidRDefault="001545E8">
            <w:pPr>
              <w:numPr>
                <w:ilvl w:val="0"/>
                <w:numId w:val="2"/>
              </w:numPr>
              <w:spacing w:line="280" w:lineRule="exact"/>
              <w:ind w:firstLine="420"/>
              <w:rPr>
                <w:rFonts w:cs="Times New Roman"/>
                <w:sz w:val="21"/>
                <w:szCs w:val="21"/>
              </w:rPr>
            </w:pPr>
            <w:r>
              <w:rPr>
                <w:rFonts w:cs="Times New Roman"/>
                <w:sz w:val="21"/>
                <w:szCs w:val="21"/>
              </w:rPr>
              <w:t>在区政府网站在线公示。</w:t>
            </w:r>
          </w:p>
          <w:p w:rsidR="00CB31AF" w:rsidRDefault="001545E8">
            <w:pPr>
              <w:numPr>
                <w:ilvl w:val="0"/>
                <w:numId w:val="2"/>
              </w:numPr>
              <w:spacing w:line="280" w:lineRule="exact"/>
              <w:ind w:firstLine="420"/>
              <w:rPr>
                <w:rFonts w:cs="Times New Roman"/>
                <w:sz w:val="21"/>
                <w:szCs w:val="21"/>
              </w:rPr>
            </w:pPr>
            <w:r>
              <w:rPr>
                <w:rFonts w:cs="Times New Roman"/>
                <w:sz w:val="21"/>
                <w:szCs w:val="21"/>
              </w:rPr>
              <w:t>提供法人机构账户收到补贴资金。</w:t>
            </w:r>
          </w:p>
        </w:tc>
      </w:tr>
      <w:tr w:rsidR="00CB31AF">
        <w:trPr>
          <w:trHeight w:val="408"/>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区级主管部门</w:t>
            </w:r>
          </w:p>
        </w:tc>
        <w:tc>
          <w:tcPr>
            <w:tcW w:w="7991" w:type="dxa"/>
            <w:vAlign w:val="center"/>
          </w:tcPr>
          <w:p w:rsidR="00CB31AF" w:rsidRDefault="001545E8">
            <w:pPr>
              <w:spacing w:line="280" w:lineRule="exact"/>
              <w:ind w:firstLineChars="0" w:firstLine="0"/>
              <w:rPr>
                <w:rFonts w:cs="Times New Roman"/>
                <w:sz w:val="21"/>
                <w:szCs w:val="21"/>
              </w:rPr>
            </w:pPr>
            <w:r>
              <w:rPr>
                <w:rFonts w:cs="Times New Roman"/>
                <w:sz w:val="21"/>
                <w:szCs w:val="21"/>
              </w:rPr>
              <w:t>区经济信息委、区财政局、正阳工业园区</w:t>
            </w:r>
          </w:p>
        </w:tc>
      </w:tr>
      <w:tr w:rsidR="00CB31AF">
        <w:trPr>
          <w:trHeight w:val="274"/>
          <w:jc w:val="center"/>
        </w:trPr>
        <w:tc>
          <w:tcPr>
            <w:tcW w:w="1902" w:type="dxa"/>
            <w:vAlign w:val="center"/>
          </w:tcPr>
          <w:p w:rsidR="00CB31AF" w:rsidRDefault="001545E8">
            <w:pPr>
              <w:spacing w:line="400" w:lineRule="exact"/>
              <w:ind w:firstLineChars="0" w:firstLine="0"/>
              <w:jc w:val="center"/>
              <w:rPr>
                <w:rFonts w:cs="Times New Roman"/>
                <w:b/>
                <w:bCs/>
                <w:sz w:val="24"/>
                <w:szCs w:val="24"/>
              </w:rPr>
            </w:pPr>
            <w:r>
              <w:rPr>
                <w:rFonts w:cs="Times New Roman"/>
                <w:b/>
                <w:bCs/>
                <w:sz w:val="24"/>
                <w:szCs w:val="24"/>
              </w:rPr>
              <w:t>咨询电话</w:t>
            </w:r>
          </w:p>
        </w:tc>
        <w:tc>
          <w:tcPr>
            <w:tcW w:w="7991" w:type="dxa"/>
            <w:vAlign w:val="center"/>
          </w:tcPr>
          <w:p w:rsidR="00CB31AF" w:rsidRDefault="001545E8">
            <w:pPr>
              <w:spacing w:line="280" w:lineRule="exact"/>
              <w:ind w:firstLine="420"/>
              <w:rPr>
                <w:rFonts w:cs="Times New Roman"/>
                <w:sz w:val="21"/>
                <w:szCs w:val="21"/>
              </w:rPr>
            </w:pPr>
            <w:r>
              <w:rPr>
                <w:rFonts w:cs="Times New Roman"/>
                <w:sz w:val="21"/>
                <w:szCs w:val="21"/>
              </w:rPr>
              <w:t>区经济信息委（</w:t>
            </w:r>
            <w:r>
              <w:rPr>
                <w:rFonts w:cs="Times New Roman"/>
                <w:sz w:val="21"/>
                <w:szCs w:val="21"/>
              </w:rPr>
              <w:t>023-XXXXXXXX</w:t>
            </w:r>
            <w:r>
              <w:rPr>
                <w:rFonts w:cs="Times New Roman"/>
                <w:sz w:val="21"/>
                <w:szCs w:val="21"/>
              </w:rPr>
              <w:t>）、区财政局（</w:t>
            </w:r>
            <w:r>
              <w:rPr>
                <w:rFonts w:cs="Times New Roman"/>
                <w:sz w:val="21"/>
                <w:szCs w:val="21"/>
              </w:rPr>
              <w:t>023-yyyyyyyy</w:t>
            </w:r>
            <w:r>
              <w:rPr>
                <w:rFonts w:cs="Times New Roman"/>
                <w:sz w:val="21"/>
                <w:szCs w:val="21"/>
              </w:rPr>
              <w:t>）</w:t>
            </w:r>
          </w:p>
        </w:tc>
      </w:tr>
    </w:tbl>
    <w:p w:rsidR="00CB31AF" w:rsidRDefault="001545E8">
      <w:pPr>
        <w:ind w:firstLineChars="0" w:firstLine="0"/>
        <w:rPr>
          <w:rFonts w:cs="Times New Roman"/>
        </w:rPr>
        <w:sectPr w:rsidR="00CB31AF">
          <w:headerReference w:type="even" r:id="rId17"/>
          <w:pgSz w:w="11906" w:h="16838"/>
          <w:pgMar w:top="1531" w:right="1474" w:bottom="1418" w:left="1588" w:header="851" w:footer="1474" w:gutter="0"/>
          <w:pgNumType w:fmt="numberInDash"/>
          <w:cols w:space="720"/>
          <w:docGrid w:type="lines" w:linePitch="435"/>
        </w:sectPr>
      </w:pPr>
      <w:r>
        <w:rPr>
          <w:rFonts w:cs="Times New Roman"/>
          <w:b/>
          <w:bCs/>
        </w:rPr>
        <w:t>说明：申报材料中包含申请表（书）的，应一并提供申请表（书）电子档模板</w:t>
      </w:r>
      <w:r>
        <w:rPr>
          <w:rFonts w:cs="Times New Roman"/>
        </w:rPr>
        <w:t>。</w:t>
      </w:r>
    </w:p>
    <w:p w:rsidR="00CB31AF" w:rsidRDefault="001545E8">
      <w:pPr>
        <w:ind w:firstLineChars="0" w:firstLine="0"/>
        <w:rPr>
          <w:rFonts w:eastAsia="方正黑体_GBK" w:cs="Times New Roman"/>
        </w:rPr>
      </w:pPr>
      <w:r>
        <w:rPr>
          <w:rFonts w:eastAsia="方正黑体_GBK" w:cs="Times New Roman"/>
        </w:rPr>
        <w:lastRenderedPageBreak/>
        <w:t>附件</w:t>
      </w:r>
      <w:r>
        <w:rPr>
          <w:rFonts w:eastAsia="方正黑体_GBK" w:cs="Times New Roman"/>
        </w:rPr>
        <w:t>3</w:t>
      </w:r>
    </w:p>
    <w:p w:rsidR="00CB31AF" w:rsidRDefault="001545E8">
      <w:pPr>
        <w:ind w:firstLineChars="0" w:firstLine="0"/>
        <w:jc w:val="center"/>
        <w:rPr>
          <w:rFonts w:eastAsia="方正小标宋_GBK" w:cs="Times New Roman"/>
          <w:sz w:val="44"/>
          <w:szCs w:val="44"/>
        </w:rPr>
      </w:pPr>
      <w:r>
        <w:rPr>
          <w:rFonts w:eastAsia="方正小标宋_GBK" w:cs="Times New Roman"/>
          <w:sz w:val="44"/>
          <w:szCs w:val="44"/>
        </w:rPr>
        <w:t>高频涉企事项清单表</w:t>
      </w:r>
    </w:p>
    <w:p w:rsidR="00CB31AF" w:rsidRDefault="00CB31AF">
      <w:pPr>
        <w:spacing w:line="500" w:lineRule="exact"/>
        <w:ind w:firstLineChars="0" w:firstLine="0"/>
        <w:jc w:val="center"/>
        <w:rPr>
          <w:rFonts w:eastAsia="方正小标宋_GBK" w:cs="Times New Roman"/>
        </w:rPr>
      </w:pPr>
    </w:p>
    <w:p w:rsidR="00CB31AF" w:rsidRDefault="001545E8">
      <w:pPr>
        <w:ind w:firstLineChars="62" w:firstLine="199"/>
        <w:rPr>
          <w:rFonts w:cs="Times New Roman"/>
          <w:b/>
          <w:bCs/>
        </w:rPr>
      </w:pPr>
      <w:r>
        <w:rPr>
          <w:rFonts w:cs="Times New Roman"/>
          <w:b/>
          <w:bCs/>
        </w:rPr>
        <w:t>填报单位：</w:t>
      </w:r>
      <w:r>
        <w:rPr>
          <w:rFonts w:cs="Times New Roman"/>
          <w:b/>
          <w:bCs/>
        </w:rPr>
        <w:t xml:space="preserve">                  </w:t>
      </w:r>
      <w:r>
        <w:rPr>
          <w:rFonts w:cs="Times New Roman"/>
          <w:b/>
          <w:bCs/>
        </w:rPr>
        <w:t>联系人：</w:t>
      </w:r>
      <w:r>
        <w:rPr>
          <w:rFonts w:cs="Times New Roman"/>
          <w:b/>
          <w:bCs/>
        </w:rPr>
        <w:t xml:space="preserve">                      </w:t>
      </w:r>
      <w:r>
        <w:rPr>
          <w:rFonts w:cs="Times New Roman"/>
          <w:b/>
          <w:bCs/>
        </w:rPr>
        <w:t>联系电话：</w:t>
      </w:r>
    </w:p>
    <w:tbl>
      <w:tblPr>
        <w:tblW w:w="149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5975"/>
        <w:gridCol w:w="1845"/>
        <w:gridCol w:w="2271"/>
        <w:gridCol w:w="2005"/>
        <w:gridCol w:w="1608"/>
      </w:tblGrid>
      <w:tr w:rsidR="00CB31AF">
        <w:trPr>
          <w:trHeight w:val="587"/>
        </w:trPr>
        <w:tc>
          <w:tcPr>
            <w:tcW w:w="1224" w:type="dxa"/>
          </w:tcPr>
          <w:p w:rsidR="00CB31AF" w:rsidRDefault="001545E8">
            <w:pPr>
              <w:ind w:firstLineChars="0" w:firstLine="0"/>
              <w:jc w:val="center"/>
              <w:rPr>
                <w:rFonts w:eastAsia="方正黑体_GBK" w:cs="Times New Roman"/>
              </w:rPr>
            </w:pPr>
            <w:r>
              <w:rPr>
                <w:rFonts w:eastAsia="方正黑体_GBK" w:cs="Times New Roman"/>
              </w:rPr>
              <w:t>序号</w:t>
            </w:r>
          </w:p>
        </w:tc>
        <w:tc>
          <w:tcPr>
            <w:tcW w:w="5975" w:type="dxa"/>
          </w:tcPr>
          <w:p w:rsidR="00CB31AF" w:rsidRDefault="001545E8">
            <w:pPr>
              <w:ind w:firstLineChars="0" w:firstLine="0"/>
              <w:jc w:val="center"/>
              <w:rPr>
                <w:rFonts w:eastAsia="方正黑体_GBK" w:cs="Times New Roman"/>
              </w:rPr>
            </w:pPr>
            <w:r>
              <w:rPr>
                <w:rFonts w:eastAsia="方正黑体_GBK" w:cs="Times New Roman"/>
              </w:rPr>
              <w:t>事项名称</w:t>
            </w:r>
          </w:p>
        </w:tc>
        <w:tc>
          <w:tcPr>
            <w:tcW w:w="1845" w:type="dxa"/>
          </w:tcPr>
          <w:p w:rsidR="00CB31AF" w:rsidRDefault="001545E8">
            <w:pPr>
              <w:ind w:firstLineChars="0" w:firstLine="0"/>
              <w:jc w:val="center"/>
              <w:rPr>
                <w:rFonts w:eastAsia="方正黑体_GBK" w:cs="Times New Roman"/>
              </w:rPr>
            </w:pPr>
            <w:r>
              <w:rPr>
                <w:rFonts w:eastAsia="方正黑体_GBK" w:cs="Times New Roman"/>
              </w:rPr>
              <w:t>生命周期</w:t>
            </w:r>
          </w:p>
        </w:tc>
        <w:tc>
          <w:tcPr>
            <w:tcW w:w="2271" w:type="dxa"/>
          </w:tcPr>
          <w:p w:rsidR="00CB31AF" w:rsidRDefault="001545E8">
            <w:pPr>
              <w:ind w:firstLineChars="0" w:firstLine="0"/>
              <w:jc w:val="center"/>
              <w:rPr>
                <w:rFonts w:eastAsia="方正黑体_GBK" w:cs="Times New Roman"/>
              </w:rPr>
            </w:pPr>
            <w:r>
              <w:rPr>
                <w:rFonts w:eastAsia="方正黑体_GBK" w:cs="Times New Roman"/>
              </w:rPr>
              <w:t>年均办件量</w:t>
            </w:r>
          </w:p>
        </w:tc>
        <w:tc>
          <w:tcPr>
            <w:tcW w:w="2005" w:type="dxa"/>
          </w:tcPr>
          <w:p w:rsidR="00CB31AF" w:rsidRDefault="001545E8">
            <w:pPr>
              <w:ind w:firstLineChars="0" w:firstLine="0"/>
              <w:jc w:val="center"/>
              <w:rPr>
                <w:rFonts w:eastAsia="方正黑体_GBK" w:cs="Times New Roman"/>
              </w:rPr>
            </w:pPr>
            <w:r>
              <w:rPr>
                <w:rFonts w:eastAsia="方正黑体_GBK" w:cs="Times New Roman"/>
              </w:rPr>
              <w:t>办理层级</w:t>
            </w:r>
          </w:p>
        </w:tc>
        <w:tc>
          <w:tcPr>
            <w:tcW w:w="1608" w:type="dxa"/>
          </w:tcPr>
          <w:p w:rsidR="00CB31AF" w:rsidRDefault="001545E8">
            <w:pPr>
              <w:ind w:firstLineChars="0" w:firstLine="0"/>
              <w:jc w:val="center"/>
              <w:rPr>
                <w:rFonts w:eastAsia="方正黑体_GBK" w:cs="Times New Roman"/>
              </w:rPr>
            </w:pPr>
            <w:r>
              <w:rPr>
                <w:rFonts w:eastAsia="方正黑体_GBK" w:cs="Times New Roman"/>
              </w:rPr>
              <w:t>备注</w:t>
            </w:r>
          </w:p>
        </w:tc>
      </w:tr>
      <w:tr w:rsidR="00CB31AF">
        <w:trPr>
          <w:trHeight w:val="758"/>
        </w:trPr>
        <w:tc>
          <w:tcPr>
            <w:tcW w:w="1224" w:type="dxa"/>
            <w:vAlign w:val="center"/>
          </w:tcPr>
          <w:p w:rsidR="00CB31AF" w:rsidRDefault="001545E8">
            <w:pPr>
              <w:ind w:firstLineChars="0" w:firstLine="0"/>
              <w:jc w:val="center"/>
              <w:rPr>
                <w:rFonts w:eastAsia="仿宋" w:cs="Times New Roman"/>
                <w:sz w:val="28"/>
                <w:szCs w:val="28"/>
              </w:rPr>
            </w:pPr>
            <w:r>
              <w:rPr>
                <w:rFonts w:eastAsia="仿宋" w:cs="Times New Roman"/>
                <w:sz w:val="28"/>
                <w:szCs w:val="28"/>
              </w:rPr>
              <w:t>1</w:t>
            </w:r>
          </w:p>
        </w:tc>
        <w:tc>
          <w:tcPr>
            <w:tcW w:w="5975" w:type="dxa"/>
            <w:vAlign w:val="center"/>
          </w:tcPr>
          <w:p w:rsidR="00CB31AF" w:rsidRDefault="001545E8">
            <w:pPr>
              <w:ind w:firstLineChars="0" w:firstLine="0"/>
              <w:rPr>
                <w:rFonts w:eastAsia="仿宋" w:cs="Times New Roman"/>
                <w:color w:val="000000"/>
                <w:sz w:val="28"/>
                <w:szCs w:val="28"/>
              </w:rPr>
            </w:pPr>
            <w:r>
              <w:rPr>
                <w:rFonts w:eastAsia="仿宋" w:cs="Times New Roman"/>
                <w:color w:val="000000" w:themeColor="text1"/>
                <w:sz w:val="28"/>
                <w:szCs w:val="28"/>
              </w:rPr>
              <w:t>示例：</w:t>
            </w:r>
            <w:r>
              <w:rPr>
                <w:rFonts w:eastAsia="仿宋" w:cs="Times New Roman"/>
                <w:color w:val="000000"/>
                <w:sz w:val="28"/>
                <w:szCs w:val="28"/>
              </w:rPr>
              <w:t>民办非企业单位成立登记</w:t>
            </w:r>
          </w:p>
        </w:tc>
        <w:tc>
          <w:tcPr>
            <w:tcW w:w="1845" w:type="dxa"/>
            <w:vAlign w:val="center"/>
          </w:tcPr>
          <w:p w:rsidR="00CB31AF" w:rsidRDefault="001545E8">
            <w:pPr>
              <w:ind w:firstLineChars="0" w:firstLine="0"/>
              <w:jc w:val="center"/>
              <w:rPr>
                <w:rFonts w:eastAsia="仿宋" w:cs="Times New Roman"/>
                <w:color w:val="000000"/>
                <w:sz w:val="28"/>
                <w:szCs w:val="28"/>
              </w:rPr>
            </w:pPr>
            <w:r>
              <w:rPr>
                <w:rFonts w:eastAsia="仿宋" w:cs="Times New Roman"/>
                <w:color w:val="000000"/>
                <w:sz w:val="28"/>
                <w:szCs w:val="28"/>
              </w:rPr>
              <w:t>企业开办</w:t>
            </w:r>
          </w:p>
        </w:tc>
        <w:tc>
          <w:tcPr>
            <w:tcW w:w="2271" w:type="dxa"/>
            <w:vAlign w:val="center"/>
          </w:tcPr>
          <w:p w:rsidR="00CB31AF" w:rsidRDefault="001545E8">
            <w:pPr>
              <w:ind w:firstLineChars="0" w:firstLine="0"/>
              <w:jc w:val="center"/>
              <w:rPr>
                <w:rFonts w:eastAsia="仿宋" w:cs="Times New Roman"/>
                <w:color w:val="000000"/>
                <w:sz w:val="28"/>
                <w:szCs w:val="28"/>
              </w:rPr>
            </w:pPr>
            <w:r>
              <w:rPr>
                <w:rFonts w:eastAsia="仿宋" w:cs="Times New Roman"/>
                <w:color w:val="000000"/>
                <w:sz w:val="28"/>
                <w:szCs w:val="28"/>
              </w:rPr>
              <w:t>5</w:t>
            </w:r>
          </w:p>
        </w:tc>
        <w:tc>
          <w:tcPr>
            <w:tcW w:w="2005" w:type="dxa"/>
            <w:vAlign w:val="center"/>
          </w:tcPr>
          <w:p w:rsidR="00CB31AF" w:rsidRDefault="001545E8">
            <w:pPr>
              <w:ind w:firstLineChars="0" w:firstLine="0"/>
              <w:jc w:val="center"/>
              <w:rPr>
                <w:rFonts w:eastAsia="仿宋" w:cs="Times New Roman"/>
                <w:color w:val="000000"/>
                <w:sz w:val="28"/>
                <w:szCs w:val="28"/>
              </w:rPr>
            </w:pPr>
            <w:r>
              <w:rPr>
                <w:rFonts w:eastAsia="仿宋" w:cs="Times New Roman"/>
                <w:color w:val="000000"/>
                <w:sz w:val="28"/>
                <w:szCs w:val="28"/>
              </w:rPr>
              <w:t>区级</w:t>
            </w:r>
          </w:p>
        </w:tc>
        <w:tc>
          <w:tcPr>
            <w:tcW w:w="1608" w:type="dxa"/>
            <w:vAlign w:val="center"/>
          </w:tcPr>
          <w:p w:rsidR="00CB31AF" w:rsidRDefault="00CB31AF">
            <w:pPr>
              <w:ind w:firstLineChars="0" w:firstLine="0"/>
              <w:rPr>
                <w:rFonts w:eastAsia="仿宋" w:cs="Times New Roman"/>
                <w:color w:val="FF0000"/>
                <w:sz w:val="28"/>
                <w:szCs w:val="28"/>
              </w:rPr>
            </w:pPr>
          </w:p>
        </w:tc>
      </w:tr>
      <w:tr w:rsidR="00CB31AF">
        <w:trPr>
          <w:trHeight w:val="739"/>
        </w:trPr>
        <w:tc>
          <w:tcPr>
            <w:tcW w:w="1224" w:type="dxa"/>
            <w:vAlign w:val="center"/>
          </w:tcPr>
          <w:p w:rsidR="00CB31AF" w:rsidRDefault="001545E8">
            <w:pPr>
              <w:ind w:firstLineChars="0" w:firstLine="0"/>
              <w:jc w:val="center"/>
              <w:rPr>
                <w:rFonts w:cs="Times New Roman"/>
                <w:sz w:val="21"/>
                <w:szCs w:val="21"/>
              </w:rPr>
            </w:pPr>
            <w:r>
              <w:rPr>
                <w:rFonts w:cs="Times New Roman"/>
                <w:sz w:val="21"/>
                <w:szCs w:val="21"/>
              </w:rPr>
              <w:t>2</w:t>
            </w:r>
          </w:p>
        </w:tc>
        <w:tc>
          <w:tcPr>
            <w:tcW w:w="5975" w:type="dxa"/>
            <w:vAlign w:val="center"/>
          </w:tcPr>
          <w:p w:rsidR="00CB31AF" w:rsidRDefault="00CB31AF">
            <w:pPr>
              <w:ind w:firstLineChars="0" w:firstLine="0"/>
              <w:rPr>
                <w:rFonts w:cs="Times New Roman"/>
                <w:sz w:val="21"/>
                <w:szCs w:val="21"/>
              </w:rPr>
            </w:pPr>
          </w:p>
        </w:tc>
        <w:tc>
          <w:tcPr>
            <w:tcW w:w="1845" w:type="dxa"/>
            <w:vAlign w:val="center"/>
          </w:tcPr>
          <w:p w:rsidR="00CB31AF" w:rsidRDefault="00CB31AF">
            <w:pPr>
              <w:ind w:firstLineChars="0" w:firstLine="0"/>
              <w:jc w:val="center"/>
              <w:rPr>
                <w:rFonts w:cs="Times New Roman"/>
                <w:sz w:val="21"/>
                <w:szCs w:val="21"/>
              </w:rPr>
            </w:pPr>
          </w:p>
        </w:tc>
        <w:tc>
          <w:tcPr>
            <w:tcW w:w="2271" w:type="dxa"/>
            <w:vAlign w:val="center"/>
          </w:tcPr>
          <w:p w:rsidR="00CB31AF" w:rsidRDefault="00CB31AF">
            <w:pPr>
              <w:ind w:firstLineChars="0" w:firstLine="0"/>
              <w:jc w:val="center"/>
              <w:rPr>
                <w:rFonts w:cs="Times New Roman"/>
                <w:sz w:val="21"/>
                <w:szCs w:val="21"/>
              </w:rPr>
            </w:pPr>
          </w:p>
        </w:tc>
        <w:tc>
          <w:tcPr>
            <w:tcW w:w="2005" w:type="dxa"/>
            <w:vAlign w:val="center"/>
          </w:tcPr>
          <w:p w:rsidR="00CB31AF" w:rsidRDefault="00CB31AF">
            <w:pPr>
              <w:ind w:firstLineChars="0" w:firstLine="0"/>
              <w:jc w:val="center"/>
              <w:rPr>
                <w:rFonts w:cs="Times New Roman"/>
                <w:sz w:val="21"/>
                <w:szCs w:val="21"/>
              </w:rPr>
            </w:pPr>
          </w:p>
        </w:tc>
        <w:tc>
          <w:tcPr>
            <w:tcW w:w="1608" w:type="dxa"/>
            <w:vAlign w:val="center"/>
          </w:tcPr>
          <w:p w:rsidR="00CB31AF" w:rsidRDefault="00CB31AF">
            <w:pPr>
              <w:ind w:firstLineChars="0" w:firstLine="0"/>
              <w:rPr>
                <w:rFonts w:cs="Times New Roman"/>
                <w:sz w:val="21"/>
                <w:szCs w:val="21"/>
              </w:rPr>
            </w:pPr>
          </w:p>
        </w:tc>
      </w:tr>
    </w:tbl>
    <w:p w:rsidR="00CB31AF" w:rsidRDefault="001545E8">
      <w:pPr>
        <w:spacing w:line="500" w:lineRule="exact"/>
        <w:ind w:firstLineChars="0" w:firstLine="0"/>
        <w:rPr>
          <w:rFonts w:ascii="方正仿宋_GBK" w:hAnsi="方正仿宋_GBK"/>
          <w:b/>
          <w:bCs/>
          <w:sz w:val="28"/>
          <w:szCs w:val="28"/>
        </w:rPr>
      </w:pPr>
      <w:r>
        <w:rPr>
          <w:rFonts w:ascii="方正仿宋_GBK" w:hAnsi="方正仿宋_GBK" w:hint="eastAsia"/>
          <w:b/>
          <w:bCs/>
          <w:sz w:val="28"/>
          <w:szCs w:val="28"/>
        </w:rPr>
        <w:t>填报说明</w:t>
      </w:r>
      <w:r>
        <w:rPr>
          <w:rFonts w:ascii="方正仿宋_GBK" w:hAnsi="方正仿宋_GBK" w:hint="eastAsia"/>
          <w:b/>
          <w:bCs/>
          <w:sz w:val="28"/>
          <w:szCs w:val="28"/>
        </w:rPr>
        <w:t>如下</w:t>
      </w:r>
      <w:r>
        <w:rPr>
          <w:rFonts w:ascii="方正仿宋_GBK" w:hAnsi="方正仿宋_GBK" w:hint="eastAsia"/>
          <w:b/>
          <w:bCs/>
          <w:sz w:val="28"/>
          <w:szCs w:val="28"/>
        </w:rPr>
        <w:t>：</w:t>
      </w:r>
    </w:p>
    <w:p w:rsidR="00CB31AF" w:rsidRDefault="001545E8">
      <w:pPr>
        <w:spacing w:line="500" w:lineRule="exact"/>
        <w:ind w:firstLineChars="0" w:firstLine="0"/>
        <w:rPr>
          <w:rFonts w:cs="Times New Roman"/>
          <w:sz w:val="28"/>
          <w:szCs w:val="28"/>
        </w:rPr>
      </w:pPr>
      <w:r>
        <w:rPr>
          <w:rFonts w:cs="Times New Roman" w:hint="eastAsia"/>
          <w:sz w:val="28"/>
          <w:szCs w:val="28"/>
        </w:rPr>
        <w:t>1.</w:t>
      </w:r>
      <w:r>
        <w:rPr>
          <w:rFonts w:cs="Times New Roman"/>
          <w:sz w:val="28"/>
          <w:szCs w:val="28"/>
        </w:rPr>
        <w:t>事项名称</w:t>
      </w:r>
      <w:r>
        <w:rPr>
          <w:rFonts w:cs="Times New Roman" w:hint="eastAsia"/>
          <w:sz w:val="28"/>
          <w:szCs w:val="28"/>
        </w:rPr>
        <w:t>：</w:t>
      </w:r>
      <w:r>
        <w:rPr>
          <w:rFonts w:cs="Times New Roman"/>
          <w:sz w:val="28"/>
          <w:szCs w:val="28"/>
        </w:rPr>
        <w:t>各单位梳理的事项范围包含但不限于</w:t>
      </w:r>
      <w:r>
        <w:rPr>
          <w:rFonts w:cs="Times New Roman"/>
          <w:sz w:val="28"/>
          <w:szCs w:val="28"/>
        </w:rPr>
        <w:t>“</w:t>
      </w:r>
      <w:r>
        <w:rPr>
          <w:rFonts w:cs="Times New Roman"/>
          <w:sz w:val="28"/>
          <w:szCs w:val="28"/>
        </w:rPr>
        <w:t>渝快办</w:t>
      </w:r>
      <w:r>
        <w:rPr>
          <w:rFonts w:cs="Times New Roman"/>
          <w:sz w:val="28"/>
          <w:szCs w:val="28"/>
        </w:rPr>
        <w:t>”</w:t>
      </w:r>
      <w:r>
        <w:rPr>
          <w:rFonts w:cs="Times New Roman"/>
          <w:sz w:val="28"/>
          <w:szCs w:val="28"/>
        </w:rPr>
        <w:t>平台已公布的服务事项。首选</w:t>
      </w:r>
      <w:r>
        <w:rPr>
          <w:rFonts w:cs="Times New Roman"/>
          <w:sz w:val="28"/>
          <w:szCs w:val="28"/>
        </w:rPr>
        <w:t>“</w:t>
      </w:r>
      <w:r>
        <w:rPr>
          <w:rFonts w:cs="Times New Roman"/>
          <w:sz w:val="28"/>
          <w:szCs w:val="28"/>
        </w:rPr>
        <w:t>渝快办</w:t>
      </w:r>
      <w:r>
        <w:rPr>
          <w:rFonts w:cs="Times New Roman"/>
          <w:sz w:val="28"/>
          <w:szCs w:val="28"/>
        </w:rPr>
        <w:t>”</w:t>
      </w:r>
      <w:r>
        <w:rPr>
          <w:rFonts w:cs="Times New Roman"/>
          <w:sz w:val="28"/>
          <w:szCs w:val="28"/>
        </w:rPr>
        <w:t>平台中对应事项的名称，没有的填行业规范的事项名称并备注</w:t>
      </w:r>
      <w:r>
        <w:rPr>
          <w:rFonts w:cs="Times New Roman"/>
          <w:sz w:val="28"/>
          <w:szCs w:val="28"/>
        </w:rPr>
        <w:t>“</w:t>
      </w:r>
      <w:r>
        <w:rPr>
          <w:rFonts w:cs="Times New Roman"/>
          <w:sz w:val="28"/>
          <w:szCs w:val="28"/>
        </w:rPr>
        <w:t>渝快办</w:t>
      </w:r>
      <w:r>
        <w:rPr>
          <w:rFonts w:cs="Times New Roman"/>
          <w:sz w:val="28"/>
          <w:szCs w:val="28"/>
        </w:rPr>
        <w:t>”</w:t>
      </w:r>
      <w:r>
        <w:rPr>
          <w:rFonts w:cs="Times New Roman"/>
          <w:sz w:val="28"/>
          <w:szCs w:val="28"/>
        </w:rPr>
        <w:t>平台无该事项。</w:t>
      </w:r>
    </w:p>
    <w:p w:rsidR="00CB31AF" w:rsidRDefault="001545E8">
      <w:pPr>
        <w:spacing w:line="500" w:lineRule="exact"/>
        <w:ind w:firstLineChars="0" w:firstLine="0"/>
        <w:rPr>
          <w:rFonts w:cs="Times New Roman"/>
          <w:sz w:val="28"/>
          <w:szCs w:val="28"/>
        </w:rPr>
      </w:pPr>
      <w:r>
        <w:rPr>
          <w:rFonts w:cs="Times New Roman" w:hint="eastAsia"/>
          <w:sz w:val="28"/>
          <w:szCs w:val="28"/>
        </w:rPr>
        <w:t>2.</w:t>
      </w:r>
      <w:r>
        <w:rPr>
          <w:rFonts w:cs="Times New Roman"/>
          <w:sz w:val="28"/>
          <w:szCs w:val="28"/>
        </w:rPr>
        <w:t>生命周期</w:t>
      </w:r>
      <w:r>
        <w:rPr>
          <w:rFonts w:cs="Times New Roman" w:hint="eastAsia"/>
          <w:sz w:val="28"/>
          <w:szCs w:val="28"/>
        </w:rPr>
        <w:t>：</w:t>
      </w:r>
      <w:r>
        <w:rPr>
          <w:rFonts w:cs="Times New Roman"/>
          <w:sz w:val="28"/>
          <w:szCs w:val="28"/>
        </w:rPr>
        <w:t>借鉴其他地区经验，企业发展生命周期暂分为</w:t>
      </w:r>
      <w:r>
        <w:rPr>
          <w:rFonts w:cs="Times New Roman"/>
          <w:sz w:val="28"/>
          <w:szCs w:val="28"/>
        </w:rPr>
        <w:t>9</w:t>
      </w:r>
      <w:r>
        <w:rPr>
          <w:rFonts w:cs="Times New Roman"/>
          <w:sz w:val="28"/>
          <w:szCs w:val="28"/>
        </w:rPr>
        <w:t>个，同一事项可对应多个周期。可选：企业开办、企业变更、项目建设、资质申请、准营准办、用工招聘、税务财务、安全生产、企业注销。有其他建议的可在备注列说明。</w:t>
      </w:r>
    </w:p>
    <w:p w:rsidR="00CB31AF" w:rsidRDefault="001545E8">
      <w:pPr>
        <w:spacing w:line="500" w:lineRule="exact"/>
        <w:ind w:firstLineChars="0" w:firstLine="0"/>
        <w:rPr>
          <w:rFonts w:cs="Times New Roman"/>
          <w:sz w:val="28"/>
          <w:szCs w:val="28"/>
        </w:rPr>
      </w:pPr>
      <w:r>
        <w:rPr>
          <w:rFonts w:cs="Times New Roman" w:hint="eastAsia"/>
          <w:sz w:val="28"/>
          <w:szCs w:val="28"/>
        </w:rPr>
        <w:t>3.</w:t>
      </w:r>
      <w:r>
        <w:rPr>
          <w:rFonts w:cs="Times New Roman"/>
          <w:sz w:val="28"/>
          <w:szCs w:val="28"/>
        </w:rPr>
        <w:t>年均办件量</w:t>
      </w:r>
      <w:r>
        <w:rPr>
          <w:rFonts w:cs="Times New Roman" w:hint="eastAsia"/>
          <w:sz w:val="28"/>
          <w:szCs w:val="28"/>
        </w:rPr>
        <w:t>：</w:t>
      </w:r>
      <w:r>
        <w:rPr>
          <w:rFonts w:cs="Times New Roman"/>
          <w:sz w:val="28"/>
          <w:szCs w:val="28"/>
        </w:rPr>
        <w:t>事项每年大致的办件量。</w:t>
      </w:r>
    </w:p>
    <w:p w:rsidR="00CB31AF" w:rsidRDefault="001545E8">
      <w:pPr>
        <w:spacing w:line="500" w:lineRule="exact"/>
        <w:ind w:firstLineChars="0" w:firstLine="0"/>
        <w:rPr>
          <w:rFonts w:cs="Times New Roman"/>
          <w:sz w:val="28"/>
          <w:szCs w:val="28"/>
        </w:rPr>
        <w:sectPr w:rsidR="00CB31AF">
          <w:pgSz w:w="16838" w:h="11906" w:orient="landscape"/>
          <w:pgMar w:top="1587" w:right="1134" w:bottom="1474" w:left="1417" w:header="851" w:footer="1474" w:gutter="0"/>
          <w:pgNumType w:fmt="numberInDash"/>
          <w:cols w:space="720"/>
          <w:docGrid w:type="lines" w:linePitch="435"/>
        </w:sectPr>
      </w:pPr>
      <w:r>
        <w:rPr>
          <w:rFonts w:cs="Times New Roman" w:hint="eastAsia"/>
          <w:sz w:val="28"/>
          <w:szCs w:val="28"/>
        </w:rPr>
        <w:t>4.</w:t>
      </w:r>
      <w:r>
        <w:rPr>
          <w:rFonts w:cs="Times New Roman"/>
          <w:sz w:val="28"/>
          <w:szCs w:val="28"/>
        </w:rPr>
        <w:t>办理层级</w:t>
      </w:r>
      <w:r>
        <w:rPr>
          <w:rFonts w:cs="Times New Roman" w:hint="eastAsia"/>
          <w:sz w:val="28"/>
          <w:szCs w:val="28"/>
        </w:rPr>
        <w:t>：</w:t>
      </w:r>
      <w:r>
        <w:rPr>
          <w:rFonts w:cs="Times New Roman"/>
          <w:sz w:val="28"/>
          <w:szCs w:val="28"/>
        </w:rPr>
        <w:t>区级、市级、国家级。</w:t>
      </w:r>
    </w:p>
    <w:p w:rsidR="00CB31AF" w:rsidRDefault="001545E8">
      <w:pPr>
        <w:ind w:firstLineChars="0" w:firstLine="0"/>
        <w:rPr>
          <w:rFonts w:eastAsia="方正黑体_GBK" w:cs="Times New Roman"/>
        </w:rPr>
      </w:pPr>
      <w:r>
        <w:rPr>
          <w:rFonts w:eastAsia="方正黑体_GBK" w:cs="Times New Roman"/>
        </w:rPr>
        <w:lastRenderedPageBreak/>
        <w:t>附件</w:t>
      </w:r>
      <w:r>
        <w:rPr>
          <w:rFonts w:eastAsia="方正黑体_GBK" w:cs="Times New Roman"/>
        </w:rPr>
        <w:t>4</w:t>
      </w:r>
    </w:p>
    <w:p w:rsidR="00CB31AF" w:rsidRDefault="001545E8">
      <w:pPr>
        <w:ind w:firstLineChars="0" w:firstLine="0"/>
        <w:jc w:val="center"/>
        <w:rPr>
          <w:rFonts w:eastAsia="方正小标宋_GBK" w:cs="Times New Roman"/>
          <w:sz w:val="44"/>
          <w:szCs w:val="44"/>
        </w:rPr>
      </w:pPr>
      <w:r>
        <w:rPr>
          <w:rFonts w:eastAsia="方正小标宋_GBK" w:cs="Times New Roman"/>
          <w:sz w:val="44"/>
          <w:szCs w:val="44"/>
        </w:rPr>
        <w:t>“</w:t>
      </w:r>
      <w:r>
        <w:rPr>
          <w:rFonts w:eastAsia="方正小标宋_GBK" w:cs="Times New Roman"/>
          <w:sz w:val="44"/>
          <w:szCs w:val="44"/>
        </w:rPr>
        <w:t>高频涉企服务套餐</w:t>
      </w:r>
      <w:r>
        <w:rPr>
          <w:rFonts w:eastAsia="方正小标宋_GBK" w:cs="Times New Roman"/>
          <w:sz w:val="44"/>
          <w:szCs w:val="44"/>
        </w:rPr>
        <w:t>”</w:t>
      </w:r>
      <w:r>
        <w:rPr>
          <w:rFonts w:eastAsia="方正小标宋_GBK" w:cs="Times New Roman"/>
          <w:sz w:val="44"/>
          <w:szCs w:val="44"/>
        </w:rPr>
        <w:t>行业清单</w:t>
      </w:r>
    </w:p>
    <w:tbl>
      <w:tblPr>
        <w:tblpPr w:leftFromText="180" w:rightFromText="180" w:vertAnchor="text" w:horzAnchor="page" w:tblpXSpec="center" w:tblpY="489"/>
        <w:tblOverlap w:val="neve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785"/>
        <w:gridCol w:w="4170"/>
        <w:gridCol w:w="1969"/>
      </w:tblGrid>
      <w:tr w:rsidR="00CB31AF">
        <w:trPr>
          <w:trHeight w:val="511"/>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eastAsia="方正黑体_GBK" w:cs="Times New Roman"/>
                <w:sz w:val="28"/>
                <w:szCs w:val="28"/>
              </w:rPr>
            </w:pPr>
            <w:r>
              <w:rPr>
                <w:rFonts w:eastAsia="方正黑体_GBK" w:cs="Times New Roman"/>
                <w:sz w:val="28"/>
                <w:szCs w:val="28"/>
              </w:rPr>
              <w:t>序号</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eastAsia="方正黑体_GBK" w:cs="Times New Roman"/>
                <w:sz w:val="28"/>
                <w:szCs w:val="28"/>
              </w:rPr>
            </w:pPr>
            <w:r>
              <w:rPr>
                <w:rFonts w:eastAsia="方正黑体_GBK" w:cs="Times New Roman"/>
                <w:sz w:val="28"/>
                <w:szCs w:val="28"/>
              </w:rPr>
              <w:t>行业名称</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eastAsia="方正黑体_GBK" w:cs="Times New Roman"/>
                <w:sz w:val="28"/>
                <w:szCs w:val="28"/>
              </w:rPr>
            </w:pPr>
            <w:r>
              <w:rPr>
                <w:rFonts w:eastAsia="方正黑体_GBK" w:cs="Times New Roman"/>
                <w:sz w:val="28"/>
                <w:szCs w:val="28"/>
              </w:rPr>
              <w:t>行业描述</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eastAsia="方正黑体_GBK" w:cs="Times New Roman"/>
                <w:sz w:val="28"/>
                <w:szCs w:val="28"/>
              </w:rPr>
            </w:pPr>
            <w:r>
              <w:rPr>
                <w:rFonts w:eastAsia="方正黑体_GBK" w:cs="Times New Roman"/>
                <w:sz w:val="28"/>
                <w:szCs w:val="28"/>
              </w:rPr>
              <w:t>牵头单位</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农业</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谷物、果蔬、中药材等种植，畜牧养殖，水产养殖，农副食品加工、农产品资源销售等</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区农业农村委</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2</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林业</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林业产品批发、林木育种和育苗、木材和竹材采运、林产品采集</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区林业局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4</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餐饮业</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正餐服务，快餐服务，饮料及冷饮服务，餐饮配送服务，外卖送餐服务等</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区市场监管局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5</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医药及医疗器材</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医药、医疗器材、医疗仪器设备及器械零售、批发</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区市场监管局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6</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建筑业</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住宅房屋建筑、其他房屋建筑，铁路、道路、隧道和桥梁工程建筑</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区住房城乡建委、区交通局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7</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房地产业</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房地产开发经营、物业管理、房地产中介服务、房地产租赁经营</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区住房城乡建委</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8.</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批发零售</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纺织服装及日用品，文化体育用品及器材，汽车、摩托车、零配件，家用电器及电子产品，五金家具及室内装饰材料等批发零售</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区商务委</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8</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机械设备经营租赁</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汽车租赁、建筑工程机械与设备经营租赁等</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区商务委</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9</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住宿业</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旅游饭店、经济型连锁酒店、其他一般旅馆、民宿服务</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区公安局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10</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widowControl/>
              <w:spacing w:line="240" w:lineRule="atLeast"/>
              <w:ind w:firstLineChars="0" w:firstLine="0"/>
              <w:jc w:val="center"/>
              <w:rPr>
                <w:rFonts w:cs="Times New Roman"/>
                <w:sz w:val="21"/>
                <w:szCs w:val="21"/>
              </w:rPr>
            </w:pPr>
            <w:r>
              <w:rPr>
                <w:rFonts w:cs="Times New Roman"/>
                <w:color w:val="000000"/>
                <w:kern w:val="0"/>
                <w:sz w:val="21"/>
                <w:szCs w:val="21"/>
                <w:lang w:bidi="ar"/>
              </w:rPr>
              <w:t>人力资源服务</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公共就业服务、职业中介服务、劳务派遣服务、创业指导服务、其他人力资源服务等</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区人力社保局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11</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widowControl/>
              <w:spacing w:line="240" w:lineRule="atLeast"/>
              <w:ind w:firstLineChars="0" w:firstLine="0"/>
              <w:jc w:val="center"/>
              <w:rPr>
                <w:rFonts w:cs="Times New Roman"/>
                <w:color w:val="000000"/>
                <w:sz w:val="21"/>
                <w:szCs w:val="21"/>
              </w:rPr>
            </w:pPr>
            <w:r>
              <w:rPr>
                <w:rFonts w:cs="Times New Roman"/>
                <w:color w:val="000000"/>
                <w:sz w:val="21"/>
                <w:szCs w:val="21"/>
              </w:rPr>
              <w:t>教育服务</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学前教育、文化艺术培训，职业技能培训</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区教委、区人力社保局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12</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widowControl/>
              <w:spacing w:line="240" w:lineRule="atLeast"/>
              <w:ind w:firstLineChars="0" w:firstLine="0"/>
              <w:jc w:val="center"/>
              <w:rPr>
                <w:rFonts w:cs="Times New Roman"/>
                <w:color w:val="000000"/>
                <w:sz w:val="21"/>
                <w:szCs w:val="21"/>
              </w:rPr>
            </w:pPr>
            <w:r>
              <w:rPr>
                <w:rFonts w:cs="Times New Roman"/>
                <w:color w:val="000000"/>
                <w:sz w:val="21"/>
                <w:szCs w:val="21"/>
              </w:rPr>
              <w:t>医疗卫生</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医院、卫生院等</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区卫生健康委</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13</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widowControl/>
              <w:spacing w:line="240" w:lineRule="atLeast"/>
              <w:ind w:firstLineChars="0" w:firstLine="0"/>
              <w:jc w:val="center"/>
              <w:rPr>
                <w:rFonts w:cs="Times New Roman"/>
                <w:color w:val="000000"/>
                <w:sz w:val="21"/>
                <w:szCs w:val="21"/>
              </w:rPr>
            </w:pPr>
            <w:r>
              <w:rPr>
                <w:rFonts w:cs="Times New Roman"/>
                <w:color w:val="000000"/>
                <w:sz w:val="21"/>
                <w:szCs w:val="21"/>
              </w:rPr>
              <w:t>新闻出版</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图书报刊批发、零售，电影放映等</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区新闻出版局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14</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widowControl/>
              <w:spacing w:line="240" w:lineRule="atLeast"/>
              <w:ind w:firstLineChars="0" w:firstLine="0"/>
              <w:jc w:val="center"/>
              <w:rPr>
                <w:rFonts w:cs="Times New Roman"/>
                <w:color w:val="000000"/>
                <w:sz w:val="21"/>
                <w:szCs w:val="21"/>
              </w:rPr>
            </w:pPr>
            <w:r>
              <w:rPr>
                <w:rFonts w:cs="Times New Roman"/>
                <w:color w:val="000000"/>
                <w:sz w:val="21"/>
                <w:szCs w:val="21"/>
              </w:rPr>
              <w:t>道路货物运输</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普通货物、冷藏车、危险货物、邮政包裹等道路运输，搬家运输。</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区交通局</w:t>
            </w:r>
          </w:p>
        </w:tc>
      </w:tr>
      <w:tr w:rsidR="00CB31AF">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15</w:t>
            </w:r>
          </w:p>
        </w:tc>
        <w:tc>
          <w:tcPr>
            <w:tcW w:w="1785"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食品制造</w:t>
            </w:r>
          </w:p>
        </w:tc>
        <w:tc>
          <w:tcPr>
            <w:tcW w:w="417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left"/>
              <w:rPr>
                <w:rFonts w:cs="Times New Roman"/>
                <w:sz w:val="21"/>
                <w:szCs w:val="21"/>
              </w:rPr>
            </w:pPr>
            <w:r>
              <w:rPr>
                <w:rFonts w:cs="Times New Roman"/>
                <w:sz w:val="21"/>
                <w:szCs w:val="21"/>
              </w:rPr>
              <w:t>焙烤食品制造、方便食品制造、乳制品制造</w:t>
            </w:r>
          </w:p>
        </w:tc>
        <w:tc>
          <w:tcPr>
            <w:tcW w:w="1969"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240" w:lineRule="atLeast"/>
              <w:ind w:firstLineChars="0" w:firstLine="0"/>
              <w:jc w:val="center"/>
              <w:rPr>
                <w:rFonts w:cs="Times New Roman"/>
                <w:sz w:val="21"/>
                <w:szCs w:val="21"/>
              </w:rPr>
            </w:pPr>
            <w:r>
              <w:rPr>
                <w:rFonts w:cs="Times New Roman"/>
                <w:sz w:val="21"/>
                <w:szCs w:val="21"/>
              </w:rPr>
              <w:t>区市场监管局</w:t>
            </w:r>
          </w:p>
        </w:tc>
      </w:tr>
    </w:tbl>
    <w:p w:rsidR="00CB31AF" w:rsidRDefault="00CB31AF">
      <w:pPr>
        <w:spacing w:line="500" w:lineRule="exact"/>
        <w:ind w:firstLineChars="0" w:firstLine="0"/>
        <w:jc w:val="center"/>
        <w:rPr>
          <w:rFonts w:eastAsia="方正小标宋_GBK" w:cs="Times New Roman"/>
        </w:rPr>
      </w:pPr>
    </w:p>
    <w:p w:rsidR="00CB31AF" w:rsidRDefault="001545E8">
      <w:pPr>
        <w:ind w:firstLineChars="0" w:firstLine="0"/>
        <w:rPr>
          <w:rFonts w:eastAsia="方正黑体_GBK" w:cs="Times New Roman"/>
        </w:rPr>
      </w:pPr>
      <w:r>
        <w:rPr>
          <w:rFonts w:eastAsia="方正黑体_GBK" w:cs="Times New Roman"/>
        </w:rPr>
        <w:br w:type="page"/>
      </w:r>
      <w:r>
        <w:rPr>
          <w:rFonts w:eastAsia="方正黑体_GBK" w:cs="Times New Roman"/>
        </w:rPr>
        <w:lastRenderedPageBreak/>
        <w:t>附件</w:t>
      </w:r>
      <w:r>
        <w:rPr>
          <w:rFonts w:eastAsia="方正黑体_GBK" w:cs="Times New Roman"/>
        </w:rPr>
        <w:t>5</w:t>
      </w:r>
    </w:p>
    <w:p w:rsidR="00CB31AF" w:rsidRDefault="001545E8">
      <w:pPr>
        <w:ind w:firstLineChars="0" w:firstLine="0"/>
        <w:jc w:val="center"/>
        <w:rPr>
          <w:rFonts w:eastAsia="方正小标宋_GBK" w:cs="Times New Roman"/>
          <w:sz w:val="44"/>
          <w:szCs w:val="44"/>
        </w:rPr>
      </w:pPr>
      <w:r>
        <w:rPr>
          <w:rFonts w:eastAsia="方正小标宋_GBK" w:cs="Times New Roman"/>
          <w:sz w:val="44"/>
          <w:szCs w:val="44"/>
        </w:rPr>
        <w:t>“</w:t>
      </w:r>
      <w:r>
        <w:rPr>
          <w:rFonts w:eastAsia="方正小标宋_GBK" w:cs="Times New Roman"/>
          <w:sz w:val="44"/>
          <w:szCs w:val="44"/>
        </w:rPr>
        <w:t>智慧服务</w:t>
      </w:r>
      <w:r>
        <w:rPr>
          <w:rFonts w:eastAsia="方正小标宋_GBK" w:cs="Times New Roman"/>
          <w:sz w:val="44"/>
          <w:szCs w:val="44"/>
        </w:rPr>
        <w:t>”</w:t>
      </w:r>
      <w:r>
        <w:rPr>
          <w:rFonts w:eastAsia="方正小标宋_GBK" w:cs="Times New Roman"/>
          <w:sz w:val="44"/>
          <w:szCs w:val="44"/>
        </w:rPr>
        <w:t>链工作联络信息表</w:t>
      </w:r>
    </w:p>
    <w:p w:rsidR="00CB31AF" w:rsidRDefault="00CB31AF">
      <w:pPr>
        <w:spacing w:line="500" w:lineRule="exact"/>
        <w:ind w:firstLineChars="0" w:firstLine="0"/>
        <w:jc w:val="center"/>
        <w:rPr>
          <w:rFonts w:eastAsia="方正小标宋_GBK" w:cs="Times New Roman"/>
          <w:sz w:val="44"/>
          <w:szCs w:val="4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176"/>
        <w:gridCol w:w="1375"/>
        <w:gridCol w:w="1599"/>
        <w:gridCol w:w="1945"/>
      </w:tblGrid>
      <w:tr w:rsidR="00CB31AF">
        <w:tc>
          <w:tcPr>
            <w:tcW w:w="1951" w:type="dxa"/>
            <w:vAlign w:val="center"/>
          </w:tcPr>
          <w:p w:rsidR="00CB31AF" w:rsidRDefault="001545E8">
            <w:pPr>
              <w:ind w:firstLineChars="0" w:firstLine="0"/>
              <w:jc w:val="center"/>
              <w:rPr>
                <w:rFonts w:cs="Times New Roman"/>
              </w:rPr>
            </w:pPr>
            <w:r>
              <w:rPr>
                <w:rFonts w:cs="Times New Roman"/>
              </w:rPr>
              <w:t>单位</w:t>
            </w:r>
          </w:p>
        </w:tc>
        <w:tc>
          <w:tcPr>
            <w:tcW w:w="7513" w:type="dxa"/>
            <w:gridSpan w:val="5"/>
            <w:vAlign w:val="center"/>
          </w:tcPr>
          <w:p w:rsidR="00CB31AF" w:rsidRDefault="00CB31AF">
            <w:pPr>
              <w:ind w:firstLine="640"/>
              <w:jc w:val="center"/>
              <w:rPr>
                <w:rFonts w:cs="Times New Roman"/>
              </w:rPr>
            </w:pPr>
          </w:p>
        </w:tc>
      </w:tr>
      <w:tr w:rsidR="00CB31AF">
        <w:tc>
          <w:tcPr>
            <w:tcW w:w="1951" w:type="dxa"/>
            <w:vAlign w:val="center"/>
          </w:tcPr>
          <w:p w:rsidR="00CB31AF" w:rsidRDefault="001545E8">
            <w:pPr>
              <w:ind w:firstLineChars="0" w:firstLine="0"/>
              <w:jc w:val="center"/>
              <w:rPr>
                <w:rFonts w:cs="Times New Roman"/>
              </w:rPr>
            </w:pPr>
            <w:r>
              <w:rPr>
                <w:rFonts w:cs="Times New Roman"/>
              </w:rPr>
              <w:t>分管负责人</w:t>
            </w:r>
          </w:p>
        </w:tc>
        <w:tc>
          <w:tcPr>
            <w:tcW w:w="1418" w:type="dxa"/>
            <w:vAlign w:val="center"/>
          </w:tcPr>
          <w:p w:rsidR="00CB31AF" w:rsidRDefault="00CB31AF">
            <w:pPr>
              <w:ind w:firstLine="640"/>
              <w:jc w:val="center"/>
              <w:rPr>
                <w:rFonts w:cs="Times New Roman"/>
              </w:rPr>
            </w:pPr>
          </w:p>
        </w:tc>
        <w:tc>
          <w:tcPr>
            <w:tcW w:w="1176" w:type="dxa"/>
            <w:vAlign w:val="center"/>
          </w:tcPr>
          <w:p w:rsidR="00CB31AF" w:rsidRDefault="001545E8">
            <w:pPr>
              <w:ind w:firstLineChars="0" w:firstLine="0"/>
              <w:jc w:val="center"/>
              <w:rPr>
                <w:rFonts w:cs="Times New Roman"/>
              </w:rPr>
            </w:pPr>
            <w:r>
              <w:rPr>
                <w:rFonts w:cs="Times New Roman"/>
              </w:rPr>
              <w:t>职务</w:t>
            </w:r>
          </w:p>
        </w:tc>
        <w:tc>
          <w:tcPr>
            <w:tcW w:w="1375" w:type="dxa"/>
            <w:vAlign w:val="center"/>
          </w:tcPr>
          <w:p w:rsidR="00CB31AF" w:rsidRDefault="00CB31AF">
            <w:pPr>
              <w:ind w:firstLine="640"/>
              <w:jc w:val="center"/>
              <w:rPr>
                <w:rFonts w:cs="Times New Roman"/>
              </w:rPr>
            </w:pPr>
          </w:p>
        </w:tc>
        <w:tc>
          <w:tcPr>
            <w:tcW w:w="1599" w:type="dxa"/>
            <w:vAlign w:val="center"/>
          </w:tcPr>
          <w:p w:rsidR="00CB31AF" w:rsidRDefault="001545E8">
            <w:pPr>
              <w:ind w:firstLineChars="0" w:firstLine="0"/>
              <w:jc w:val="center"/>
              <w:rPr>
                <w:rFonts w:cs="Times New Roman"/>
              </w:rPr>
            </w:pPr>
            <w:r>
              <w:rPr>
                <w:rFonts w:cs="Times New Roman"/>
              </w:rPr>
              <w:t>联系电话</w:t>
            </w:r>
          </w:p>
        </w:tc>
        <w:tc>
          <w:tcPr>
            <w:tcW w:w="1945" w:type="dxa"/>
            <w:vAlign w:val="center"/>
          </w:tcPr>
          <w:p w:rsidR="00CB31AF" w:rsidRDefault="00CB31AF">
            <w:pPr>
              <w:ind w:firstLine="640"/>
              <w:jc w:val="center"/>
              <w:rPr>
                <w:rFonts w:cs="Times New Roman"/>
              </w:rPr>
            </w:pPr>
          </w:p>
        </w:tc>
      </w:tr>
      <w:tr w:rsidR="00CB31AF">
        <w:tc>
          <w:tcPr>
            <w:tcW w:w="1951" w:type="dxa"/>
            <w:vAlign w:val="center"/>
          </w:tcPr>
          <w:p w:rsidR="00CB31AF" w:rsidRDefault="001545E8">
            <w:pPr>
              <w:ind w:firstLineChars="0" w:firstLine="0"/>
              <w:jc w:val="center"/>
              <w:rPr>
                <w:rFonts w:cs="Times New Roman"/>
              </w:rPr>
            </w:pPr>
            <w:r>
              <w:rPr>
                <w:rFonts w:cs="Times New Roman"/>
              </w:rPr>
              <w:t>联络负责人</w:t>
            </w:r>
          </w:p>
        </w:tc>
        <w:tc>
          <w:tcPr>
            <w:tcW w:w="1418" w:type="dxa"/>
            <w:vAlign w:val="center"/>
          </w:tcPr>
          <w:p w:rsidR="00CB31AF" w:rsidRDefault="00CB31AF">
            <w:pPr>
              <w:ind w:firstLine="640"/>
              <w:jc w:val="center"/>
              <w:rPr>
                <w:rFonts w:cs="Times New Roman"/>
              </w:rPr>
            </w:pPr>
          </w:p>
        </w:tc>
        <w:tc>
          <w:tcPr>
            <w:tcW w:w="1176" w:type="dxa"/>
            <w:vAlign w:val="center"/>
          </w:tcPr>
          <w:p w:rsidR="00CB31AF" w:rsidRDefault="001545E8">
            <w:pPr>
              <w:ind w:firstLineChars="0" w:firstLine="0"/>
              <w:jc w:val="center"/>
              <w:rPr>
                <w:rFonts w:cs="Times New Roman"/>
              </w:rPr>
            </w:pPr>
            <w:r>
              <w:rPr>
                <w:rFonts w:cs="Times New Roman"/>
              </w:rPr>
              <w:t>职务</w:t>
            </w:r>
          </w:p>
        </w:tc>
        <w:tc>
          <w:tcPr>
            <w:tcW w:w="1375" w:type="dxa"/>
            <w:vAlign w:val="center"/>
          </w:tcPr>
          <w:p w:rsidR="00CB31AF" w:rsidRDefault="00CB31AF">
            <w:pPr>
              <w:ind w:firstLine="640"/>
              <w:jc w:val="center"/>
              <w:rPr>
                <w:rFonts w:cs="Times New Roman"/>
              </w:rPr>
            </w:pPr>
          </w:p>
        </w:tc>
        <w:tc>
          <w:tcPr>
            <w:tcW w:w="1599" w:type="dxa"/>
            <w:vAlign w:val="center"/>
          </w:tcPr>
          <w:p w:rsidR="00CB31AF" w:rsidRDefault="001545E8">
            <w:pPr>
              <w:ind w:firstLineChars="0" w:firstLine="0"/>
              <w:jc w:val="center"/>
              <w:rPr>
                <w:rFonts w:cs="Times New Roman"/>
              </w:rPr>
            </w:pPr>
            <w:r>
              <w:rPr>
                <w:rFonts w:cs="Times New Roman"/>
              </w:rPr>
              <w:t>联系电话</w:t>
            </w:r>
          </w:p>
        </w:tc>
        <w:tc>
          <w:tcPr>
            <w:tcW w:w="1945" w:type="dxa"/>
            <w:vAlign w:val="center"/>
          </w:tcPr>
          <w:p w:rsidR="00CB31AF" w:rsidRDefault="00CB31AF">
            <w:pPr>
              <w:ind w:firstLine="640"/>
              <w:jc w:val="center"/>
              <w:rPr>
                <w:rFonts w:cs="Times New Roman"/>
              </w:rPr>
            </w:pPr>
          </w:p>
        </w:tc>
      </w:tr>
    </w:tbl>
    <w:p w:rsidR="00CB31AF" w:rsidRDefault="00CB31AF">
      <w:pPr>
        <w:ind w:firstLineChars="0" w:firstLine="0"/>
        <w:jc w:val="center"/>
        <w:rPr>
          <w:rFonts w:eastAsia="方正小标宋_GBK" w:cs="Times New Roman"/>
          <w:sz w:val="44"/>
          <w:szCs w:val="44"/>
        </w:rPr>
      </w:pPr>
    </w:p>
    <w:p w:rsidR="00CB31AF" w:rsidRDefault="001545E8">
      <w:pPr>
        <w:ind w:firstLineChars="0" w:firstLine="0"/>
        <w:rPr>
          <w:rFonts w:eastAsia="方正黑体_GBK" w:cs="Times New Roman"/>
        </w:rPr>
      </w:pPr>
      <w:r>
        <w:rPr>
          <w:rFonts w:cs="Times New Roman"/>
          <w:b/>
          <w:bCs/>
        </w:rPr>
        <w:br w:type="page"/>
      </w:r>
      <w:r>
        <w:rPr>
          <w:rFonts w:eastAsia="方正黑体_GBK" w:cs="Times New Roman"/>
        </w:rPr>
        <w:lastRenderedPageBreak/>
        <w:t>附件</w:t>
      </w:r>
      <w:r>
        <w:rPr>
          <w:rFonts w:eastAsia="方正黑体_GBK" w:cs="Times New Roman"/>
        </w:rPr>
        <w:t>6</w:t>
      </w:r>
    </w:p>
    <w:p w:rsidR="00CB31AF" w:rsidRDefault="001545E8">
      <w:pPr>
        <w:ind w:firstLineChars="0" w:firstLine="0"/>
        <w:jc w:val="center"/>
        <w:rPr>
          <w:rFonts w:eastAsia="方正小标宋_GBK" w:cs="Times New Roman"/>
          <w:color w:val="000000" w:themeColor="text1"/>
          <w:sz w:val="44"/>
          <w:szCs w:val="44"/>
        </w:rPr>
      </w:pPr>
      <w:r>
        <w:rPr>
          <w:rFonts w:eastAsia="方正小标宋_GBK" w:cs="Times New Roman"/>
          <w:color w:val="000000" w:themeColor="text1"/>
          <w:sz w:val="44"/>
          <w:szCs w:val="44"/>
        </w:rPr>
        <w:t>“</w:t>
      </w:r>
      <w:r>
        <w:rPr>
          <w:rFonts w:eastAsia="方正小标宋_GBK" w:cs="Times New Roman"/>
          <w:color w:val="000000" w:themeColor="text1"/>
          <w:sz w:val="44"/>
          <w:szCs w:val="44"/>
        </w:rPr>
        <w:t>智慧服务</w:t>
      </w:r>
      <w:r>
        <w:rPr>
          <w:rFonts w:eastAsia="方正小标宋_GBK" w:cs="Times New Roman"/>
          <w:color w:val="000000" w:themeColor="text1"/>
          <w:sz w:val="44"/>
          <w:szCs w:val="44"/>
        </w:rPr>
        <w:t>”</w:t>
      </w:r>
      <w:r>
        <w:rPr>
          <w:rFonts w:eastAsia="方正小标宋_GBK" w:cs="Times New Roman"/>
          <w:color w:val="000000" w:themeColor="text1"/>
          <w:sz w:val="44"/>
          <w:szCs w:val="44"/>
        </w:rPr>
        <w:t>链工作推进计划表</w:t>
      </w:r>
    </w:p>
    <w:p w:rsidR="00CB31AF" w:rsidRDefault="00CB31AF">
      <w:pPr>
        <w:spacing w:line="500" w:lineRule="exact"/>
        <w:ind w:firstLineChars="0" w:firstLine="0"/>
        <w:jc w:val="center"/>
        <w:rPr>
          <w:rFonts w:eastAsia="方正黑体_GBK" w:cs="Times New Roman"/>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34"/>
        <w:gridCol w:w="4536"/>
        <w:gridCol w:w="1701"/>
        <w:gridCol w:w="851"/>
      </w:tblGrid>
      <w:tr w:rsidR="00CB31AF">
        <w:trPr>
          <w:trHeight w:val="623"/>
          <w:jc w:val="center"/>
        </w:trPr>
        <w:tc>
          <w:tcPr>
            <w:tcW w:w="910" w:type="dxa"/>
            <w:vAlign w:val="center"/>
          </w:tcPr>
          <w:p w:rsidR="00CB31AF" w:rsidRDefault="001545E8">
            <w:pPr>
              <w:spacing w:line="540" w:lineRule="exact"/>
              <w:ind w:firstLineChars="0" w:firstLine="0"/>
              <w:jc w:val="center"/>
              <w:rPr>
                <w:rFonts w:eastAsia="方正黑体_GBK" w:cs="Times New Roman"/>
              </w:rPr>
            </w:pPr>
            <w:r>
              <w:rPr>
                <w:rFonts w:eastAsia="方正黑体_GBK" w:cs="Times New Roman"/>
              </w:rPr>
              <w:t>序号</w:t>
            </w:r>
          </w:p>
        </w:tc>
        <w:tc>
          <w:tcPr>
            <w:tcW w:w="1134" w:type="dxa"/>
            <w:vAlign w:val="center"/>
          </w:tcPr>
          <w:p w:rsidR="00CB31AF" w:rsidRDefault="001545E8">
            <w:pPr>
              <w:spacing w:line="540" w:lineRule="exact"/>
              <w:ind w:firstLineChars="0" w:firstLine="0"/>
              <w:jc w:val="center"/>
              <w:rPr>
                <w:rFonts w:eastAsia="方正黑体_GBK" w:cs="Times New Roman"/>
              </w:rPr>
            </w:pPr>
            <w:r>
              <w:rPr>
                <w:rFonts w:eastAsia="方正黑体_GBK" w:cs="Times New Roman"/>
              </w:rPr>
              <w:t>类别</w:t>
            </w:r>
          </w:p>
        </w:tc>
        <w:tc>
          <w:tcPr>
            <w:tcW w:w="4536" w:type="dxa"/>
            <w:vAlign w:val="center"/>
          </w:tcPr>
          <w:p w:rsidR="00CB31AF" w:rsidRDefault="001545E8">
            <w:pPr>
              <w:spacing w:line="540" w:lineRule="exact"/>
              <w:ind w:firstLineChars="0" w:firstLine="0"/>
              <w:jc w:val="center"/>
              <w:rPr>
                <w:rFonts w:eastAsia="方正黑体_GBK" w:cs="Times New Roman"/>
              </w:rPr>
            </w:pPr>
            <w:r>
              <w:rPr>
                <w:rFonts w:eastAsia="方正黑体_GBK" w:cs="Times New Roman"/>
              </w:rPr>
              <w:t>任务</w:t>
            </w:r>
          </w:p>
        </w:tc>
        <w:tc>
          <w:tcPr>
            <w:tcW w:w="1701" w:type="dxa"/>
            <w:vAlign w:val="center"/>
          </w:tcPr>
          <w:p w:rsidR="00CB31AF" w:rsidRDefault="001545E8">
            <w:pPr>
              <w:spacing w:line="540" w:lineRule="exact"/>
              <w:ind w:firstLineChars="0" w:firstLine="0"/>
              <w:jc w:val="center"/>
              <w:rPr>
                <w:rFonts w:eastAsia="方正黑体_GBK" w:cs="Times New Roman"/>
              </w:rPr>
            </w:pPr>
            <w:r>
              <w:rPr>
                <w:rFonts w:eastAsia="方正黑体_GBK" w:cs="Times New Roman"/>
              </w:rPr>
              <w:t>时间计划</w:t>
            </w:r>
          </w:p>
        </w:tc>
        <w:tc>
          <w:tcPr>
            <w:tcW w:w="851" w:type="dxa"/>
            <w:vAlign w:val="center"/>
          </w:tcPr>
          <w:p w:rsidR="00CB31AF" w:rsidRDefault="001545E8">
            <w:pPr>
              <w:spacing w:line="540" w:lineRule="exact"/>
              <w:ind w:firstLineChars="0" w:firstLine="0"/>
              <w:jc w:val="center"/>
              <w:rPr>
                <w:rFonts w:eastAsia="方正黑体_GBK" w:cs="Times New Roman"/>
              </w:rPr>
            </w:pPr>
            <w:r>
              <w:rPr>
                <w:rFonts w:eastAsia="方正黑体_GBK" w:cs="Times New Roman"/>
              </w:rPr>
              <w:t>备注</w:t>
            </w:r>
          </w:p>
        </w:tc>
      </w:tr>
      <w:tr w:rsidR="00CB31AF">
        <w:trPr>
          <w:trHeight w:val="639"/>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1</w:t>
            </w:r>
          </w:p>
        </w:tc>
        <w:tc>
          <w:tcPr>
            <w:tcW w:w="1134" w:type="dxa"/>
            <w:vMerge w:val="restart"/>
            <w:tcBorders>
              <w:top w:val="single" w:sz="4" w:space="0" w:color="auto"/>
              <w:left w:val="single" w:sz="4" w:space="0" w:color="auto"/>
              <w:right w:val="single" w:sz="4" w:space="0" w:color="auto"/>
            </w:tcBorders>
            <w:vAlign w:val="center"/>
          </w:tcPr>
          <w:p w:rsidR="00CB31AF" w:rsidRDefault="001545E8">
            <w:pPr>
              <w:spacing w:line="540" w:lineRule="exact"/>
              <w:ind w:firstLineChars="0" w:firstLine="0"/>
              <w:jc w:val="center"/>
              <w:rPr>
                <w:rFonts w:cs="Times New Roman"/>
                <w:b/>
                <w:bCs/>
                <w:sz w:val="24"/>
                <w:szCs w:val="24"/>
              </w:rPr>
            </w:pPr>
            <w:r>
              <w:rPr>
                <w:rFonts w:cs="Times New Roman"/>
                <w:b/>
                <w:bCs/>
                <w:sz w:val="24"/>
                <w:szCs w:val="24"/>
              </w:rPr>
              <w:t>政策链</w:t>
            </w: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color w:val="000000"/>
                <w:sz w:val="24"/>
                <w:szCs w:val="24"/>
              </w:rPr>
            </w:pPr>
            <w:r>
              <w:rPr>
                <w:rFonts w:cs="Times New Roman"/>
                <w:color w:val="000000"/>
                <w:sz w:val="24"/>
                <w:szCs w:val="24"/>
              </w:rPr>
              <w:t>编制</w:t>
            </w:r>
            <w:hyperlink r:id="rId18" w:history="1">
              <w:r>
                <w:rPr>
                  <w:rStyle w:val="af0"/>
                  <w:rFonts w:eastAsia="方正仿宋_GBK"/>
                  <w:color w:val="000000"/>
                  <w:sz w:val="24"/>
                  <w:szCs w:val="24"/>
                  <w:u w:val="none"/>
                </w:rPr>
                <w:t>惠企政策目录清单</w:t>
              </w:r>
            </w:hyperlink>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4</w:t>
            </w:r>
            <w:r>
              <w:rPr>
                <w:rFonts w:cs="Times New Roman"/>
                <w:sz w:val="24"/>
                <w:szCs w:val="24"/>
              </w:rPr>
              <w:t>月</w:t>
            </w:r>
            <w:r>
              <w:rPr>
                <w:rFonts w:cs="Times New Roman"/>
                <w:sz w:val="24"/>
                <w:szCs w:val="24"/>
              </w:rPr>
              <w:t>20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2</w:t>
            </w:r>
          </w:p>
        </w:tc>
        <w:tc>
          <w:tcPr>
            <w:tcW w:w="1134" w:type="dxa"/>
            <w:vMerge/>
            <w:tcBorders>
              <w:left w:val="single" w:sz="4" w:space="0" w:color="auto"/>
              <w:right w:val="single" w:sz="4" w:space="0" w:color="auto"/>
            </w:tcBorders>
            <w:vAlign w:val="center"/>
          </w:tcPr>
          <w:p w:rsidR="00CB31AF" w:rsidRDefault="00CB31AF">
            <w:pPr>
              <w:spacing w:line="540" w:lineRule="exact"/>
              <w:ind w:firstLineChars="0" w:firstLine="0"/>
              <w:jc w:val="center"/>
              <w:rPr>
                <w:rFonts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color w:val="000000"/>
                <w:sz w:val="24"/>
                <w:szCs w:val="24"/>
              </w:rPr>
            </w:pPr>
            <w:r>
              <w:rPr>
                <w:rFonts w:cs="Times New Roman"/>
                <w:color w:val="000000"/>
                <w:sz w:val="24"/>
                <w:szCs w:val="24"/>
              </w:rPr>
              <w:t>编制惠企政策</w:t>
            </w:r>
            <w:hyperlink r:id="rId19" w:history="1">
              <w:r>
                <w:rPr>
                  <w:rStyle w:val="af0"/>
                  <w:rFonts w:eastAsia="方正仿宋_GBK"/>
                  <w:color w:val="000000"/>
                  <w:sz w:val="24"/>
                  <w:szCs w:val="24"/>
                  <w:u w:val="none"/>
                </w:rPr>
                <w:t>申报指南</w:t>
              </w:r>
            </w:hyperlink>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5</w:t>
            </w:r>
            <w:r>
              <w:rPr>
                <w:rFonts w:cs="Times New Roman"/>
                <w:sz w:val="24"/>
                <w:szCs w:val="24"/>
              </w:rPr>
              <w:t>月</w:t>
            </w:r>
            <w:r>
              <w:rPr>
                <w:rFonts w:cs="Times New Roman"/>
                <w:sz w:val="24"/>
                <w:szCs w:val="24"/>
              </w:rPr>
              <w:t>10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3</w:t>
            </w:r>
          </w:p>
        </w:tc>
        <w:tc>
          <w:tcPr>
            <w:tcW w:w="1134" w:type="dxa"/>
            <w:vMerge/>
            <w:tcBorders>
              <w:left w:val="single" w:sz="4" w:space="0" w:color="auto"/>
              <w:bottom w:val="single" w:sz="4" w:space="0" w:color="auto"/>
              <w:right w:val="single" w:sz="4" w:space="0" w:color="auto"/>
            </w:tcBorders>
            <w:vAlign w:val="center"/>
          </w:tcPr>
          <w:p w:rsidR="00CB31AF" w:rsidRDefault="00CB31AF">
            <w:pPr>
              <w:spacing w:line="540" w:lineRule="exact"/>
              <w:ind w:firstLineChars="0" w:firstLine="0"/>
              <w:jc w:val="center"/>
              <w:rPr>
                <w:rFonts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开设政策直达专区</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5</w:t>
            </w:r>
            <w:r>
              <w:rPr>
                <w:rFonts w:cs="Times New Roman"/>
                <w:sz w:val="24"/>
                <w:szCs w:val="24"/>
              </w:rPr>
              <w:t>月</w:t>
            </w:r>
            <w:r>
              <w:rPr>
                <w:rFonts w:cs="Times New Roman"/>
                <w:sz w:val="24"/>
                <w:szCs w:val="24"/>
              </w:rPr>
              <w:t>31</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4</w:t>
            </w:r>
          </w:p>
        </w:tc>
        <w:tc>
          <w:tcPr>
            <w:tcW w:w="1134" w:type="dxa"/>
            <w:vMerge w:val="restart"/>
            <w:tcBorders>
              <w:top w:val="single" w:sz="4" w:space="0" w:color="auto"/>
              <w:left w:val="single" w:sz="4" w:space="0" w:color="auto"/>
              <w:right w:val="single" w:sz="4" w:space="0" w:color="auto"/>
            </w:tcBorders>
            <w:vAlign w:val="center"/>
          </w:tcPr>
          <w:p w:rsidR="00CB31AF" w:rsidRDefault="00990F85">
            <w:pPr>
              <w:spacing w:line="540" w:lineRule="exact"/>
              <w:ind w:firstLineChars="0" w:firstLine="0"/>
              <w:jc w:val="center"/>
              <w:rPr>
                <w:rFonts w:cs="Times New Roman"/>
                <w:b/>
                <w:bCs/>
                <w:sz w:val="24"/>
                <w:szCs w:val="24"/>
              </w:rPr>
            </w:pPr>
            <w:r>
              <w:rPr>
                <w:rFonts w:cs="Times New Roman" w:hint="eastAsia"/>
                <w:b/>
                <w:bCs/>
                <w:sz w:val="24"/>
                <w:szCs w:val="24"/>
              </w:rPr>
              <w:t>办事</w:t>
            </w:r>
            <w:bookmarkStart w:id="6" w:name="_GoBack"/>
            <w:bookmarkEnd w:id="6"/>
            <w:r w:rsidR="001545E8">
              <w:rPr>
                <w:rFonts w:cs="Times New Roman"/>
                <w:b/>
                <w:bCs/>
                <w:sz w:val="24"/>
                <w:szCs w:val="24"/>
              </w:rPr>
              <w:t>链</w:t>
            </w: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梳理高频涉企政务服务事项清单</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4</w:t>
            </w:r>
            <w:r>
              <w:rPr>
                <w:rFonts w:cs="Times New Roman"/>
                <w:sz w:val="24"/>
                <w:szCs w:val="24"/>
              </w:rPr>
              <w:t>月</w:t>
            </w:r>
            <w:r>
              <w:rPr>
                <w:rFonts w:cs="Times New Roman"/>
                <w:sz w:val="24"/>
                <w:szCs w:val="24"/>
              </w:rPr>
              <w:t>20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5</w:t>
            </w:r>
          </w:p>
        </w:tc>
        <w:tc>
          <w:tcPr>
            <w:tcW w:w="1134" w:type="dxa"/>
            <w:vMerge/>
            <w:tcBorders>
              <w:left w:val="single" w:sz="4" w:space="0" w:color="auto"/>
              <w:right w:val="single" w:sz="4" w:space="0" w:color="auto"/>
            </w:tcBorders>
            <w:vAlign w:val="center"/>
          </w:tcPr>
          <w:p w:rsidR="00CB31AF" w:rsidRDefault="00CB31AF">
            <w:pPr>
              <w:spacing w:line="540" w:lineRule="exact"/>
              <w:ind w:firstLineChars="0" w:firstLine="0"/>
              <w:jc w:val="center"/>
              <w:rPr>
                <w:rFonts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分解细化高频涉企政务服务事项办事指南</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5</w:t>
            </w:r>
            <w:r>
              <w:rPr>
                <w:rFonts w:cs="Times New Roman"/>
                <w:sz w:val="24"/>
                <w:szCs w:val="24"/>
              </w:rPr>
              <w:t>月</w:t>
            </w:r>
            <w:r>
              <w:rPr>
                <w:rFonts w:cs="Times New Roman"/>
                <w:sz w:val="24"/>
                <w:szCs w:val="24"/>
              </w:rPr>
              <w:t>10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6</w:t>
            </w:r>
          </w:p>
        </w:tc>
        <w:tc>
          <w:tcPr>
            <w:tcW w:w="1134" w:type="dxa"/>
            <w:vMerge/>
            <w:tcBorders>
              <w:left w:val="single" w:sz="4" w:space="0" w:color="auto"/>
              <w:right w:val="single" w:sz="4" w:space="0" w:color="auto"/>
            </w:tcBorders>
            <w:vAlign w:val="center"/>
          </w:tcPr>
          <w:p w:rsidR="00CB31AF" w:rsidRDefault="00CB31AF">
            <w:pPr>
              <w:spacing w:line="540" w:lineRule="exact"/>
              <w:ind w:firstLineChars="0" w:firstLine="0"/>
              <w:jc w:val="center"/>
              <w:rPr>
                <w:rFonts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梳理首批</w:t>
            </w:r>
            <w:r>
              <w:rPr>
                <w:rFonts w:cs="Times New Roman"/>
                <w:sz w:val="24"/>
                <w:szCs w:val="24"/>
              </w:rPr>
              <w:t>15</w:t>
            </w:r>
            <w:r>
              <w:rPr>
                <w:rFonts w:cs="Times New Roman"/>
                <w:sz w:val="24"/>
                <w:szCs w:val="24"/>
              </w:rPr>
              <w:t>个行业高频服务套餐</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5</w:t>
            </w:r>
            <w:r>
              <w:rPr>
                <w:rFonts w:cs="Times New Roman"/>
                <w:sz w:val="24"/>
                <w:szCs w:val="24"/>
              </w:rPr>
              <w:t>月</w:t>
            </w:r>
            <w:r>
              <w:rPr>
                <w:rFonts w:cs="Times New Roman"/>
                <w:sz w:val="24"/>
                <w:szCs w:val="24"/>
              </w:rPr>
              <w:t>20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7</w:t>
            </w:r>
          </w:p>
        </w:tc>
        <w:tc>
          <w:tcPr>
            <w:tcW w:w="1134" w:type="dxa"/>
            <w:vMerge/>
            <w:tcBorders>
              <w:left w:val="single" w:sz="4" w:space="0" w:color="auto"/>
              <w:right w:val="single" w:sz="4" w:space="0" w:color="auto"/>
            </w:tcBorders>
            <w:vAlign w:val="center"/>
          </w:tcPr>
          <w:p w:rsidR="00CB31AF" w:rsidRDefault="00CB31AF">
            <w:pPr>
              <w:spacing w:line="540" w:lineRule="exact"/>
              <w:ind w:firstLineChars="0" w:firstLine="0"/>
              <w:jc w:val="center"/>
              <w:rPr>
                <w:rFonts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编制每个高频涉企套餐的办事规程</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6</w:t>
            </w:r>
            <w:r>
              <w:rPr>
                <w:rFonts w:cs="Times New Roman"/>
                <w:sz w:val="24"/>
                <w:szCs w:val="24"/>
              </w:rPr>
              <w:t>月</w:t>
            </w:r>
            <w:r>
              <w:rPr>
                <w:rFonts w:cs="Times New Roman"/>
                <w:sz w:val="24"/>
                <w:szCs w:val="24"/>
              </w:rPr>
              <w:t>10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8</w:t>
            </w:r>
          </w:p>
        </w:tc>
        <w:tc>
          <w:tcPr>
            <w:tcW w:w="1134" w:type="dxa"/>
            <w:vMerge/>
            <w:tcBorders>
              <w:left w:val="single" w:sz="4" w:space="0" w:color="auto"/>
              <w:bottom w:val="single" w:sz="4" w:space="0" w:color="auto"/>
              <w:right w:val="single" w:sz="4" w:space="0" w:color="auto"/>
            </w:tcBorders>
            <w:vAlign w:val="center"/>
          </w:tcPr>
          <w:p w:rsidR="00CB31AF" w:rsidRDefault="00CB31AF">
            <w:pPr>
              <w:spacing w:line="540" w:lineRule="exact"/>
              <w:ind w:firstLineChars="0" w:firstLine="0"/>
              <w:jc w:val="center"/>
              <w:rPr>
                <w:rFonts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探索涉企智能导办服务</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6</w:t>
            </w:r>
            <w:r>
              <w:rPr>
                <w:rFonts w:cs="Times New Roman"/>
                <w:sz w:val="24"/>
                <w:szCs w:val="24"/>
              </w:rPr>
              <w:t>月</w:t>
            </w:r>
            <w:r>
              <w:rPr>
                <w:rFonts w:cs="Times New Roman"/>
                <w:sz w:val="24"/>
                <w:szCs w:val="24"/>
              </w:rPr>
              <w:t>30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9</w:t>
            </w:r>
          </w:p>
        </w:tc>
        <w:tc>
          <w:tcPr>
            <w:tcW w:w="1134" w:type="dxa"/>
            <w:vMerge w:val="restart"/>
            <w:tcBorders>
              <w:top w:val="single" w:sz="4" w:space="0" w:color="auto"/>
              <w:left w:val="single" w:sz="4" w:space="0" w:color="auto"/>
              <w:right w:val="single" w:sz="4" w:space="0" w:color="auto"/>
            </w:tcBorders>
            <w:vAlign w:val="center"/>
          </w:tcPr>
          <w:p w:rsidR="00CB31AF" w:rsidRDefault="001545E8">
            <w:pPr>
              <w:spacing w:line="540" w:lineRule="exact"/>
              <w:ind w:firstLineChars="0" w:firstLine="0"/>
              <w:jc w:val="center"/>
              <w:rPr>
                <w:rFonts w:cs="Times New Roman"/>
                <w:b/>
                <w:bCs/>
                <w:sz w:val="24"/>
                <w:szCs w:val="24"/>
              </w:rPr>
            </w:pPr>
            <w:r>
              <w:rPr>
                <w:rFonts w:cs="Times New Roman"/>
                <w:b/>
                <w:bCs/>
                <w:sz w:val="24"/>
                <w:szCs w:val="24"/>
              </w:rPr>
              <w:t>诉求链</w:t>
            </w: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建立企业服务诉求专线、专窗、专员</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4</w:t>
            </w:r>
            <w:r>
              <w:rPr>
                <w:rFonts w:cs="Times New Roman"/>
                <w:sz w:val="24"/>
                <w:szCs w:val="24"/>
              </w:rPr>
              <w:t>月</w:t>
            </w:r>
            <w:r>
              <w:rPr>
                <w:rFonts w:cs="Times New Roman"/>
                <w:sz w:val="24"/>
                <w:szCs w:val="24"/>
              </w:rPr>
              <w:t>15</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10</w:t>
            </w:r>
          </w:p>
        </w:tc>
        <w:tc>
          <w:tcPr>
            <w:tcW w:w="1134" w:type="dxa"/>
            <w:vMerge/>
            <w:tcBorders>
              <w:left w:val="single" w:sz="4" w:space="0" w:color="auto"/>
              <w:right w:val="single" w:sz="4" w:space="0" w:color="auto"/>
            </w:tcBorders>
            <w:vAlign w:val="center"/>
          </w:tcPr>
          <w:p w:rsidR="00CB31AF" w:rsidRDefault="00CB31AF">
            <w:pPr>
              <w:spacing w:line="540" w:lineRule="exact"/>
              <w:ind w:firstLineChars="0" w:firstLine="0"/>
              <w:jc w:val="cente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350" w:firstLine="840"/>
              <w:jc w:val="center"/>
              <w:rPr>
                <w:rFonts w:cs="Times New Roman"/>
                <w:sz w:val="24"/>
                <w:szCs w:val="24"/>
              </w:rPr>
            </w:pPr>
            <w:r>
              <w:rPr>
                <w:rFonts w:cs="Times New Roman"/>
                <w:sz w:val="24"/>
                <w:szCs w:val="24"/>
              </w:rPr>
              <w:t>规范企业诉求回应办理</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4</w:t>
            </w:r>
            <w:r>
              <w:rPr>
                <w:rFonts w:cs="Times New Roman"/>
                <w:sz w:val="24"/>
                <w:szCs w:val="24"/>
              </w:rPr>
              <w:t>月</w:t>
            </w:r>
            <w:r>
              <w:rPr>
                <w:rFonts w:cs="Times New Roman"/>
                <w:sz w:val="24"/>
                <w:szCs w:val="24"/>
              </w:rPr>
              <w:t>30</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持续改进</w:t>
            </w:r>
          </w:p>
        </w:tc>
      </w:tr>
      <w:tr w:rsidR="00CB31AF">
        <w:trPr>
          <w:trHeight w:val="623"/>
          <w:jc w:val="center"/>
        </w:trPr>
        <w:tc>
          <w:tcPr>
            <w:tcW w:w="910" w:type="dxa"/>
            <w:tcBorders>
              <w:top w:val="single" w:sz="4" w:space="0" w:color="auto"/>
              <w:left w:val="single" w:sz="4" w:space="0" w:color="auto"/>
              <w:bottom w:val="single" w:sz="4" w:space="0" w:color="auto"/>
              <w:right w:val="single" w:sz="4" w:space="0" w:color="auto"/>
            </w:tcBorders>
            <w:vAlign w:val="center"/>
          </w:tcPr>
          <w:p w:rsidR="00CB31AF" w:rsidRDefault="001545E8">
            <w:pPr>
              <w:spacing w:line="540" w:lineRule="exact"/>
              <w:ind w:firstLineChars="0" w:firstLine="0"/>
              <w:jc w:val="center"/>
              <w:rPr>
                <w:rFonts w:cs="Times New Roman"/>
                <w:sz w:val="24"/>
                <w:szCs w:val="24"/>
              </w:rPr>
            </w:pPr>
            <w:r>
              <w:rPr>
                <w:rFonts w:cs="Times New Roman"/>
                <w:sz w:val="24"/>
                <w:szCs w:val="24"/>
              </w:rPr>
              <w:t>11</w:t>
            </w:r>
          </w:p>
        </w:tc>
        <w:tc>
          <w:tcPr>
            <w:tcW w:w="1134" w:type="dxa"/>
            <w:vMerge/>
            <w:tcBorders>
              <w:left w:val="single" w:sz="4" w:space="0" w:color="auto"/>
              <w:right w:val="single" w:sz="4" w:space="0" w:color="auto"/>
            </w:tcBorders>
            <w:vAlign w:val="center"/>
          </w:tcPr>
          <w:p w:rsidR="00CB31AF" w:rsidRDefault="00CB31AF">
            <w:pPr>
              <w:spacing w:line="540" w:lineRule="exact"/>
              <w:ind w:firstLineChars="0" w:firstLine="0"/>
              <w:jc w:val="center"/>
              <w:rPr>
                <w:rFonts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350" w:firstLine="840"/>
              <w:jc w:val="center"/>
              <w:rPr>
                <w:rFonts w:cs="Times New Roman"/>
                <w:sz w:val="24"/>
                <w:szCs w:val="24"/>
              </w:rPr>
            </w:pPr>
            <w:r>
              <w:rPr>
                <w:rFonts w:cs="Times New Roman"/>
                <w:sz w:val="24"/>
                <w:szCs w:val="24"/>
              </w:rPr>
              <w:t>开展企业评估反馈</w:t>
            </w:r>
          </w:p>
        </w:tc>
        <w:tc>
          <w:tcPr>
            <w:tcW w:w="1701" w:type="dxa"/>
            <w:tcBorders>
              <w:top w:val="single" w:sz="4" w:space="0" w:color="auto"/>
              <w:left w:val="single" w:sz="4" w:space="0" w:color="auto"/>
              <w:bottom w:val="single" w:sz="4" w:space="0" w:color="auto"/>
              <w:right w:val="single" w:sz="4" w:space="0" w:color="auto"/>
            </w:tcBorders>
          </w:tcPr>
          <w:p w:rsidR="00CB31AF" w:rsidRDefault="001545E8">
            <w:pPr>
              <w:spacing w:line="540" w:lineRule="exact"/>
              <w:ind w:firstLineChars="0" w:firstLine="0"/>
              <w:jc w:val="center"/>
              <w:rPr>
                <w:rFonts w:cs="Times New Roman"/>
                <w:sz w:val="24"/>
                <w:szCs w:val="24"/>
              </w:rPr>
            </w:pPr>
            <w:r>
              <w:rPr>
                <w:rFonts w:cs="Times New Roman"/>
                <w:sz w:val="24"/>
                <w:szCs w:val="24"/>
              </w:rPr>
              <w:t>12</w:t>
            </w:r>
            <w:r>
              <w:rPr>
                <w:rFonts w:cs="Times New Roman"/>
                <w:sz w:val="24"/>
                <w:szCs w:val="24"/>
              </w:rPr>
              <w:t>月</w:t>
            </w:r>
            <w:r>
              <w:rPr>
                <w:rFonts w:cs="Times New Roman"/>
                <w:sz w:val="24"/>
                <w:szCs w:val="24"/>
              </w:rPr>
              <w:t>31</w:t>
            </w:r>
            <w:r>
              <w:rPr>
                <w:rFonts w:cs="Times New Roman"/>
                <w:sz w:val="24"/>
                <w:szCs w:val="24"/>
              </w:rPr>
              <w:t>日前</w:t>
            </w:r>
          </w:p>
        </w:tc>
        <w:tc>
          <w:tcPr>
            <w:tcW w:w="851" w:type="dxa"/>
            <w:tcBorders>
              <w:top w:val="single" w:sz="4" w:space="0" w:color="auto"/>
              <w:left w:val="single" w:sz="4" w:space="0" w:color="auto"/>
              <w:bottom w:val="single" w:sz="4" w:space="0" w:color="auto"/>
              <w:right w:val="single" w:sz="4" w:space="0" w:color="auto"/>
            </w:tcBorders>
          </w:tcPr>
          <w:p w:rsidR="00CB31AF" w:rsidRDefault="00CB31AF">
            <w:pPr>
              <w:spacing w:line="540" w:lineRule="exact"/>
              <w:ind w:firstLineChars="0" w:firstLine="0"/>
              <w:jc w:val="center"/>
              <w:rPr>
                <w:rFonts w:cs="Times New Roman"/>
                <w:sz w:val="24"/>
                <w:szCs w:val="24"/>
              </w:rPr>
            </w:pPr>
          </w:p>
        </w:tc>
      </w:tr>
    </w:tbl>
    <w:p w:rsidR="00CB31AF" w:rsidRDefault="00CB31AF">
      <w:pPr>
        <w:ind w:firstLineChars="62" w:firstLine="199"/>
        <w:rPr>
          <w:rFonts w:cs="Times New Roman"/>
          <w:b/>
          <w:bCs/>
        </w:rPr>
      </w:pPr>
    </w:p>
    <w:p w:rsidR="00CB31AF" w:rsidRDefault="00CB31AF">
      <w:pPr>
        <w:ind w:firstLineChars="62" w:firstLine="199"/>
        <w:rPr>
          <w:rFonts w:cs="Times New Roman"/>
          <w:b/>
          <w:bCs/>
        </w:rPr>
      </w:pPr>
    </w:p>
    <w:p w:rsidR="00CB31AF" w:rsidRDefault="00CB31AF">
      <w:pPr>
        <w:spacing w:line="100" w:lineRule="exact"/>
        <w:ind w:firstLineChars="0" w:firstLine="0"/>
        <w:rPr>
          <w:rFonts w:cs="Times New Roman"/>
          <w:b/>
          <w:bCs/>
        </w:rPr>
      </w:pPr>
    </w:p>
    <w:p w:rsidR="00CB31AF" w:rsidRDefault="001545E8">
      <w:pPr>
        <w:ind w:firstLineChars="100" w:firstLine="280"/>
        <w:rPr>
          <w:rFonts w:cs="Times New Roman"/>
          <w:b/>
          <w:bCs/>
          <w:sz w:val="28"/>
          <w:szCs w:val="28"/>
        </w:rPr>
      </w:pPr>
      <w:r>
        <w:rPr>
          <w:rFonts w:cs="Times New Roman"/>
          <w:noProof/>
          <w:sz w:val="28"/>
          <w:szCs w:val="28"/>
          <w:lang w:bidi="ar"/>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85725</wp:posOffset>
                </wp:positionV>
                <wp:extent cx="560959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590" cy="0"/>
                        </a:xfrm>
                        <a:prstGeom prst="line">
                          <a:avLst/>
                        </a:prstGeom>
                        <a:noFill/>
                        <a:ln w="12573"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65pt;margin-top:6.75pt;height:0pt;width:441.7pt;z-index:251662336;mso-width-relative:page;mso-height-relative:page;" filled="f" stroked="t" coordsize="21600,21600" o:gfxdata="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w42tMA&#10;AAAIAQAADwAAAAAAAAABACAAAAAiAAAAZHJzL2Rvd25yZXYueG1sUEsBAhQAFAAAAAgAh07iQGqu&#10;elXrAQAAtgMAAA4AAAAAAAAAAQAgAAAAIgEAAGRycy9lMm9Eb2MueG1sUEsFBgAAAAAGAAYAWQEA&#10;AH8FAAAAAA==&#10;">
                <v:fill on="f" focussize="0,0"/>
                <v:stroke weight="0.99pt" color="#000000" joinstyle="round"/>
                <v:imagedata o:title=""/>
                <o:lock v:ext="edit" aspectratio="f"/>
              </v:line>
            </w:pict>
          </mc:Fallback>
        </mc:AlternateContent>
      </w:r>
      <w:r>
        <w:rPr>
          <w:rFonts w:cs="Times New Roman"/>
          <w:sz w:val="28"/>
          <w:szCs w:val="28"/>
        </w:rPr>
        <w:t>抄送：区激励办。</w:t>
      </w:r>
    </w:p>
    <w:p w:rsidR="00CB31AF" w:rsidRDefault="001545E8">
      <w:pPr>
        <w:spacing w:line="520" w:lineRule="exact"/>
        <w:ind w:firstLineChars="100" w:firstLine="320"/>
        <w:rPr>
          <w:rFonts w:cs="Times New Roman"/>
        </w:rPr>
      </w:pPr>
      <w:r>
        <w:rPr>
          <w:rFonts w:cs="Times New Roman"/>
          <w:noProof/>
          <w:szCs w:val="20"/>
          <w:lang w:bidi="ar"/>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344805</wp:posOffset>
                </wp:positionV>
                <wp:extent cx="561594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12573">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5pt;margin-top:27.15pt;height:0pt;width:442.2pt;z-index:251661312;mso-width-relative:page;mso-height-relative:page;" filled="f" stroked="t" coordsize="21600,21600" o:gfxdata="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aEvkNMAAAAIAQAA&#10;DwAAAAAAAAABACAAAAAiAAAAZHJzL2Rvd25yZXYueG1sUEsBAhQAFAAAAAgAh07iQLbaAmvlAQAA&#10;qwMAAA4AAAAAAAAAAQAgAAAAIgEAAGRycy9lMm9Eb2MueG1sUEsFBgAAAAAGAAYAWQEAAHkFAAAA&#10;AA==&#10;">
                <v:fill on="f" focussize="0,0"/>
                <v:stroke weight="0.99pt" color="#000000" joinstyle="round"/>
                <v:imagedata o:title=""/>
                <o:lock v:ext="edit" aspectratio="f"/>
              </v:line>
            </w:pict>
          </mc:Fallback>
        </mc:AlternateContent>
      </w:r>
      <w:r>
        <w:rPr>
          <w:rFonts w:cs="Times New Roman"/>
          <w:noProof/>
          <w:szCs w:val="20"/>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61594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12573"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2.45pt;height:0pt;width:442.2pt;z-index:251660288;mso-width-relative:page;mso-height-relative:page;" filled="f" stroked="t" coordsize="21600,21600" o:gfxdata="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I5/TzwAAAAQB&#10;AAAPAAAAAAAAAAEAIAAAACIAAABkcnMvZG93bnJldi54bWxQSwECFAAUAAAACACHTuJAhlONhOsB&#10;AAC2AwAADgAAAAAAAAABACAAAAAeAQAAZHJzL2Uyb0RvYy54bWxQSwUGAAAAAAYABgBZAQAAewUA&#10;AAAA&#10;">
                <v:fill on="f" focussize="0,0"/>
                <v:stroke weight="0.99pt" color="#000000" joinstyle="round"/>
                <v:imagedata o:title=""/>
                <o:lock v:ext="edit" aspectratio="f"/>
              </v:line>
            </w:pict>
          </mc:Fallback>
        </mc:AlternateContent>
      </w:r>
      <w:r>
        <w:rPr>
          <w:rFonts w:cs="Times New Roman"/>
          <w:sz w:val="28"/>
          <w:szCs w:val="28"/>
          <w:lang w:bidi="ar"/>
        </w:rPr>
        <w:t>重庆市黔江区行政服务中心办公室</w:t>
      </w:r>
      <w:r>
        <w:rPr>
          <w:rFonts w:cs="Times New Roman"/>
          <w:sz w:val="28"/>
          <w:szCs w:val="28"/>
          <w:lang w:bidi="ar"/>
        </w:rPr>
        <w:t xml:space="preserve">          2022</w:t>
      </w:r>
      <w:r>
        <w:rPr>
          <w:rFonts w:cs="Times New Roman"/>
          <w:sz w:val="28"/>
          <w:szCs w:val="28"/>
          <w:lang w:bidi="ar"/>
        </w:rPr>
        <w:t>年</w:t>
      </w:r>
      <w:r>
        <w:rPr>
          <w:rFonts w:cs="Times New Roman" w:hint="eastAsia"/>
          <w:sz w:val="28"/>
          <w:szCs w:val="28"/>
          <w:lang w:bidi="ar"/>
        </w:rPr>
        <w:t>4</w:t>
      </w:r>
      <w:r>
        <w:rPr>
          <w:rFonts w:cs="Times New Roman"/>
          <w:sz w:val="28"/>
          <w:szCs w:val="28"/>
          <w:lang w:bidi="ar"/>
        </w:rPr>
        <w:t>月</w:t>
      </w:r>
      <w:r>
        <w:rPr>
          <w:rFonts w:cs="Times New Roman" w:hint="eastAsia"/>
          <w:sz w:val="28"/>
          <w:szCs w:val="28"/>
          <w:lang w:bidi="ar"/>
        </w:rPr>
        <w:t>13</w:t>
      </w:r>
      <w:r>
        <w:rPr>
          <w:rFonts w:cs="Times New Roman"/>
          <w:sz w:val="28"/>
          <w:szCs w:val="28"/>
          <w:lang w:bidi="ar"/>
        </w:rPr>
        <w:t>日印</w:t>
      </w:r>
      <w:r>
        <w:rPr>
          <w:rFonts w:cs="Times New Roman" w:hint="eastAsia"/>
          <w:sz w:val="28"/>
          <w:szCs w:val="28"/>
          <w:lang w:bidi="ar"/>
        </w:rPr>
        <w:t>发</w:t>
      </w:r>
    </w:p>
    <w:sectPr w:rsidR="00CB31AF">
      <w:pgSz w:w="11906" w:h="16838"/>
      <w:pgMar w:top="2098" w:right="1474" w:bottom="1985" w:left="1588" w:header="851" w:footer="147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E8" w:rsidRDefault="001545E8">
      <w:pPr>
        <w:spacing w:line="240" w:lineRule="auto"/>
        <w:ind w:firstLine="640"/>
      </w:pPr>
      <w:r>
        <w:separator/>
      </w:r>
    </w:p>
  </w:endnote>
  <w:endnote w:type="continuationSeparator" w:id="0">
    <w:p w:rsidR="001545E8" w:rsidRDefault="001545E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1545E8">
    <w:pPr>
      <w:pStyle w:val="a9"/>
      <w:ind w:leftChars="50" w:left="160" w:firstLineChars="0" w:firstLine="0"/>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31AF" w:rsidRDefault="001545E8">
                          <w:pPr>
                            <w:pStyle w:val="a9"/>
                            <w:ind w:firstLineChars="0" w:firstLine="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1545E8">
    <w:pPr>
      <w:pStyle w:val="a9"/>
      <w:wordWrap w:val="0"/>
      <w:ind w:firstLine="56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31AF" w:rsidRDefault="001545E8">
                          <w:pPr>
                            <w:pStyle w:val="a9"/>
                            <w:ind w:firstLineChars="0" w:firstLine="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1545E8">
    <w:pPr>
      <w:pStyle w:val="a9"/>
      <w:ind w:rightChars="50" w:right="160" w:firstLine="560"/>
      <w:jc w:val="right"/>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31AF" w:rsidRDefault="001545E8">
                          <w:pPr>
                            <w:pStyle w:val="a9"/>
                            <w:ind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E8" w:rsidRDefault="001545E8">
      <w:pPr>
        <w:spacing w:line="240" w:lineRule="auto"/>
        <w:ind w:firstLine="640"/>
      </w:pPr>
      <w:r>
        <w:separator/>
      </w:r>
    </w:p>
  </w:footnote>
  <w:footnote w:type="continuationSeparator" w:id="0">
    <w:p w:rsidR="001545E8" w:rsidRDefault="001545E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CB31AF">
    <w:pPr>
      <w:pStyle w:val="ab"/>
      <w:pBdr>
        <w:bottom w:val="none" w:sz="0" w:space="1"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CB31AF">
    <w:pPr>
      <w:pStyle w:val="ab"/>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CB31AF">
    <w:pPr>
      <w:pStyle w:val="ab"/>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AF" w:rsidRDefault="00CB31AF">
    <w:pPr>
      <w:pStyle w:val="ab"/>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6CC717"/>
    <w:multiLevelType w:val="singleLevel"/>
    <w:tmpl w:val="886CC717"/>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pStyle w:val="TOC1"/>
      <w:suff w:val="nothing"/>
      <w:lvlText w:val="%1．"/>
      <w:lvlJc w:val="left"/>
      <w:pPr>
        <w:tabs>
          <w:tab w:val="left" w:pos="0"/>
        </w:tabs>
        <w:ind w:left="0" w:firstLine="39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60"/>
  <w:drawingGridVerticalSpacing w:val="435"/>
  <w:displayHorizontalDrawingGridEvery w:val="2"/>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A41"/>
    <w:rsid w:val="00002DB7"/>
    <w:rsid w:val="00004410"/>
    <w:rsid w:val="00005DB8"/>
    <w:rsid w:val="00005F38"/>
    <w:rsid w:val="000062EF"/>
    <w:rsid w:val="00012F07"/>
    <w:rsid w:val="000153F9"/>
    <w:rsid w:val="000221F4"/>
    <w:rsid w:val="000222B7"/>
    <w:rsid w:val="0002496B"/>
    <w:rsid w:val="00026626"/>
    <w:rsid w:val="0002787E"/>
    <w:rsid w:val="00030043"/>
    <w:rsid w:val="00032D93"/>
    <w:rsid w:val="00033E90"/>
    <w:rsid w:val="00041697"/>
    <w:rsid w:val="00042E33"/>
    <w:rsid w:val="00043C8E"/>
    <w:rsid w:val="000466E1"/>
    <w:rsid w:val="00060CD1"/>
    <w:rsid w:val="00061350"/>
    <w:rsid w:val="00064941"/>
    <w:rsid w:val="00067260"/>
    <w:rsid w:val="0007166F"/>
    <w:rsid w:val="00073907"/>
    <w:rsid w:val="000741EE"/>
    <w:rsid w:val="000758D7"/>
    <w:rsid w:val="00081A45"/>
    <w:rsid w:val="00081CC6"/>
    <w:rsid w:val="00082574"/>
    <w:rsid w:val="00087B6D"/>
    <w:rsid w:val="00090EFF"/>
    <w:rsid w:val="00092217"/>
    <w:rsid w:val="0009521C"/>
    <w:rsid w:val="000A59D6"/>
    <w:rsid w:val="000C32C4"/>
    <w:rsid w:val="000C37CA"/>
    <w:rsid w:val="000C4B82"/>
    <w:rsid w:val="000C531D"/>
    <w:rsid w:val="000C5911"/>
    <w:rsid w:val="000C59D7"/>
    <w:rsid w:val="000D04DA"/>
    <w:rsid w:val="000D6321"/>
    <w:rsid w:val="000E085D"/>
    <w:rsid w:val="000E1BE2"/>
    <w:rsid w:val="000E39CE"/>
    <w:rsid w:val="000E6448"/>
    <w:rsid w:val="000E7BB9"/>
    <w:rsid w:val="000F01F3"/>
    <w:rsid w:val="000F3BF6"/>
    <w:rsid w:val="000F4701"/>
    <w:rsid w:val="00104809"/>
    <w:rsid w:val="00107065"/>
    <w:rsid w:val="001073C1"/>
    <w:rsid w:val="0011225E"/>
    <w:rsid w:val="0011312B"/>
    <w:rsid w:val="00114F1C"/>
    <w:rsid w:val="0011548D"/>
    <w:rsid w:val="001157C2"/>
    <w:rsid w:val="0012211A"/>
    <w:rsid w:val="001239B2"/>
    <w:rsid w:val="00127131"/>
    <w:rsid w:val="001277C9"/>
    <w:rsid w:val="00130063"/>
    <w:rsid w:val="00130606"/>
    <w:rsid w:val="001337A4"/>
    <w:rsid w:val="00140972"/>
    <w:rsid w:val="00142ADE"/>
    <w:rsid w:val="00144A7F"/>
    <w:rsid w:val="001513A2"/>
    <w:rsid w:val="001520C4"/>
    <w:rsid w:val="00153E97"/>
    <w:rsid w:val="001545E8"/>
    <w:rsid w:val="0015502B"/>
    <w:rsid w:val="00155753"/>
    <w:rsid w:val="00160AB5"/>
    <w:rsid w:val="00164967"/>
    <w:rsid w:val="00170F38"/>
    <w:rsid w:val="00171540"/>
    <w:rsid w:val="00172A27"/>
    <w:rsid w:val="00173F6B"/>
    <w:rsid w:val="00181183"/>
    <w:rsid w:val="001838BC"/>
    <w:rsid w:val="00186169"/>
    <w:rsid w:val="001863E1"/>
    <w:rsid w:val="00186CCF"/>
    <w:rsid w:val="0019093D"/>
    <w:rsid w:val="001A4DAE"/>
    <w:rsid w:val="001A5DA0"/>
    <w:rsid w:val="001B4698"/>
    <w:rsid w:val="001B7A34"/>
    <w:rsid w:val="001C077D"/>
    <w:rsid w:val="001C18F9"/>
    <w:rsid w:val="001C3791"/>
    <w:rsid w:val="001C3880"/>
    <w:rsid w:val="001C3B6F"/>
    <w:rsid w:val="001C619F"/>
    <w:rsid w:val="001C771C"/>
    <w:rsid w:val="001D158E"/>
    <w:rsid w:val="001D2A33"/>
    <w:rsid w:val="001E0608"/>
    <w:rsid w:val="001E14F3"/>
    <w:rsid w:val="001E1A23"/>
    <w:rsid w:val="001E1CC0"/>
    <w:rsid w:val="001E2286"/>
    <w:rsid w:val="001E2AC4"/>
    <w:rsid w:val="001F09BA"/>
    <w:rsid w:val="001F0CBB"/>
    <w:rsid w:val="001F121F"/>
    <w:rsid w:val="001F22DD"/>
    <w:rsid w:val="001F2FFD"/>
    <w:rsid w:val="002011F5"/>
    <w:rsid w:val="00203751"/>
    <w:rsid w:val="00205463"/>
    <w:rsid w:val="002108E6"/>
    <w:rsid w:val="0021091E"/>
    <w:rsid w:val="00213F94"/>
    <w:rsid w:val="00231431"/>
    <w:rsid w:val="00231582"/>
    <w:rsid w:val="00232552"/>
    <w:rsid w:val="00233723"/>
    <w:rsid w:val="0023611C"/>
    <w:rsid w:val="00245C37"/>
    <w:rsid w:val="00245E12"/>
    <w:rsid w:val="002464E3"/>
    <w:rsid w:val="00246813"/>
    <w:rsid w:val="0025130C"/>
    <w:rsid w:val="002552FB"/>
    <w:rsid w:val="00255D08"/>
    <w:rsid w:val="00257984"/>
    <w:rsid w:val="00257AA5"/>
    <w:rsid w:val="00260878"/>
    <w:rsid w:val="00263BF9"/>
    <w:rsid w:val="00266EA0"/>
    <w:rsid w:val="00270735"/>
    <w:rsid w:val="002761AD"/>
    <w:rsid w:val="002766AF"/>
    <w:rsid w:val="00276F90"/>
    <w:rsid w:val="00283394"/>
    <w:rsid w:val="002847D4"/>
    <w:rsid w:val="00290A13"/>
    <w:rsid w:val="002922EC"/>
    <w:rsid w:val="0029339D"/>
    <w:rsid w:val="00296D1B"/>
    <w:rsid w:val="002A47DD"/>
    <w:rsid w:val="002A4D4F"/>
    <w:rsid w:val="002A5EB4"/>
    <w:rsid w:val="002B115D"/>
    <w:rsid w:val="002C23E4"/>
    <w:rsid w:val="002C3363"/>
    <w:rsid w:val="002D0C45"/>
    <w:rsid w:val="002D0CAD"/>
    <w:rsid w:val="002D10F5"/>
    <w:rsid w:val="002D2A54"/>
    <w:rsid w:val="002D3EA6"/>
    <w:rsid w:val="002D693C"/>
    <w:rsid w:val="002E05A1"/>
    <w:rsid w:val="002E25AD"/>
    <w:rsid w:val="002E4C54"/>
    <w:rsid w:val="002E5676"/>
    <w:rsid w:val="002E69C0"/>
    <w:rsid w:val="002E741E"/>
    <w:rsid w:val="002F2FF2"/>
    <w:rsid w:val="002F7B4C"/>
    <w:rsid w:val="00301CB3"/>
    <w:rsid w:val="00306213"/>
    <w:rsid w:val="0031083F"/>
    <w:rsid w:val="0031577F"/>
    <w:rsid w:val="003157F6"/>
    <w:rsid w:val="003178FB"/>
    <w:rsid w:val="003206AD"/>
    <w:rsid w:val="003218EA"/>
    <w:rsid w:val="00322560"/>
    <w:rsid w:val="00323530"/>
    <w:rsid w:val="003239EB"/>
    <w:rsid w:val="00324686"/>
    <w:rsid w:val="00332AA1"/>
    <w:rsid w:val="00334424"/>
    <w:rsid w:val="0033523A"/>
    <w:rsid w:val="00335497"/>
    <w:rsid w:val="003375AF"/>
    <w:rsid w:val="00337907"/>
    <w:rsid w:val="0034396B"/>
    <w:rsid w:val="00347FC5"/>
    <w:rsid w:val="0035080D"/>
    <w:rsid w:val="00352316"/>
    <w:rsid w:val="00354CA3"/>
    <w:rsid w:val="00355219"/>
    <w:rsid w:val="003569D8"/>
    <w:rsid w:val="003625DD"/>
    <w:rsid w:val="00362F51"/>
    <w:rsid w:val="00365636"/>
    <w:rsid w:val="003669B4"/>
    <w:rsid w:val="00371886"/>
    <w:rsid w:val="00371BA0"/>
    <w:rsid w:val="00377434"/>
    <w:rsid w:val="00381574"/>
    <w:rsid w:val="00383847"/>
    <w:rsid w:val="00385261"/>
    <w:rsid w:val="003861BC"/>
    <w:rsid w:val="00387FBB"/>
    <w:rsid w:val="0039328B"/>
    <w:rsid w:val="00394D93"/>
    <w:rsid w:val="00395FC4"/>
    <w:rsid w:val="00397C97"/>
    <w:rsid w:val="003A0CC6"/>
    <w:rsid w:val="003A31C1"/>
    <w:rsid w:val="003A7F63"/>
    <w:rsid w:val="003B1376"/>
    <w:rsid w:val="003B5B61"/>
    <w:rsid w:val="003C0802"/>
    <w:rsid w:val="003C0C38"/>
    <w:rsid w:val="003C1EBD"/>
    <w:rsid w:val="003C3A23"/>
    <w:rsid w:val="003C4CDE"/>
    <w:rsid w:val="003D0B1A"/>
    <w:rsid w:val="003D2800"/>
    <w:rsid w:val="003D57D5"/>
    <w:rsid w:val="003E014E"/>
    <w:rsid w:val="003E141E"/>
    <w:rsid w:val="003E30A3"/>
    <w:rsid w:val="003E3DE2"/>
    <w:rsid w:val="003E50D4"/>
    <w:rsid w:val="003E6CCF"/>
    <w:rsid w:val="003E6D6A"/>
    <w:rsid w:val="003F0173"/>
    <w:rsid w:val="003F02DD"/>
    <w:rsid w:val="003F1B35"/>
    <w:rsid w:val="003F1FDD"/>
    <w:rsid w:val="003F3659"/>
    <w:rsid w:val="003F3BE4"/>
    <w:rsid w:val="003F4F92"/>
    <w:rsid w:val="003F5785"/>
    <w:rsid w:val="003F5B6A"/>
    <w:rsid w:val="00402431"/>
    <w:rsid w:val="004071D8"/>
    <w:rsid w:val="004103B8"/>
    <w:rsid w:val="00412902"/>
    <w:rsid w:val="004140A3"/>
    <w:rsid w:val="00424E93"/>
    <w:rsid w:val="0043095E"/>
    <w:rsid w:val="00430FD3"/>
    <w:rsid w:val="00431F41"/>
    <w:rsid w:val="00433908"/>
    <w:rsid w:val="00435219"/>
    <w:rsid w:val="0044073F"/>
    <w:rsid w:val="00447668"/>
    <w:rsid w:val="004504CC"/>
    <w:rsid w:val="00453A8A"/>
    <w:rsid w:val="00453D16"/>
    <w:rsid w:val="0046026C"/>
    <w:rsid w:val="00460B9B"/>
    <w:rsid w:val="00461B2C"/>
    <w:rsid w:val="0046612E"/>
    <w:rsid w:val="0046763D"/>
    <w:rsid w:val="00470004"/>
    <w:rsid w:val="00470220"/>
    <w:rsid w:val="00474F7D"/>
    <w:rsid w:val="00475626"/>
    <w:rsid w:val="00476D2A"/>
    <w:rsid w:val="00480803"/>
    <w:rsid w:val="004828C1"/>
    <w:rsid w:val="00483424"/>
    <w:rsid w:val="00484225"/>
    <w:rsid w:val="00484FD3"/>
    <w:rsid w:val="00485059"/>
    <w:rsid w:val="00485515"/>
    <w:rsid w:val="00491687"/>
    <w:rsid w:val="00493964"/>
    <w:rsid w:val="00497EF0"/>
    <w:rsid w:val="004A37E6"/>
    <w:rsid w:val="004A467F"/>
    <w:rsid w:val="004A7471"/>
    <w:rsid w:val="004C0BD6"/>
    <w:rsid w:val="004C1AA9"/>
    <w:rsid w:val="004D228D"/>
    <w:rsid w:val="004D6AAB"/>
    <w:rsid w:val="004E178F"/>
    <w:rsid w:val="004E2814"/>
    <w:rsid w:val="004E362B"/>
    <w:rsid w:val="004F0638"/>
    <w:rsid w:val="004F218C"/>
    <w:rsid w:val="004F665E"/>
    <w:rsid w:val="004F7A97"/>
    <w:rsid w:val="0050027B"/>
    <w:rsid w:val="00502B75"/>
    <w:rsid w:val="0050421E"/>
    <w:rsid w:val="00510CCA"/>
    <w:rsid w:val="005120EC"/>
    <w:rsid w:val="00514E01"/>
    <w:rsid w:val="0051573D"/>
    <w:rsid w:val="00515C4C"/>
    <w:rsid w:val="00516AD5"/>
    <w:rsid w:val="00521FAD"/>
    <w:rsid w:val="0052244E"/>
    <w:rsid w:val="0052619E"/>
    <w:rsid w:val="005347B3"/>
    <w:rsid w:val="00535AEF"/>
    <w:rsid w:val="005369DB"/>
    <w:rsid w:val="005374B7"/>
    <w:rsid w:val="00537EB8"/>
    <w:rsid w:val="00540450"/>
    <w:rsid w:val="00544623"/>
    <w:rsid w:val="0054483B"/>
    <w:rsid w:val="005460E3"/>
    <w:rsid w:val="00547BEC"/>
    <w:rsid w:val="00552C68"/>
    <w:rsid w:val="00561393"/>
    <w:rsid w:val="0056287D"/>
    <w:rsid w:val="005647AE"/>
    <w:rsid w:val="00565163"/>
    <w:rsid w:val="005652B6"/>
    <w:rsid w:val="00566887"/>
    <w:rsid w:val="0056797E"/>
    <w:rsid w:val="0057161B"/>
    <w:rsid w:val="005731F1"/>
    <w:rsid w:val="00575DD7"/>
    <w:rsid w:val="00576204"/>
    <w:rsid w:val="00577699"/>
    <w:rsid w:val="0058623E"/>
    <w:rsid w:val="005862FD"/>
    <w:rsid w:val="005902B0"/>
    <w:rsid w:val="00594891"/>
    <w:rsid w:val="00594FD0"/>
    <w:rsid w:val="005A2FCC"/>
    <w:rsid w:val="005B0896"/>
    <w:rsid w:val="005B36A8"/>
    <w:rsid w:val="005B4401"/>
    <w:rsid w:val="005B5F33"/>
    <w:rsid w:val="005C1C67"/>
    <w:rsid w:val="005C4BFD"/>
    <w:rsid w:val="005C5CBF"/>
    <w:rsid w:val="005C6CCD"/>
    <w:rsid w:val="005D2D0C"/>
    <w:rsid w:val="005D4FE2"/>
    <w:rsid w:val="005D546E"/>
    <w:rsid w:val="005D7FDE"/>
    <w:rsid w:val="005E02C3"/>
    <w:rsid w:val="005E09A0"/>
    <w:rsid w:val="005E2345"/>
    <w:rsid w:val="005E3476"/>
    <w:rsid w:val="005E5012"/>
    <w:rsid w:val="005E5119"/>
    <w:rsid w:val="005E570E"/>
    <w:rsid w:val="005E73AD"/>
    <w:rsid w:val="005F43A2"/>
    <w:rsid w:val="00602E5B"/>
    <w:rsid w:val="00604DE3"/>
    <w:rsid w:val="006148BF"/>
    <w:rsid w:val="00614FE2"/>
    <w:rsid w:val="00615ADE"/>
    <w:rsid w:val="006169EF"/>
    <w:rsid w:val="00617766"/>
    <w:rsid w:val="00621190"/>
    <w:rsid w:val="00621DE6"/>
    <w:rsid w:val="00624C0E"/>
    <w:rsid w:val="006257D9"/>
    <w:rsid w:val="00626E04"/>
    <w:rsid w:val="00630A7F"/>
    <w:rsid w:val="00632293"/>
    <w:rsid w:val="00636E77"/>
    <w:rsid w:val="006434E0"/>
    <w:rsid w:val="00643D55"/>
    <w:rsid w:val="0064753F"/>
    <w:rsid w:val="00647BCB"/>
    <w:rsid w:val="006547DF"/>
    <w:rsid w:val="00656100"/>
    <w:rsid w:val="006577C3"/>
    <w:rsid w:val="00657DCC"/>
    <w:rsid w:val="0066403A"/>
    <w:rsid w:val="00671629"/>
    <w:rsid w:val="00671B31"/>
    <w:rsid w:val="00673EE7"/>
    <w:rsid w:val="00674830"/>
    <w:rsid w:val="006758D8"/>
    <w:rsid w:val="006819E3"/>
    <w:rsid w:val="00681FB8"/>
    <w:rsid w:val="00684DF5"/>
    <w:rsid w:val="00685BFD"/>
    <w:rsid w:val="006862CC"/>
    <w:rsid w:val="00687773"/>
    <w:rsid w:val="00687ED2"/>
    <w:rsid w:val="0069030C"/>
    <w:rsid w:val="00695198"/>
    <w:rsid w:val="00696BD1"/>
    <w:rsid w:val="006A0989"/>
    <w:rsid w:val="006A4B1E"/>
    <w:rsid w:val="006B0CF0"/>
    <w:rsid w:val="006B4459"/>
    <w:rsid w:val="006C17E4"/>
    <w:rsid w:val="006C333A"/>
    <w:rsid w:val="006C795E"/>
    <w:rsid w:val="006D04E0"/>
    <w:rsid w:val="006D0B59"/>
    <w:rsid w:val="006D2181"/>
    <w:rsid w:val="006D626A"/>
    <w:rsid w:val="006E2326"/>
    <w:rsid w:val="006E396F"/>
    <w:rsid w:val="006E7F4C"/>
    <w:rsid w:val="006F201B"/>
    <w:rsid w:val="006F3B5D"/>
    <w:rsid w:val="006F4948"/>
    <w:rsid w:val="006F6DAC"/>
    <w:rsid w:val="00707E52"/>
    <w:rsid w:val="00710B98"/>
    <w:rsid w:val="007112C4"/>
    <w:rsid w:val="0071173B"/>
    <w:rsid w:val="00713339"/>
    <w:rsid w:val="0071378D"/>
    <w:rsid w:val="007176E3"/>
    <w:rsid w:val="0072083B"/>
    <w:rsid w:val="007224CF"/>
    <w:rsid w:val="0072657C"/>
    <w:rsid w:val="00734F74"/>
    <w:rsid w:val="00744E43"/>
    <w:rsid w:val="00746181"/>
    <w:rsid w:val="00754C7C"/>
    <w:rsid w:val="00760F60"/>
    <w:rsid w:val="007619E2"/>
    <w:rsid w:val="00767509"/>
    <w:rsid w:val="00767862"/>
    <w:rsid w:val="007679DC"/>
    <w:rsid w:val="00770E0C"/>
    <w:rsid w:val="00770F7F"/>
    <w:rsid w:val="00771117"/>
    <w:rsid w:val="0077409D"/>
    <w:rsid w:val="007761FF"/>
    <w:rsid w:val="007771C7"/>
    <w:rsid w:val="0078418D"/>
    <w:rsid w:val="007851E2"/>
    <w:rsid w:val="00785293"/>
    <w:rsid w:val="00792341"/>
    <w:rsid w:val="00795442"/>
    <w:rsid w:val="007A16FD"/>
    <w:rsid w:val="007A3945"/>
    <w:rsid w:val="007A5BCA"/>
    <w:rsid w:val="007B6A25"/>
    <w:rsid w:val="007B751F"/>
    <w:rsid w:val="007C0C08"/>
    <w:rsid w:val="007C1942"/>
    <w:rsid w:val="007C5A01"/>
    <w:rsid w:val="007D168D"/>
    <w:rsid w:val="007D4B22"/>
    <w:rsid w:val="007D5F21"/>
    <w:rsid w:val="007D6564"/>
    <w:rsid w:val="007E0C24"/>
    <w:rsid w:val="007E2437"/>
    <w:rsid w:val="007E4464"/>
    <w:rsid w:val="007E584B"/>
    <w:rsid w:val="007F18AB"/>
    <w:rsid w:val="007F1C27"/>
    <w:rsid w:val="007F1F7A"/>
    <w:rsid w:val="008017DA"/>
    <w:rsid w:val="0080215E"/>
    <w:rsid w:val="00810637"/>
    <w:rsid w:val="00811E28"/>
    <w:rsid w:val="00813A28"/>
    <w:rsid w:val="00813BFF"/>
    <w:rsid w:val="0081548F"/>
    <w:rsid w:val="00815A72"/>
    <w:rsid w:val="0081629C"/>
    <w:rsid w:val="008200C0"/>
    <w:rsid w:val="00827546"/>
    <w:rsid w:val="00833AAD"/>
    <w:rsid w:val="00837405"/>
    <w:rsid w:val="00840CD6"/>
    <w:rsid w:val="008429DB"/>
    <w:rsid w:val="00842D6F"/>
    <w:rsid w:val="00845E08"/>
    <w:rsid w:val="00846D6C"/>
    <w:rsid w:val="00847DD9"/>
    <w:rsid w:val="008502BD"/>
    <w:rsid w:val="00850D7C"/>
    <w:rsid w:val="008512CD"/>
    <w:rsid w:val="00851908"/>
    <w:rsid w:val="00852809"/>
    <w:rsid w:val="00854B9B"/>
    <w:rsid w:val="008578E7"/>
    <w:rsid w:val="00857F05"/>
    <w:rsid w:val="00862741"/>
    <w:rsid w:val="008648AD"/>
    <w:rsid w:val="00865495"/>
    <w:rsid w:val="00866402"/>
    <w:rsid w:val="00874EFA"/>
    <w:rsid w:val="00875CE8"/>
    <w:rsid w:val="00882317"/>
    <w:rsid w:val="008865B2"/>
    <w:rsid w:val="008944CD"/>
    <w:rsid w:val="0089499A"/>
    <w:rsid w:val="0089774A"/>
    <w:rsid w:val="008A235A"/>
    <w:rsid w:val="008A439E"/>
    <w:rsid w:val="008A78BB"/>
    <w:rsid w:val="008B3053"/>
    <w:rsid w:val="008B3D0E"/>
    <w:rsid w:val="008C339F"/>
    <w:rsid w:val="008C64FA"/>
    <w:rsid w:val="008C79CE"/>
    <w:rsid w:val="008D3330"/>
    <w:rsid w:val="008D7E74"/>
    <w:rsid w:val="008E463B"/>
    <w:rsid w:val="008E5A93"/>
    <w:rsid w:val="008E7E8A"/>
    <w:rsid w:val="008F01C3"/>
    <w:rsid w:val="008F0D1C"/>
    <w:rsid w:val="008F1D2A"/>
    <w:rsid w:val="008F26B5"/>
    <w:rsid w:val="008F3A0A"/>
    <w:rsid w:val="008F623F"/>
    <w:rsid w:val="008F6900"/>
    <w:rsid w:val="008F6FE3"/>
    <w:rsid w:val="008F7640"/>
    <w:rsid w:val="00900182"/>
    <w:rsid w:val="00900B98"/>
    <w:rsid w:val="00901E97"/>
    <w:rsid w:val="009029C2"/>
    <w:rsid w:val="009048E6"/>
    <w:rsid w:val="009120FD"/>
    <w:rsid w:val="009157D0"/>
    <w:rsid w:val="00917EE8"/>
    <w:rsid w:val="00925DB7"/>
    <w:rsid w:val="00930744"/>
    <w:rsid w:val="00932221"/>
    <w:rsid w:val="00932ACB"/>
    <w:rsid w:val="009330B8"/>
    <w:rsid w:val="00934233"/>
    <w:rsid w:val="009353BB"/>
    <w:rsid w:val="00937D29"/>
    <w:rsid w:val="009405E3"/>
    <w:rsid w:val="00940A9F"/>
    <w:rsid w:val="00941A86"/>
    <w:rsid w:val="009438D6"/>
    <w:rsid w:val="00944941"/>
    <w:rsid w:val="00950C81"/>
    <w:rsid w:val="00950DE7"/>
    <w:rsid w:val="009523AA"/>
    <w:rsid w:val="009551A0"/>
    <w:rsid w:val="00955930"/>
    <w:rsid w:val="009573AB"/>
    <w:rsid w:val="00963ABC"/>
    <w:rsid w:val="009647F6"/>
    <w:rsid w:val="00965084"/>
    <w:rsid w:val="00977080"/>
    <w:rsid w:val="00984C9F"/>
    <w:rsid w:val="009868C4"/>
    <w:rsid w:val="0099072F"/>
    <w:rsid w:val="00990F85"/>
    <w:rsid w:val="00991323"/>
    <w:rsid w:val="0099144F"/>
    <w:rsid w:val="00994F20"/>
    <w:rsid w:val="00996D2C"/>
    <w:rsid w:val="009A124B"/>
    <w:rsid w:val="009A1A8B"/>
    <w:rsid w:val="009A2FBC"/>
    <w:rsid w:val="009A4AA5"/>
    <w:rsid w:val="009A5C9F"/>
    <w:rsid w:val="009A6F04"/>
    <w:rsid w:val="009A73ED"/>
    <w:rsid w:val="009B1A60"/>
    <w:rsid w:val="009B36F8"/>
    <w:rsid w:val="009B4FF9"/>
    <w:rsid w:val="009B55F7"/>
    <w:rsid w:val="009C0EFC"/>
    <w:rsid w:val="009C1C7A"/>
    <w:rsid w:val="009C2B89"/>
    <w:rsid w:val="009C7B22"/>
    <w:rsid w:val="009D12D5"/>
    <w:rsid w:val="009D7673"/>
    <w:rsid w:val="009E2592"/>
    <w:rsid w:val="009F12EA"/>
    <w:rsid w:val="009F2315"/>
    <w:rsid w:val="009F2EAC"/>
    <w:rsid w:val="009F4795"/>
    <w:rsid w:val="00A010C7"/>
    <w:rsid w:val="00A01C46"/>
    <w:rsid w:val="00A01F74"/>
    <w:rsid w:val="00A029CE"/>
    <w:rsid w:val="00A0319F"/>
    <w:rsid w:val="00A10193"/>
    <w:rsid w:val="00A10D03"/>
    <w:rsid w:val="00A111DC"/>
    <w:rsid w:val="00A137CE"/>
    <w:rsid w:val="00A16652"/>
    <w:rsid w:val="00A16B12"/>
    <w:rsid w:val="00A170B4"/>
    <w:rsid w:val="00A232A1"/>
    <w:rsid w:val="00A23790"/>
    <w:rsid w:val="00A2399A"/>
    <w:rsid w:val="00A30A2E"/>
    <w:rsid w:val="00A35460"/>
    <w:rsid w:val="00A35A83"/>
    <w:rsid w:val="00A40059"/>
    <w:rsid w:val="00A447F3"/>
    <w:rsid w:val="00A45FB7"/>
    <w:rsid w:val="00A46842"/>
    <w:rsid w:val="00A47455"/>
    <w:rsid w:val="00A50EB2"/>
    <w:rsid w:val="00A51931"/>
    <w:rsid w:val="00A56407"/>
    <w:rsid w:val="00A602C1"/>
    <w:rsid w:val="00A604FD"/>
    <w:rsid w:val="00A62826"/>
    <w:rsid w:val="00A6319D"/>
    <w:rsid w:val="00A65CA9"/>
    <w:rsid w:val="00A72FB4"/>
    <w:rsid w:val="00A754DD"/>
    <w:rsid w:val="00A77FAD"/>
    <w:rsid w:val="00A83F8A"/>
    <w:rsid w:val="00A84FB4"/>
    <w:rsid w:val="00A87499"/>
    <w:rsid w:val="00A905D7"/>
    <w:rsid w:val="00A93116"/>
    <w:rsid w:val="00AA1617"/>
    <w:rsid w:val="00AA2E1B"/>
    <w:rsid w:val="00AA47A1"/>
    <w:rsid w:val="00AA5AB1"/>
    <w:rsid w:val="00AA5E04"/>
    <w:rsid w:val="00AB2A07"/>
    <w:rsid w:val="00AB4074"/>
    <w:rsid w:val="00AB52D3"/>
    <w:rsid w:val="00AC7207"/>
    <w:rsid w:val="00AD0A9B"/>
    <w:rsid w:val="00AD460A"/>
    <w:rsid w:val="00AE2C41"/>
    <w:rsid w:val="00AE4FFA"/>
    <w:rsid w:val="00AE7239"/>
    <w:rsid w:val="00AF01FC"/>
    <w:rsid w:val="00AF7AE1"/>
    <w:rsid w:val="00B03186"/>
    <w:rsid w:val="00B03486"/>
    <w:rsid w:val="00B03E15"/>
    <w:rsid w:val="00B0464E"/>
    <w:rsid w:val="00B05A2B"/>
    <w:rsid w:val="00B06FA1"/>
    <w:rsid w:val="00B115DE"/>
    <w:rsid w:val="00B1251A"/>
    <w:rsid w:val="00B159C5"/>
    <w:rsid w:val="00B17827"/>
    <w:rsid w:val="00B20B68"/>
    <w:rsid w:val="00B210FF"/>
    <w:rsid w:val="00B21384"/>
    <w:rsid w:val="00B22951"/>
    <w:rsid w:val="00B23827"/>
    <w:rsid w:val="00B23F69"/>
    <w:rsid w:val="00B27078"/>
    <w:rsid w:val="00B3079B"/>
    <w:rsid w:val="00B32631"/>
    <w:rsid w:val="00B3437A"/>
    <w:rsid w:val="00B417D0"/>
    <w:rsid w:val="00B526FF"/>
    <w:rsid w:val="00B56905"/>
    <w:rsid w:val="00B60F9E"/>
    <w:rsid w:val="00B61FC5"/>
    <w:rsid w:val="00B80018"/>
    <w:rsid w:val="00B80DB4"/>
    <w:rsid w:val="00B86683"/>
    <w:rsid w:val="00B90057"/>
    <w:rsid w:val="00B90AB4"/>
    <w:rsid w:val="00B9210C"/>
    <w:rsid w:val="00B9562B"/>
    <w:rsid w:val="00B979C6"/>
    <w:rsid w:val="00BA08E8"/>
    <w:rsid w:val="00BA23FC"/>
    <w:rsid w:val="00BA5D99"/>
    <w:rsid w:val="00BB138B"/>
    <w:rsid w:val="00BB24C3"/>
    <w:rsid w:val="00BB60CE"/>
    <w:rsid w:val="00BB6B05"/>
    <w:rsid w:val="00BC13D6"/>
    <w:rsid w:val="00BC3B4C"/>
    <w:rsid w:val="00BC4D03"/>
    <w:rsid w:val="00BD3627"/>
    <w:rsid w:val="00BD4935"/>
    <w:rsid w:val="00BD5F17"/>
    <w:rsid w:val="00BE0C9D"/>
    <w:rsid w:val="00BE15A5"/>
    <w:rsid w:val="00BE2D74"/>
    <w:rsid w:val="00BE603E"/>
    <w:rsid w:val="00BF1713"/>
    <w:rsid w:val="00BF59AC"/>
    <w:rsid w:val="00C02CF2"/>
    <w:rsid w:val="00C05CB4"/>
    <w:rsid w:val="00C060F0"/>
    <w:rsid w:val="00C12BFD"/>
    <w:rsid w:val="00C1365F"/>
    <w:rsid w:val="00C151FD"/>
    <w:rsid w:val="00C166A9"/>
    <w:rsid w:val="00C2074A"/>
    <w:rsid w:val="00C21604"/>
    <w:rsid w:val="00C224FA"/>
    <w:rsid w:val="00C31648"/>
    <w:rsid w:val="00C31BE0"/>
    <w:rsid w:val="00C3226F"/>
    <w:rsid w:val="00C33ECA"/>
    <w:rsid w:val="00C43960"/>
    <w:rsid w:val="00C4407D"/>
    <w:rsid w:val="00C51A78"/>
    <w:rsid w:val="00C5484F"/>
    <w:rsid w:val="00C56028"/>
    <w:rsid w:val="00C567B2"/>
    <w:rsid w:val="00C56D26"/>
    <w:rsid w:val="00C574BB"/>
    <w:rsid w:val="00C575F3"/>
    <w:rsid w:val="00C62613"/>
    <w:rsid w:val="00C722F5"/>
    <w:rsid w:val="00C75A28"/>
    <w:rsid w:val="00C8220C"/>
    <w:rsid w:val="00C84FB1"/>
    <w:rsid w:val="00C92CAC"/>
    <w:rsid w:val="00C95CA5"/>
    <w:rsid w:val="00CA00C6"/>
    <w:rsid w:val="00CA411D"/>
    <w:rsid w:val="00CA4CA2"/>
    <w:rsid w:val="00CA5DA3"/>
    <w:rsid w:val="00CA6767"/>
    <w:rsid w:val="00CA677C"/>
    <w:rsid w:val="00CB0EAB"/>
    <w:rsid w:val="00CB14B7"/>
    <w:rsid w:val="00CB31AF"/>
    <w:rsid w:val="00CB478F"/>
    <w:rsid w:val="00CB6860"/>
    <w:rsid w:val="00CC47FA"/>
    <w:rsid w:val="00CD14C8"/>
    <w:rsid w:val="00CD2814"/>
    <w:rsid w:val="00CD44F8"/>
    <w:rsid w:val="00CD4B18"/>
    <w:rsid w:val="00CE0A36"/>
    <w:rsid w:val="00CE0D47"/>
    <w:rsid w:val="00CE15AE"/>
    <w:rsid w:val="00CE2AB5"/>
    <w:rsid w:val="00CE534A"/>
    <w:rsid w:val="00CF01B4"/>
    <w:rsid w:val="00CF0D11"/>
    <w:rsid w:val="00CF280D"/>
    <w:rsid w:val="00CF3C46"/>
    <w:rsid w:val="00CF441C"/>
    <w:rsid w:val="00CF6838"/>
    <w:rsid w:val="00D11D52"/>
    <w:rsid w:val="00D15068"/>
    <w:rsid w:val="00D163DB"/>
    <w:rsid w:val="00D17C24"/>
    <w:rsid w:val="00D2319E"/>
    <w:rsid w:val="00D244C0"/>
    <w:rsid w:val="00D24717"/>
    <w:rsid w:val="00D26100"/>
    <w:rsid w:val="00D27288"/>
    <w:rsid w:val="00D315F6"/>
    <w:rsid w:val="00D3635A"/>
    <w:rsid w:val="00D36B40"/>
    <w:rsid w:val="00D37995"/>
    <w:rsid w:val="00D37A47"/>
    <w:rsid w:val="00D425ED"/>
    <w:rsid w:val="00D459F5"/>
    <w:rsid w:val="00D45AC2"/>
    <w:rsid w:val="00D46E2B"/>
    <w:rsid w:val="00D46F7C"/>
    <w:rsid w:val="00D500D8"/>
    <w:rsid w:val="00D537AE"/>
    <w:rsid w:val="00D564F6"/>
    <w:rsid w:val="00D66104"/>
    <w:rsid w:val="00D701B5"/>
    <w:rsid w:val="00D71EAB"/>
    <w:rsid w:val="00D7669B"/>
    <w:rsid w:val="00D77975"/>
    <w:rsid w:val="00D81818"/>
    <w:rsid w:val="00D85D41"/>
    <w:rsid w:val="00D92677"/>
    <w:rsid w:val="00D932D2"/>
    <w:rsid w:val="00D94282"/>
    <w:rsid w:val="00D973EB"/>
    <w:rsid w:val="00DA7851"/>
    <w:rsid w:val="00DA7D94"/>
    <w:rsid w:val="00DA7DD0"/>
    <w:rsid w:val="00DB1383"/>
    <w:rsid w:val="00DB1C74"/>
    <w:rsid w:val="00DB563B"/>
    <w:rsid w:val="00DB63FB"/>
    <w:rsid w:val="00DB7A35"/>
    <w:rsid w:val="00DC2054"/>
    <w:rsid w:val="00DC33EF"/>
    <w:rsid w:val="00DD0997"/>
    <w:rsid w:val="00DD0CE5"/>
    <w:rsid w:val="00DD1769"/>
    <w:rsid w:val="00DD4E48"/>
    <w:rsid w:val="00DD5B10"/>
    <w:rsid w:val="00DE00B3"/>
    <w:rsid w:val="00DE6C46"/>
    <w:rsid w:val="00DF2A1A"/>
    <w:rsid w:val="00DF4B9F"/>
    <w:rsid w:val="00DF7427"/>
    <w:rsid w:val="00E02528"/>
    <w:rsid w:val="00E025A2"/>
    <w:rsid w:val="00E02725"/>
    <w:rsid w:val="00E03565"/>
    <w:rsid w:val="00E04674"/>
    <w:rsid w:val="00E1101A"/>
    <w:rsid w:val="00E124FD"/>
    <w:rsid w:val="00E1301E"/>
    <w:rsid w:val="00E13798"/>
    <w:rsid w:val="00E1456C"/>
    <w:rsid w:val="00E17975"/>
    <w:rsid w:val="00E22A25"/>
    <w:rsid w:val="00E25AB7"/>
    <w:rsid w:val="00E3293D"/>
    <w:rsid w:val="00E3337A"/>
    <w:rsid w:val="00E36A59"/>
    <w:rsid w:val="00E415E9"/>
    <w:rsid w:val="00E425E5"/>
    <w:rsid w:val="00E43B32"/>
    <w:rsid w:val="00E4648D"/>
    <w:rsid w:val="00E5350A"/>
    <w:rsid w:val="00E53948"/>
    <w:rsid w:val="00E56A8B"/>
    <w:rsid w:val="00E56BC8"/>
    <w:rsid w:val="00E61F46"/>
    <w:rsid w:val="00E63314"/>
    <w:rsid w:val="00E7264D"/>
    <w:rsid w:val="00E73029"/>
    <w:rsid w:val="00E73573"/>
    <w:rsid w:val="00E77B24"/>
    <w:rsid w:val="00E81168"/>
    <w:rsid w:val="00E92373"/>
    <w:rsid w:val="00E94EE9"/>
    <w:rsid w:val="00E97A07"/>
    <w:rsid w:val="00EA064C"/>
    <w:rsid w:val="00EA08C3"/>
    <w:rsid w:val="00EB18A5"/>
    <w:rsid w:val="00EB2C53"/>
    <w:rsid w:val="00EB311F"/>
    <w:rsid w:val="00EC5897"/>
    <w:rsid w:val="00EC65BF"/>
    <w:rsid w:val="00EC68E5"/>
    <w:rsid w:val="00EC7BC7"/>
    <w:rsid w:val="00ED0749"/>
    <w:rsid w:val="00ED14A9"/>
    <w:rsid w:val="00ED1C44"/>
    <w:rsid w:val="00ED318E"/>
    <w:rsid w:val="00ED34C4"/>
    <w:rsid w:val="00ED3AC2"/>
    <w:rsid w:val="00ED6894"/>
    <w:rsid w:val="00ED6A75"/>
    <w:rsid w:val="00ED7E99"/>
    <w:rsid w:val="00EE3D82"/>
    <w:rsid w:val="00EE42A7"/>
    <w:rsid w:val="00EE68D1"/>
    <w:rsid w:val="00EF3165"/>
    <w:rsid w:val="00EF631D"/>
    <w:rsid w:val="00EF75A4"/>
    <w:rsid w:val="00F0126C"/>
    <w:rsid w:val="00F01A32"/>
    <w:rsid w:val="00F03DA3"/>
    <w:rsid w:val="00F072FF"/>
    <w:rsid w:val="00F124A8"/>
    <w:rsid w:val="00F15C1F"/>
    <w:rsid w:val="00F17C24"/>
    <w:rsid w:val="00F2152B"/>
    <w:rsid w:val="00F23357"/>
    <w:rsid w:val="00F23560"/>
    <w:rsid w:val="00F25EB6"/>
    <w:rsid w:val="00F3609C"/>
    <w:rsid w:val="00F37974"/>
    <w:rsid w:val="00F41FD9"/>
    <w:rsid w:val="00F43DCB"/>
    <w:rsid w:val="00F443C2"/>
    <w:rsid w:val="00F447F2"/>
    <w:rsid w:val="00F45D66"/>
    <w:rsid w:val="00F47E07"/>
    <w:rsid w:val="00F548C3"/>
    <w:rsid w:val="00F54CB5"/>
    <w:rsid w:val="00F55172"/>
    <w:rsid w:val="00F55E0A"/>
    <w:rsid w:val="00F5655E"/>
    <w:rsid w:val="00F57767"/>
    <w:rsid w:val="00F63E77"/>
    <w:rsid w:val="00F641C1"/>
    <w:rsid w:val="00F64C5C"/>
    <w:rsid w:val="00F65133"/>
    <w:rsid w:val="00F6546A"/>
    <w:rsid w:val="00F654DD"/>
    <w:rsid w:val="00F7137A"/>
    <w:rsid w:val="00F71799"/>
    <w:rsid w:val="00F72CCB"/>
    <w:rsid w:val="00F73599"/>
    <w:rsid w:val="00F770E3"/>
    <w:rsid w:val="00F81365"/>
    <w:rsid w:val="00F815BE"/>
    <w:rsid w:val="00F82BD9"/>
    <w:rsid w:val="00F83EBC"/>
    <w:rsid w:val="00F85AFF"/>
    <w:rsid w:val="00F861B5"/>
    <w:rsid w:val="00F91B4D"/>
    <w:rsid w:val="00F92F4E"/>
    <w:rsid w:val="00F9402F"/>
    <w:rsid w:val="00FA000D"/>
    <w:rsid w:val="00FA2F24"/>
    <w:rsid w:val="00FB14FB"/>
    <w:rsid w:val="00FB69EF"/>
    <w:rsid w:val="00FC50A9"/>
    <w:rsid w:val="00FC69D0"/>
    <w:rsid w:val="00FD2BB7"/>
    <w:rsid w:val="00FD2EC3"/>
    <w:rsid w:val="00FD568F"/>
    <w:rsid w:val="00FD67A8"/>
    <w:rsid w:val="00FD7374"/>
    <w:rsid w:val="00FD76F2"/>
    <w:rsid w:val="00FE0292"/>
    <w:rsid w:val="00FE14B7"/>
    <w:rsid w:val="00FE61C7"/>
    <w:rsid w:val="00FE6697"/>
    <w:rsid w:val="00FF339C"/>
    <w:rsid w:val="00FF48A2"/>
    <w:rsid w:val="011E15C8"/>
    <w:rsid w:val="012822C9"/>
    <w:rsid w:val="01477CD1"/>
    <w:rsid w:val="016D7FD6"/>
    <w:rsid w:val="01933707"/>
    <w:rsid w:val="01BD6416"/>
    <w:rsid w:val="01C920FB"/>
    <w:rsid w:val="0201311A"/>
    <w:rsid w:val="02026FF4"/>
    <w:rsid w:val="022D0913"/>
    <w:rsid w:val="023B3C73"/>
    <w:rsid w:val="024E3AFB"/>
    <w:rsid w:val="027E7DD7"/>
    <w:rsid w:val="02B47E29"/>
    <w:rsid w:val="02DE1751"/>
    <w:rsid w:val="02F4124E"/>
    <w:rsid w:val="02F9116A"/>
    <w:rsid w:val="032C7E34"/>
    <w:rsid w:val="032D27C7"/>
    <w:rsid w:val="03F42DF1"/>
    <w:rsid w:val="04001E75"/>
    <w:rsid w:val="04925734"/>
    <w:rsid w:val="04A97BD3"/>
    <w:rsid w:val="04DA36C7"/>
    <w:rsid w:val="05AD1990"/>
    <w:rsid w:val="060D102E"/>
    <w:rsid w:val="062D0639"/>
    <w:rsid w:val="064176EF"/>
    <w:rsid w:val="06741254"/>
    <w:rsid w:val="067C35DF"/>
    <w:rsid w:val="069C40D7"/>
    <w:rsid w:val="078E231E"/>
    <w:rsid w:val="07CD7627"/>
    <w:rsid w:val="08041511"/>
    <w:rsid w:val="081A220A"/>
    <w:rsid w:val="08357425"/>
    <w:rsid w:val="084D37A1"/>
    <w:rsid w:val="085207C5"/>
    <w:rsid w:val="085E2E69"/>
    <w:rsid w:val="089E344E"/>
    <w:rsid w:val="08BF543C"/>
    <w:rsid w:val="08C97472"/>
    <w:rsid w:val="08EF5EE3"/>
    <w:rsid w:val="09035898"/>
    <w:rsid w:val="091A3F16"/>
    <w:rsid w:val="091C3574"/>
    <w:rsid w:val="09802866"/>
    <w:rsid w:val="09D92972"/>
    <w:rsid w:val="09DB5123"/>
    <w:rsid w:val="09E57882"/>
    <w:rsid w:val="0AA80F26"/>
    <w:rsid w:val="0B14213C"/>
    <w:rsid w:val="0B1C44DD"/>
    <w:rsid w:val="0B341C88"/>
    <w:rsid w:val="0B703172"/>
    <w:rsid w:val="0B856C7C"/>
    <w:rsid w:val="0BD54B5D"/>
    <w:rsid w:val="0BF75827"/>
    <w:rsid w:val="0C49044A"/>
    <w:rsid w:val="0C765AC1"/>
    <w:rsid w:val="0C78689B"/>
    <w:rsid w:val="0C9F7286"/>
    <w:rsid w:val="0CAC2B9A"/>
    <w:rsid w:val="0D530F1C"/>
    <w:rsid w:val="0E510E5A"/>
    <w:rsid w:val="0EA76B70"/>
    <w:rsid w:val="0EBC4BFD"/>
    <w:rsid w:val="0EE65D20"/>
    <w:rsid w:val="0F4A4D5C"/>
    <w:rsid w:val="0F80070A"/>
    <w:rsid w:val="10142F30"/>
    <w:rsid w:val="10AF14FA"/>
    <w:rsid w:val="10B5468E"/>
    <w:rsid w:val="10BC6888"/>
    <w:rsid w:val="11056D1C"/>
    <w:rsid w:val="112635D3"/>
    <w:rsid w:val="11515679"/>
    <w:rsid w:val="118033CA"/>
    <w:rsid w:val="11E41718"/>
    <w:rsid w:val="126828C4"/>
    <w:rsid w:val="12874FEB"/>
    <w:rsid w:val="12EC2E0F"/>
    <w:rsid w:val="13071BE2"/>
    <w:rsid w:val="1346406B"/>
    <w:rsid w:val="137140A1"/>
    <w:rsid w:val="137F2AA7"/>
    <w:rsid w:val="13AF157A"/>
    <w:rsid w:val="13C5384A"/>
    <w:rsid w:val="13F86B10"/>
    <w:rsid w:val="14D975CE"/>
    <w:rsid w:val="14F12F9F"/>
    <w:rsid w:val="154A56E2"/>
    <w:rsid w:val="154A79FC"/>
    <w:rsid w:val="1552646B"/>
    <w:rsid w:val="15E538F3"/>
    <w:rsid w:val="15F22E49"/>
    <w:rsid w:val="16116FBD"/>
    <w:rsid w:val="16656F4D"/>
    <w:rsid w:val="168A0265"/>
    <w:rsid w:val="16C92522"/>
    <w:rsid w:val="16F070D2"/>
    <w:rsid w:val="16F24025"/>
    <w:rsid w:val="17127867"/>
    <w:rsid w:val="174D533D"/>
    <w:rsid w:val="1770666F"/>
    <w:rsid w:val="17BE428E"/>
    <w:rsid w:val="17E77F36"/>
    <w:rsid w:val="17F76A37"/>
    <w:rsid w:val="184E6504"/>
    <w:rsid w:val="18BE612E"/>
    <w:rsid w:val="18BE70D3"/>
    <w:rsid w:val="193F6C2A"/>
    <w:rsid w:val="19726D72"/>
    <w:rsid w:val="19A215AC"/>
    <w:rsid w:val="19C6131E"/>
    <w:rsid w:val="19FE7D04"/>
    <w:rsid w:val="1A29685A"/>
    <w:rsid w:val="1A823944"/>
    <w:rsid w:val="1B1E5783"/>
    <w:rsid w:val="1B6F1962"/>
    <w:rsid w:val="1B7C7BDB"/>
    <w:rsid w:val="1B91032D"/>
    <w:rsid w:val="1B9223FC"/>
    <w:rsid w:val="1B9D3784"/>
    <w:rsid w:val="1BAA299A"/>
    <w:rsid w:val="1BBE1AD0"/>
    <w:rsid w:val="1C025B8A"/>
    <w:rsid w:val="1C253579"/>
    <w:rsid w:val="1C307FFD"/>
    <w:rsid w:val="1D074390"/>
    <w:rsid w:val="1D0B56BA"/>
    <w:rsid w:val="1D2374AD"/>
    <w:rsid w:val="1DBC2351"/>
    <w:rsid w:val="1DE327E2"/>
    <w:rsid w:val="1DE37319"/>
    <w:rsid w:val="1EAD4E5B"/>
    <w:rsid w:val="1EFB372A"/>
    <w:rsid w:val="1F0F3304"/>
    <w:rsid w:val="1F495B82"/>
    <w:rsid w:val="1FF91895"/>
    <w:rsid w:val="200E16B4"/>
    <w:rsid w:val="20D0283A"/>
    <w:rsid w:val="21127A6B"/>
    <w:rsid w:val="213D113B"/>
    <w:rsid w:val="218752C4"/>
    <w:rsid w:val="21B0335D"/>
    <w:rsid w:val="22305DFC"/>
    <w:rsid w:val="22923D14"/>
    <w:rsid w:val="22961086"/>
    <w:rsid w:val="22D3024F"/>
    <w:rsid w:val="2326050A"/>
    <w:rsid w:val="23360977"/>
    <w:rsid w:val="233A0BA3"/>
    <w:rsid w:val="233A4603"/>
    <w:rsid w:val="23507B55"/>
    <w:rsid w:val="235A2051"/>
    <w:rsid w:val="23D17DCE"/>
    <w:rsid w:val="23F40A48"/>
    <w:rsid w:val="244F2331"/>
    <w:rsid w:val="25174542"/>
    <w:rsid w:val="252437BD"/>
    <w:rsid w:val="25510983"/>
    <w:rsid w:val="25DF1B3D"/>
    <w:rsid w:val="264C5CBE"/>
    <w:rsid w:val="26615C9E"/>
    <w:rsid w:val="2680055A"/>
    <w:rsid w:val="268E0D81"/>
    <w:rsid w:val="271945D9"/>
    <w:rsid w:val="275A3B29"/>
    <w:rsid w:val="278E393B"/>
    <w:rsid w:val="27EE0959"/>
    <w:rsid w:val="27F13FC0"/>
    <w:rsid w:val="287006FA"/>
    <w:rsid w:val="29506944"/>
    <w:rsid w:val="29741757"/>
    <w:rsid w:val="29A175AA"/>
    <w:rsid w:val="29A55295"/>
    <w:rsid w:val="29AE414A"/>
    <w:rsid w:val="29B90B65"/>
    <w:rsid w:val="29DE3ED8"/>
    <w:rsid w:val="2A4170DC"/>
    <w:rsid w:val="2A4D36DE"/>
    <w:rsid w:val="2A672852"/>
    <w:rsid w:val="2AB73406"/>
    <w:rsid w:val="2AD106A8"/>
    <w:rsid w:val="2B4A5600"/>
    <w:rsid w:val="2B4B72E1"/>
    <w:rsid w:val="2C313933"/>
    <w:rsid w:val="2C7E2359"/>
    <w:rsid w:val="2D886FFC"/>
    <w:rsid w:val="2E2A29D4"/>
    <w:rsid w:val="2E596CB8"/>
    <w:rsid w:val="2E662F7C"/>
    <w:rsid w:val="2E7E7121"/>
    <w:rsid w:val="2ECD4756"/>
    <w:rsid w:val="2EEE1D7E"/>
    <w:rsid w:val="2F281733"/>
    <w:rsid w:val="2F2E01CA"/>
    <w:rsid w:val="2F587D94"/>
    <w:rsid w:val="2F7E28B0"/>
    <w:rsid w:val="2FFB22A5"/>
    <w:rsid w:val="307E52A0"/>
    <w:rsid w:val="30B529BD"/>
    <w:rsid w:val="31742C68"/>
    <w:rsid w:val="31FD1214"/>
    <w:rsid w:val="322004A6"/>
    <w:rsid w:val="32B11D91"/>
    <w:rsid w:val="32B44A99"/>
    <w:rsid w:val="32FA18F0"/>
    <w:rsid w:val="330A128D"/>
    <w:rsid w:val="3351256F"/>
    <w:rsid w:val="341A3311"/>
    <w:rsid w:val="34D74059"/>
    <w:rsid w:val="34DA4494"/>
    <w:rsid w:val="352D4A25"/>
    <w:rsid w:val="353335A8"/>
    <w:rsid w:val="354F62B8"/>
    <w:rsid w:val="3553576C"/>
    <w:rsid w:val="35D54660"/>
    <w:rsid w:val="35F40894"/>
    <w:rsid w:val="360567C8"/>
    <w:rsid w:val="36145472"/>
    <w:rsid w:val="366960B0"/>
    <w:rsid w:val="366E4154"/>
    <w:rsid w:val="36F823B4"/>
    <w:rsid w:val="37127909"/>
    <w:rsid w:val="37A31457"/>
    <w:rsid w:val="38035E94"/>
    <w:rsid w:val="38C66563"/>
    <w:rsid w:val="38FB11AA"/>
    <w:rsid w:val="38FF6D29"/>
    <w:rsid w:val="395D35B2"/>
    <w:rsid w:val="3A40487C"/>
    <w:rsid w:val="3A8E0646"/>
    <w:rsid w:val="3AD008A0"/>
    <w:rsid w:val="3ADD374E"/>
    <w:rsid w:val="3BBF5515"/>
    <w:rsid w:val="3BF518A5"/>
    <w:rsid w:val="3BF6437E"/>
    <w:rsid w:val="3C5E0E52"/>
    <w:rsid w:val="3E0A162F"/>
    <w:rsid w:val="3EA20EE8"/>
    <w:rsid w:val="3F48167D"/>
    <w:rsid w:val="3FAF13AE"/>
    <w:rsid w:val="3FCE5831"/>
    <w:rsid w:val="3FE75C55"/>
    <w:rsid w:val="3FF76B87"/>
    <w:rsid w:val="401C35B7"/>
    <w:rsid w:val="40246793"/>
    <w:rsid w:val="407E03AA"/>
    <w:rsid w:val="419E624E"/>
    <w:rsid w:val="41B211CE"/>
    <w:rsid w:val="41CF2C4F"/>
    <w:rsid w:val="42017E31"/>
    <w:rsid w:val="42324F5C"/>
    <w:rsid w:val="43181B2F"/>
    <w:rsid w:val="43623DC1"/>
    <w:rsid w:val="43CF3848"/>
    <w:rsid w:val="44603472"/>
    <w:rsid w:val="44B0370A"/>
    <w:rsid w:val="44CC0481"/>
    <w:rsid w:val="44ED393A"/>
    <w:rsid w:val="4517738A"/>
    <w:rsid w:val="454E6F30"/>
    <w:rsid w:val="45D958F9"/>
    <w:rsid w:val="45EC0ACC"/>
    <w:rsid w:val="46AF749F"/>
    <w:rsid w:val="47387179"/>
    <w:rsid w:val="474F6FE7"/>
    <w:rsid w:val="47C8414B"/>
    <w:rsid w:val="47EB3788"/>
    <w:rsid w:val="47F57881"/>
    <w:rsid w:val="4828392C"/>
    <w:rsid w:val="4861082B"/>
    <w:rsid w:val="48C1311A"/>
    <w:rsid w:val="48DD3AFF"/>
    <w:rsid w:val="492479BF"/>
    <w:rsid w:val="493650BA"/>
    <w:rsid w:val="49411B72"/>
    <w:rsid w:val="49697141"/>
    <w:rsid w:val="496B1D85"/>
    <w:rsid w:val="497253B0"/>
    <w:rsid w:val="498B2B82"/>
    <w:rsid w:val="499E2920"/>
    <w:rsid w:val="4A334A7F"/>
    <w:rsid w:val="4A4A12E5"/>
    <w:rsid w:val="4A6427A0"/>
    <w:rsid w:val="4A8A6F2D"/>
    <w:rsid w:val="4B2A0FBC"/>
    <w:rsid w:val="4B481704"/>
    <w:rsid w:val="4B83098E"/>
    <w:rsid w:val="4BA732D6"/>
    <w:rsid w:val="4C3D2942"/>
    <w:rsid w:val="4C537C3D"/>
    <w:rsid w:val="4C693A2E"/>
    <w:rsid w:val="4C8E4C83"/>
    <w:rsid w:val="4D915EF3"/>
    <w:rsid w:val="4DD40478"/>
    <w:rsid w:val="4E2834CE"/>
    <w:rsid w:val="4E333289"/>
    <w:rsid w:val="4E6E54A9"/>
    <w:rsid w:val="4E8E0427"/>
    <w:rsid w:val="4EA1508B"/>
    <w:rsid w:val="4EE016BB"/>
    <w:rsid w:val="4EFA45FB"/>
    <w:rsid w:val="4F1135BC"/>
    <w:rsid w:val="4F3D0E54"/>
    <w:rsid w:val="4F701171"/>
    <w:rsid w:val="4FA26831"/>
    <w:rsid w:val="4FE425AD"/>
    <w:rsid w:val="502246FD"/>
    <w:rsid w:val="50864F5E"/>
    <w:rsid w:val="5093456A"/>
    <w:rsid w:val="50FC2756"/>
    <w:rsid w:val="50FC51B0"/>
    <w:rsid w:val="51126138"/>
    <w:rsid w:val="514069D9"/>
    <w:rsid w:val="51927A4C"/>
    <w:rsid w:val="51DB0530"/>
    <w:rsid w:val="51EA1266"/>
    <w:rsid w:val="52A24F2C"/>
    <w:rsid w:val="52AE5317"/>
    <w:rsid w:val="53007FA6"/>
    <w:rsid w:val="530B0C53"/>
    <w:rsid w:val="5317249D"/>
    <w:rsid w:val="5323738F"/>
    <w:rsid w:val="534A73C4"/>
    <w:rsid w:val="536A6CB5"/>
    <w:rsid w:val="54DC36A3"/>
    <w:rsid w:val="550565D4"/>
    <w:rsid w:val="55060B54"/>
    <w:rsid w:val="554D13CE"/>
    <w:rsid w:val="556E5BAE"/>
    <w:rsid w:val="55EB41FD"/>
    <w:rsid w:val="56B252F6"/>
    <w:rsid w:val="57035CF6"/>
    <w:rsid w:val="576E641E"/>
    <w:rsid w:val="57B02144"/>
    <w:rsid w:val="58CB12CA"/>
    <w:rsid w:val="58E717F8"/>
    <w:rsid w:val="595B2311"/>
    <w:rsid w:val="595B4CF8"/>
    <w:rsid w:val="59752DB5"/>
    <w:rsid w:val="598F0824"/>
    <w:rsid w:val="59CA6C37"/>
    <w:rsid w:val="59DA2B97"/>
    <w:rsid w:val="59F537D1"/>
    <w:rsid w:val="5AD52C7B"/>
    <w:rsid w:val="5AEA1D27"/>
    <w:rsid w:val="5AFE7745"/>
    <w:rsid w:val="5B0A49FF"/>
    <w:rsid w:val="5B3C523D"/>
    <w:rsid w:val="5B480C36"/>
    <w:rsid w:val="5B7B562E"/>
    <w:rsid w:val="5B81591F"/>
    <w:rsid w:val="5D0E4BE4"/>
    <w:rsid w:val="5D2D14FD"/>
    <w:rsid w:val="5D5164EB"/>
    <w:rsid w:val="5E696E68"/>
    <w:rsid w:val="5E97557A"/>
    <w:rsid w:val="5ED56FB5"/>
    <w:rsid w:val="5F424152"/>
    <w:rsid w:val="5F8D7874"/>
    <w:rsid w:val="60890FF4"/>
    <w:rsid w:val="60B53DBD"/>
    <w:rsid w:val="610308B4"/>
    <w:rsid w:val="61275D5A"/>
    <w:rsid w:val="61B94813"/>
    <w:rsid w:val="62725DF9"/>
    <w:rsid w:val="62FF63C3"/>
    <w:rsid w:val="636E721D"/>
    <w:rsid w:val="637A1517"/>
    <w:rsid w:val="6493257E"/>
    <w:rsid w:val="649940B4"/>
    <w:rsid w:val="649C4E07"/>
    <w:rsid w:val="6531727E"/>
    <w:rsid w:val="654628F5"/>
    <w:rsid w:val="657B3A49"/>
    <w:rsid w:val="658C4460"/>
    <w:rsid w:val="65F97FFE"/>
    <w:rsid w:val="665F1023"/>
    <w:rsid w:val="66810D09"/>
    <w:rsid w:val="66901922"/>
    <w:rsid w:val="66D035C7"/>
    <w:rsid w:val="66E237F3"/>
    <w:rsid w:val="673C4197"/>
    <w:rsid w:val="679E275D"/>
    <w:rsid w:val="67ED5F31"/>
    <w:rsid w:val="67F14949"/>
    <w:rsid w:val="67FA0E1E"/>
    <w:rsid w:val="681C508B"/>
    <w:rsid w:val="683A107A"/>
    <w:rsid w:val="687A681D"/>
    <w:rsid w:val="68964F28"/>
    <w:rsid w:val="690B02EE"/>
    <w:rsid w:val="696F522B"/>
    <w:rsid w:val="69A372BF"/>
    <w:rsid w:val="69D865C9"/>
    <w:rsid w:val="69F85990"/>
    <w:rsid w:val="6A8A3261"/>
    <w:rsid w:val="6A8D5388"/>
    <w:rsid w:val="6A94455E"/>
    <w:rsid w:val="6AB42D02"/>
    <w:rsid w:val="6AD10A4C"/>
    <w:rsid w:val="6AD20971"/>
    <w:rsid w:val="6B845E8D"/>
    <w:rsid w:val="6B885BD0"/>
    <w:rsid w:val="6C003910"/>
    <w:rsid w:val="6C101780"/>
    <w:rsid w:val="6CAE28EC"/>
    <w:rsid w:val="6D3B1208"/>
    <w:rsid w:val="6D433C98"/>
    <w:rsid w:val="6DAB4AEA"/>
    <w:rsid w:val="6DEB6269"/>
    <w:rsid w:val="6E137897"/>
    <w:rsid w:val="6E2E4332"/>
    <w:rsid w:val="6E504AA5"/>
    <w:rsid w:val="6E5A7F73"/>
    <w:rsid w:val="6E6460E1"/>
    <w:rsid w:val="6E71421E"/>
    <w:rsid w:val="6E884C65"/>
    <w:rsid w:val="6EDA00D9"/>
    <w:rsid w:val="6F0F5672"/>
    <w:rsid w:val="6F343BCA"/>
    <w:rsid w:val="6F402D2D"/>
    <w:rsid w:val="6F7C04F1"/>
    <w:rsid w:val="6F901C5A"/>
    <w:rsid w:val="6F9E264A"/>
    <w:rsid w:val="6FE5485E"/>
    <w:rsid w:val="702153D6"/>
    <w:rsid w:val="703D085C"/>
    <w:rsid w:val="7093046B"/>
    <w:rsid w:val="70993BF2"/>
    <w:rsid w:val="70C64F22"/>
    <w:rsid w:val="712437CA"/>
    <w:rsid w:val="71641E18"/>
    <w:rsid w:val="717D6BFD"/>
    <w:rsid w:val="71DD0F2A"/>
    <w:rsid w:val="72507332"/>
    <w:rsid w:val="72BE7723"/>
    <w:rsid w:val="72DE340E"/>
    <w:rsid w:val="730E1EEA"/>
    <w:rsid w:val="731A7D2B"/>
    <w:rsid w:val="73B078B9"/>
    <w:rsid w:val="73E24D88"/>
    <w:rsid w:val="73E90D17"/>
    <w:rsid w:val="74256EF1"/>
    <w:rsid w:val="748A4BAB"/>
    <w:rsid w:val="74D70456"/>
    <w:rsid w:val="755E19E3"/>
    <w:rsid w:val="75A07AB7"/>
    <w:rsid w:val="75AE7126"/>
    <w:rsid w:val="75C31803"/>
    <w:rsid w:val="761016EF"/>
    <w:rsid w:val="7642248A"/>
    <w:rsid w:val="765863F0"/>
    <w:rsid w:val="774F1074"/>
    <w:rsid w:val="77F951E6"/>
    <w:rsid w:val="781C4C44"/>
    <w:rsid w:val="782749F4"/>
    <w:rsid w:val="78CD22EF"/>
    <w:rsid w:val="78E20948"/>
    <w:rsid w:val="78ED6ECA"/>
    <w:rsid w:val="78EE37F6"/>
    <w:rsid w:val="790463BB"/>
    <w:rsid w:val="790B2912"/>
    <w:rsid w:val="7914049D"/>
    <w:rsid w:val="79530DA9"/>
    <w:rsid w:val="79885341"/>
    <w:rsid w:val="798E11FF"/>
    <w:rsid w:val="7A4325D7"/>
    <w:rsid w:val="7A751996"/>
    <w:rsid w:val="7A78314B"/>
    <w:rsid w:val="7A7F6490"/>
    <w:rsid w:val="7B2C74EE"/>
    <w:rsid w:val="7B752180"/>
    <w:rsid w:val="7BB128A2"/>
    <w:rsid w:val="7BBA0721"/>
    <w:rsid w:val="7BBE2454"/>
    <w:rsid w:val="7C783B35"/>
    <w:rsid w:val="7CB91C72"/>
    <w:rsid w:val="7CD25590"/>
    <w:rsid w:val="7DC34203"/>
    <w:rsid w:val="7DC97BD3"/>
    <w:rsid w:val="7DF35D71"/>
    <w:rsid w:val="7E2B0069"/>
    <w:rsid w:val="7EE01DDD"/>
    <w:rsid w:val="7F63010F"/>
    <w:rsid w:val="7FE1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A11B34"/>
  <w15:docId w15:val="{DB8B55C0-5D5E-4C04-915E-B2711713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79" w:lineRule="exact"/>
      <w:ind w:firstLineChars="200" w:firstLine="200"/>
      <w:jc w:val="both"/>
    </w:pPr>
    <w:rPr>
      <w:rFonts w:eastAsia="方正仿宋_GBK" w:cs="方正仿宋_GBK"/>
      <w:kern w:val="2"/>
      <w:sz w:val="32"/>
      <w:szCs w:val="32"/>
    </w:rPr>
  </w:style>
  <w:style w:type="paragraph" w:styleId="1">
    <w:name w:val="heading 1"/>
    <w:basedOn w:val="a"/>
    <w:next w:val="a"/>
    <w:link w:val="10"/>
    <w:qFormat/>
    <w:pPr>
      <w:keepNext/>
      <w:keepLines/>
      <w:spacing w:line="640" w:lineRule="exact"/>
      <w:jc w:val="center"/>
      <w:outlineLvl w:val="0"/>
    </w:pPr>
    <w:rPr>
      <w:rFonts w:eastAsia="方正小标宋_GBK" w:cs="Times New Roman"/>
      <w:kern w:val="44"/>
      <w:sz w:val="44"/>
      <w:szCs w:val="20"/>
    </w:rPr>
  </w:style>
  <w:style w:type="paragraph" w:styleId="2">
    <w:name w:val="heading 2"/>
    <w:basedOn w:val="a"/>
    <w:next w:val="a"/>
    <w:link w:val="20"/>
    <w:qFormat/>
    <w:pPr>
      <w:keepNext/>
      <w:ind w:firstLine="1048"/>
      <w:outlineLvl w:val="1"/>
    </w:pPr>
    <w:rPr>
      <w:rFonts w:ascii="Cambria" w:eastAsia="方正黑体_GBK" w:hAnsi="Cambria" w:cs="Times New Roman"/>
      <w:bCs/>
      <w:iCs/>
      <w:szCs w:val="28"/>
    </w:rPr>
  </w:style>
  <w:style w:type="paragraph" w:styleId="3">
    <w:name w:val="heading 3"/>
    <w:basedOn w:val="a"/>
    <w:next w:val="a"/>
    <w:link w:val="30"/>
    <w:qFormat/>
    <w:pPr>
      <w:keepNext/>
      <w:keepLines/>
      <w:spacing w:before="260" w:after="260" w:line="416" w:lineRule="atLeast"/>
      <w:outlineLvl w:val="2"/>
    </w:pPr>
    <w:rPr>
      <w:rFonts w:eastAsia="宋体" w:cs="Times New Roman"/>
      <w:b/>
      <w:bCs/>
    </w:rPr>
  </w:style>
  <w:style w:type="paragraph" w:styleId="4">
    <w:name w:val="heading 4"/>
    <w:basedOn w:val="2"/>
    <w:next w:val="a"/>
    <w:qFormat/>
    <w:pPr>
      <w:keepLines/>
      <w:ind w:firstLineChars="0" w:firstLine="0"/>
      <w:jc w:val="center"/>
      <w:outlineLvl w:val="3"/>
    </w:pPr>
    <w:rPr>
      <w:rFonts w:ascii="Arial" w:eastAsia="方正小标宋_GBK" w:hAnsi="Arial"/>
      <w:kern w:val="0"/>
      <w:sz w:val="44"/>
      <w:szCs w:val="20"/>
    </w:rPr>
  </w:style>
  <w:style w:type="paragraph" w:styleId="5">
    <w:name w:val="heading 5"/>
    <w:basedOn w:val="a"/>
    <w:next w:val="a"/>
    <w:qFormat/>
    <w:pPr>
      <w:keepNext/>
      <w:keepLines/>
      <w:ind w:firstLineChars="0" w:firstLine="0"/>
      <w:jc w:val="center"/>
      <w:outlineLvl w:val="4"/>
    </w:pPr>
    <w:rPr>
      <w:rFonts w:ascii="Calibri" w:eastAsia="方正楷体_GBK"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240" w:lineRule="auto"/>
      <w:ind w:firstLine="420"/>
    </w:pPr>
    <w:rPr>
      <w:rFonts w:ascii="Calibri" w:eastAsia="宋体" w:hAnsi="Calibri" w:cs="宋体"/>
      <w:sz w:val="21"/>
      <w:szCs w:val="21"/>
    </w:rPr>
  </w:style>
  <w:style w:type="paragraph" w:styleId="a4">
    <w:name w:val="Body Text"/>
    <w:basedOn w:val="a"/>
    <w:next w:val="a"/>
    <w:qFormat/>
    <w:pPr>
      <w:ind w:leftChars="100" w:left="100" w:rightChars="100" w:right="100"/>
    </w:pPr>
    <w:rPr>
      <w:rFonts w:eastAsia="宋体" w:cs="Times New Roman"/>
    </w:rPr>
  </w:style>
  <w:style w:type="paragraph" w:styleId="a5">
    <w:name w:val="Body Text Indent"/>
    <w:basedOn w:val="a"/>
    <w:qFormat/>
    <w:pPr>
      <w:spacing w:after="120" w:line="240" w:lineRule="auto"/>
      <w:ind w:leftChars="200" w:left="420"/>
    </w:pPr>
    <w:rPr>
      <w:rFonts w:ascii="Calibri" w:eastAsia="宋体" w:hAnsi="Calibri" w:cs="Times New Roman"/>
      <w:sz w:val="21"/>
      <w:szCs w:val="24"/>
    </w:rPr>
  </w:style>
  <w:style w:type="paragraph" w:styleId="TOC3">
    <w:name w:val="toc 3"/>
    <w:basedOn w:val="a"/>
    <w:next w:val="a"/>
    <w:qFormat/>
    <w:pPr>
      <w:ind w:leftChars="400" w:left="840"/>
    </w:pPr>
    <w:rPr>
      <w:rFonts w:eastAsia="宋体" w:cs="Times New Roman"/>
    </w:rPr>
  </w:style>
  <w:style w:type="paragraph" w:styleId="a6">
    <w:name w:val="Plain Text"/>
    <w:basedOn w:val="a"/>
    <w:qFormat/>
    <w:rPr>
      <w:rFonts w:ascii="宋体" w:eastAsia="宋体" w:hAnsi="Courier New" w:cs="Times New Roman"/>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jc w:val="left"/>
    </w:pPr>
    <w:rPr>
      <w:rFonts w:eastAsia="宋体" w:cs="Times New Roman"/>
      <w:sz w:val="18"/>
      <w:szCs w:val="18"/>
    </w:rPr>
  </w:style>
  <w:style w:type="paragraph" w:styleId="ab">
    <w:name w:val="header"/>
    <w:basedOn w:val="a"/>
    <w:qFormat/>
    <w:pPr>
      <w:pBdr>
        <w:bottom w:val="single" w:sz="6" w:space="1" w:color="auto"/>
      </w:pBdr>
      <w:tabs>
        <w:tab w:val="center" w:pos="4153"/>
        <w:tab w:val="right" w:pos="8306"/>
      </w:tabs>
      <w:snapToGrid w:val="0"/>
      <w:spacing w:line="240" w:lineRule="atLeast"/>
      <w:jc w:val="center"/>
    </w:pPr>
    <w:rPr>
      <w:rFonts w:eastAsia="宋体" w:cs="Times New Roman"/>
      <w:sz w:val="18"/>
      <w:szCs w:val="18"/>
    </w:rPr>
  </w:style>
  <w:style w:type="paragraph" w:styleId="TOC1">
    <w:name w:val="toc 1"/>
    <w:basedOn w:val="a"/>
    <w:next w:val="a"/>
    <w:qFormat/>
    <w:pPr>
      <w:numPr>
        <w:numId w:val="1"/>
      </w:numPr>
      <w:ind w:firstLineChars="0" w:firstLine="0"/>
      <w:jc w:val="center"/>
    </w:pPr>
    <w:rPr>
      <w:rFonts w:eastAsia="宋体" w:cs="Times New Roman"/>
    </w:rPr>
  </w:style>
  <w:style w:type="paragraph" w:styleId="TOC2">
    <w:name w:val="toc 2"/>
    <w:basedOn w:val="a"/>
    <w:next w:val="a"/>
    <w:qFormat/>
    <w:pPr>
      <w:ind w:leftChars="200" w:left="420"/>
    </w:pPr>
    <w:rPr>
      <w:rFonts w:eastAsia="宋体" w:cs="Times New Roman"/>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21">
    <w:name w:val="Body Text First Indent 2"/>
    <w:basedOn w:val="a5"/>
    <w:qFormat/>
    <w:pPr>
      <w:ind w:firstLine="420"/>
    </w:pPr>
    <w:rPr>
      <w:rFonts w:ascii="Times New Roman" w:hAnsi="Times New Roman"/>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rPr>
      <w:rFonts w:ascii="Times New Roman" w:eastAsia="宋体" w:hAnsi="Times New Roman" w:cs="Times New Roman"/>
    </w:rPr>
  </w:style>
  <w:style w:type="character" w:styleId="af">
    <w:name w:val="Emphasis"/>
    <w:qFormat/>
    <w:rPr>
      <w:i/>
    </w:rPr>
  </w:style>
  <w:style w:type="character" w:styleId="af0">
    <w:name w:val="Hyperlink"/>
    <w:qFormat/>
    <w:rPr>
      <w:rFonts w:ascii="Times New Roman" w:eastAsia="宋体" w:hAnsi="Times New Roman" w:cs="Times New Roman"/>
      <w:color w:val="0563C1"/>
      <w:u w:val="single"/>
    </w:rPr>
  </w:style>
  <w:style w:type="character" w:customStyle="1" w:styleId="10">
    <w:name w:val="标题 1 字符"/>
    <w:link w:val="1"/>
    <w:qFormat/>
    <w:rPr>
      <w:rFonts w:ascii="Times New Roman" w:eastAsia="方正小标宋_GBK" w:hAnsi="Times New Roman" w:cs="Times New Roman"/>
      <w:kern w:val="44"/>
      <w:sz w:val="44"/>
      <w:szCs w:val="20"/>
    </w:rPr>
  </w:style>
  <w:style w:type="character" w:customStyle="1" w:styleId="20">
    <w:name w:val="标题 2 字符"/>
    <w:link w:val="2"/>
    <w:qFormat/>
    <w:rPr>
      <w:rFonts w:ascii="Cambria" w:eastAsia="方正黑体_GBK" w:hAnsi="Cambria" w:cs="Times New Roman"/>
      <w:bCs/>
      <w:iCs/>
      <w:szCs w:val="28"/>
    </w:rPr>
  </w:style>
  <w:style w:type="character" w:customStyle="1" w:styleId="30">
    <w:name w:val="标题 3 字符"/>
    <w:link w:val="3"/>
    <w:qFormat/>
    <w:rPr>
      <w:rFonts w:ascii="Times New Roman" w:eastAsia="宋体" w:hAnsi="Times New Roman" w:cs="Times New Roman"/>
      <w:b/>
      <w:bCs/>
    </w:rPr>
  </w:style>
  <w:style w:type="character" w:customStyle="1" w:styleId="a8">
    <w:name w:val="批注框文本 字符"/>
    <w:link w:val="a7"/>
    <w:qFormat/>
    <w:rPr>
      <w:rFonts w:ascii="Times New Roman" w:eastAsia="方正仿宋_GBK" w:hAnsi="Times New Roman" w:cs="方正仿宋_GBK"/>
      <w:kern w:val="2"/>
      <w:sz w:val="18"/>
      <w:szCs w:val="18"/>
    </w:rPr>
  </w:style>
  <w:style w:type="paragraph" w:customStyle="1" w:styleId="af1">
    <w:name w:val="表格"/>
    <w:next w:val="a"/>
    <w:qFormat/>
    <w:pPr>
      <w:spacing w:line="220" w:lineRule="exact"/>
    </w:pPr>
    <w:rPr>
      <w:rFonts w:ascii="Calibri" w:eastAsia="方正仿宋_GBK" w:hAnsi="Calibri"/>
      <w:sz w:val="21"/>
    </w:rPr>
  </w:style>
  <w:style w:type="paragraph" w:customStyle="1" w:styleId="af2">
    <w:name w:val="表格表头"/>
    <w:basedOn w:val="a"/>
    <w:qFormat/>
    <w:pPr>
      <w:spacing w:line="220" w:lineRule="exact"/>
      <w:ind w:firstLineChars="0" w:firstLine="0"/>
      <w:jc w:val="center"/>
    </w:pPr>
    <w:rPr>
      <w:rFonts w:eastAsia="方正黑体_GBK" w:cs="Times New Roman"/>
      <w:sz w:val="21"/>
    </w:rPr>
  </w:style>
  <w:style w:type="paragraph" w:customStyle="1" w:styleId="af3">
    <w:name w:val="目录下一行"/>
    <w:basedOn w:val="a"/>
    <w:qFormat/>
    <w:pPr>
      <w:spacing w:line="400" w:lineRule="exact"/>
      <w:ind w:firstLineChars="0" w:firstLine="0"/>
      <w:jc w:val="center"/>
    </w:pPr>
    <w:rPr>
      <w:rFonts w:eastAsia="方正楷体_GBK" w:cs="Times New Roman"/>
    </w:rPr>
  </w:style>
  <w:style w:type="paragraph" w:customStyle="1" w:styleId="22">
    <w:name w:val="附件2个字"/>
    <w:basedOn w:val="3"/>
    <w:next w:val="a"/>
    <w:qFormat/>
    <w:pPr>
      <w:spacing w:before="0" w:after="0" w:line="579" w:lineRule="exact"/>
      <w:ind w:firstLineChars="0" w:firstLine="0"/>
      <w:jc w:val="left"/>
    </w:pPr>
    <w:rPr>
      <w:rFonts w:eastAsia="方正黑体_GBK"/>
      <w:b w:val="0"/>
      <w:bCs w:val="0"/>
      <w:kern w:val="0"/>
      <w:sz w:val="20"/>
      <w:szCs w:val="20"/>
    </w:rPr>
  </w:style>
  <w:style w:type="paragraph" w:customStyle="1" w:styleId="Default">
    <w:name w:val="Default"/>
    <w:qFormat/>
    <w:pPr>
      <w:widowControl w:val="0"/>
      <w:autoSpaceDE w:val="0"/>
      <w:autoSpaceDN w:val="0"/>
      <w:adjustRightInd w:val="0"/>
    </w:pPr>
    <w:rPr>
      <w:rFonts w:ascii="方正小标宋_GBK" w:eastAsia="方正小标宋_GBK" w:hAnsi="??"/>
      <w:color w:val="000000"/>
      <w:sz w:val="24"/>
      <w:szCs w:val="24"/>
    </w:rPr>
  </w:style>
  <w:style w:type="character" w:customStyle="1" w:styleId="font11">
    <w:name w:val="font11"/>
    <w:qFormat/>
    <w:rPr>
      <w:rFonts w:ascii="方正仿宋_GBK" w:eastAsia="方正仿宋_GBK" w:hAnsi="方正仿宋_GBK" w:cs="方正仿宋_GBK" w:hint="eastAsia"/>
      <w:color w:val="000000"/>
      <w:sz w:val="24"/>
      <w:szCs w:val="24"/>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91">
    <w:name w:val="font91"/>
    <w:qFormat/>
    <w:rPr>
      <w:rFonts w:ascii="Times New Roman" w:eastAsia="宋体" w:hAnsi="Times New Roman" w:cs="Times New Roman" w:hint="default"/>
      <w:color w:val="000000"/>
      <w:sz w:val="24"/>
      <w:szCs w:val="24"/>
      <w:u w:val="none"/>
    </w:rPr>
  </w:style>
  <w:style w:type="character" w:customStyle="1" w:styleId="font101">
    <w:name w:val="font101"/>
    <w:qFormat/>
    <w:rPr>
      <w:rFonts w:ascii="Times New Roman" w:eastAsia="宋体" w:hAnsi="Times New Roman" w:cs="Times New Roman" w:hint="default"/>
      <w:color w:val="000000"/>
      <w:sz w:val="44"/>
      <w:szCs w:val="44"/>
      <w:u w:val="none"/>
    </w:rPr>
  </w:style>
  <w:style w:type="character" w:customStyle="1" w:styleId="font51">
    <w:name w:val="font51"/>
    <w:qFormat/>
    <w:rPr>
      <w:rFonts w:ascii="方正仿宋_GBK" w:eastAsia="方正仿宋_GBK" w:hAnsi="方正仿宋_GBK" w:cs="方正仿宋_GBK" w:hint="eastAsia"/>
      <w:color w:val="000000"/>
      <w:sz w:val="20"/>
      <w:szCs w:val="20"/>
      <w:u w:val="none"/>
    </w:rPr>
  </w:style>
  <w:style w:type="character" w:customStyle="1" w:styleId="font81">
    <w:name w:val="font81"/>
    <w:qFormat/>
    <w:rPr>
      <w:rFonts w:ascii="方正黑体_GBK" w:eastAsia="方正黑体_GBK" w:hAnsi="方正黑体_GBK" w:cs="方正黑体_GBK" w:hint="eastAsia"/>
      <w:color w:val="000000"/>
      <w:sz w:val="18"/>
      <w:szCs w:val="18"/>
      <w:u w:val="none"/>
    </w:rPr>
  </w:style>
  <w:style w:type="character" w:customStyle="1" w:styleId="font31">
    <w:name w:val="font31"/>
    <w:qFormat/>
    <w:rPr>
      <w:rFonts w:ascii="方正仿宋_GBK" w:eastAsia="方正仿宋_GBK" w:hAnsi="方正仿宋_GBK" w:cs="方正仿宋_GBK" w:hint="eastAsia"/>
      <w:color w:val="000000"/>
      <w:sz w:val="18"/>
      <w:szCs w:val="18"/>
      <w:u w:val="none"/>
    </w:rPr>
  </w:style>
  <w:style w:type="character" w:customStyle="1" w:styleId="font61">
    <w:name w:val="font61"/>
    <w:qFormat/>
    <w:rPr>
      <w:rFonts w:ascii="方正仿宋_GBK" w:eastAsia="方正仿宋_GBK" w:hAnsi="方正仿宋_GBK" w:cs="方正仿宋_GBK" w:hint="eastAsia"/>
      <w:color w:val="000000"/>
      <w:sz w:val="18"/>
      <w:szCs w:val="18"/>
      <w:u w: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napToGrid w:val="0"/>
      <w:kern w:val="0"/>
    </w:rPr>
  </w:style>
  <w:style w:type="paragraph" w:customStyle="1" w:styleId="WPSOffice1">
    <w:name w:val="WPSOffice手动目录 1"/>
    <w:qFormat/>
  </w:style>
  <w:style w:type="character" w:customStyle="1" w:styleId="11">
    <w:name w:val="未处理的提及1"/>
    <w:uiPriority w:val="99"/>
    <w:unhideWhenUsed/>
    <w:qFormat/>
    <w:rPr>
      <w:rFonts w:ascii="Times New Roman" w:eastAsia="宋体" w:hAnsi="Times New Roman" w:cs="Times New Roman"/>
      <w:color w:val="605E5C"/>
      <w:shd w:val="clear" w:color="auto" w:fill="E1DFDD"/>
    </w:rPr>
  </w:style>
  <w:style w:type="paragraph" w:customStyle="1" w:styleId="af4">
    <w:name w:val="默认"/>
    <w:qFormat/>
    <w:rPr>
      <w:rFonts w:ascii="Helvetica" w:eastAsia="Helvetica" w:hAnsi="Helvetica" w:cs="Helvetica"/>
      <w:color w:val="000000"/>
      <w:sz w:val="22"/>
      <w:szCs w:val="22"/>
    </w:rPr>
  </w:style>
  <w:style w:type="character" w:customStyle="1" w:styleId="aa">
    <w:name w:val="页脚 字符"/>
    <w:basedOn w:val="a0"/>
    <w:link w:val="a9"/>
    <w:uiPriority w:val="99"/>
    <w:qFormat/>
    <w:rPr>
      <w:kern w:val="2"/>
      <w:sz w:val="18"/>
      <w:szCs w:val="18"/>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qqj.gov.cn/ztzl/qjqhqzchbzljsjfzc/" TargetMode="External"/><Relationship Id="rId13" Type="http://schemas.openxmlformats.org/officeDocument/2006/relationships/footer" Target="footer2.xml"/><Relationship Id="rId18" Type="http://schemas.openxmlformats.org/officeDocument/2006/relationships/hyperlink" Target="http://www.cqqj.gov.cn/ztzl/qjqhqzchbzljsjfz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qqj.gov.cn/ztzl/qjqhqzchbzljsjfz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qzsqzzcpt.ysb.qz.gov.cn/front/guide/guide?id=538" TargetMode="External"/><Relationship Id="rId4" Type="http://schemas.openxmlformats.org/officeDocument/2006/relationships/settings" Target="settings.xml"/><Relationship Id="rId9" Type="http://schemas.openxmlformats.org/officeDocument/2006/relationships/hyperlink" Target="https://qzsqzzcpt.ysb.qz.gov.cn/front/guide/guide?id=538"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1118</Words>
  <Characters>6376</Characters>
  <Application>Microsoft Office Word</Application>
  <DocSecurity>0</DocSecurity>
  <Lines>53</Lines>
  <Paragraphs>14</Paragraphs>
  <ScaleCrop>false</ScaleCrop>
  <Company>Microsoft</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76</cp:revision>
  <cp:lastPrinted>2022-04-13T01:50:00Z</cp:lastPrinted>
  <dcterms:created xsi:type="dcterms:W3CDTF">2022-04-01T01:33:00Z</dcterms:created>
  <dcterms:modified xsi:type="dcterms:W3CDTF">2022-04-15T01:56:00Z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FE66597F0FA7444C98ADDC95843DFCFE</vt:lpwstr>
  </property>
</Properties>
</file>