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D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210" w:leftChars="100" w:right="210" w:rightChars="1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重庆黔江高新区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生物医药产业高质量发展</w:t>
      </w:r>
    </w:p>
    <w:p w14:paraId="0B923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210" w:leftChars="100" w:right="210" w:rightChars="10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奖励办法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</w:rPr>
        <w:t>申报指南</w:t>
      </w:r>
    </w:p>
    <w:p w14:paraId="7FB9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9B6D7B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按照《重庆黔江高新技术产业开发区管理委员会关于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发&lt;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重庆黔江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高新区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-SA"/>
        </w:rPr>
        <w:t>生物医药产业高质量发展奖励办法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&gt;的通知》（黔江高新管委发〔2025〕11号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），为打造良好的营商环境，方便企业申报奖励，特制定本申报指南，供企业申报参考。</w:t>
      </w:r>
    </w:p>
    <w:p w14:paraId="19BBE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一、奖励扶持对象</w:t>
      </w:r>
    </w:p>
    <w:p w14:paraId="0F984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hint="eastAsia" w:ascii="Times New Roman" w:hAnsi="Times New Roman" w:eastAsia="方正仿宋_GBK" w:cs="Arial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color w:val="auto"/>
          <w:kern w:val="0"/>
          <w:sz w:val="32"/>
          <w:szCs w:val="32"/>
        </w:rPr>
        <w:t>黔江高新区内正常运营的企业。</w:t>
      </w:r>
    </w:p>
    <w:p w14:paraId="5EBC7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申报资料</w:t>
      </w:r>
    </w:p>
    <w:p w14:paraId="69D2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（一）共性资料</w:t>
      </w:r>
    </w:p>
    <w:p w14:paraId="7C53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政策的单位，需提交书面申请（简述企业生产情况或单位运行情况、应享受的政策项目、申请享受的奖励补助金额等）、申请表（附件1）、真实性承诺书（附件2）、账户信息统计表（附件3）、营业执照复印件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00862D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个性资料</w:t>
      </w:r>
    </w:p>
    <w:p w14:paraId="1735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重庆黔江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eastAsia="zh-CN"/>
        </w:rPr>
        <w:t>高新区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bidi="ar-SA"/>
        </w:rPr>
        <w:t>生物医药产业高质量发展奖励办法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</w:t>
      </w:r>
    </w:p>
    <w:p w14:paraId="2256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个性资料一览表</w:t>
      </w:r>
    </w:p>
    <w:tbl>
      <w:tblPr>
        <w:tblStyle w:val="8"/>
        <w:tblW w:w="49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67"/>
        <w:gridCol w:w="6664"/>
      </w:tblGrid>
      <w:tr w14:paraId="5F0B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2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奖励名称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个性资料</w:t>
            </w:r>
          </w:p>
        </w:tc>
      </w:tr>
      <w:tr w14:paraId="3F87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产业链企业导入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企业近2年财务报表，企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业介绍登记。</w:t>
            </w:r>
          </w:p>
        </w:tc>
      </w:tr>
      <w:tr w14:paraId="0B77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车间规范改造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厂房租赁协议，企业装修合同，GMP车间相关认证资料。</w:t>
            </w:r>
          </w:p>
        </w:tc>
      </w:tr>
      <w:tr w14:paraId="32E6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>中药材加工奖励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企业近2年财务报表，企业销售发票。</w:t>
            </w:r>
          </w:p>
        </w:tc>
      </w:tr>
      <w:tr w14:paraId="013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0"/>
                <w:szCs w:val="20"/>
                <w:highlight w:val="none"/>
                <w:lang w:val="en-US" w:eastAsia="zh-CN" w:bidi="ar-SA"/>
              </w:rPr>
              <w:t>中药经典名方复方制剂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药品注册证书，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表，企业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销售发票。</w:t>
            </w:r>
          </w:p>
        </w:tc>
      </w:tr>
      <w:tr w14:paraId="2303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创新药、改良药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药品注册证书，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企业近2年财务报表，企业销售发票。</w:t>
            </w:r>
          </w:p>
        </w:tc>
      </w:tr>
      <w:tr w14:paraId="709E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仿制药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药品注册证书，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企业近2年财务报表，企业销售发票。</w:t>
            </w:r>
          </w:p>
        </w:tc>
      </w:tr>
      <w:tr w14:paraId="106D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医疗器械注册证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医疗器械注册证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企业近2年财务报表，企业销售发票。</w:t>
            </w:r>
          </w:p>
        </w:tc>
      </w:tr>
      <w:tr w14:paraId="34A5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  <w:highlight w:val="none"/>
                <w:lang w:bidi="ar-SA"/>
              </w:rPr>
              <w:t>保健品</w:t>
            </w:r>
          </w:p>
        </w:tc>
        <w:tc>
          <w:tcPr>
            <w:tcW w:w="3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“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国食健注G/J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”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“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食健备G/J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”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开头的有效批准文号，</w:t>
            </w:r>
            <w:r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企业近2年财务报表，企业销售发票。</w:t>
            </w:r>
          </w:p>
        </w:tc>
      </w:tr>
    </w:tbl>
    <w:p w14:paraId="63B3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三、申报及审核程序</w:t>
      </w:r>
    </w:p>
    <w:p w14:paraId="13D2DC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（一）集中申报。</w:t>
      </w:r>
      <w:r>
        <w:rPr>
          <w:rFonts w:hint="eastAsia" w:ascii="方正仿宋_GBK" w:hAnsi="Times New Roman" w:eastAsia="方正仿宋_GBK" w:cs="Arial"/>
          <w:color w:val="auto"/>
          <w:kern w:val="0"/>
          <w:sz w:val="32"/>
          <w:szCs w:val="32"/>
        </w:rPr>
        <w:t>原则次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</w:rPr>
        <w:t>年3月1日至3月31日统一受理企业上一年度的申报资料</w:t>
      </w:r>
      <w:r>
        <w:rPr>
          <w:rFonts w:hint="eastAsia" w:ascii="方正仿宋_GBK" w:hAnsi="Times New Roman" w:eastAsia="方正仿宋_GBK" w:cs="Arial"/>
          <w:color w:val="auto"/>
          <w:kern w:val="0"/>
          <w:sz w:val="32"/>
          <w:szCs w:val="32"/>
        </w:rPr>
        <w:t>。未按时申报视为自动放弃。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申报材料纸质件胶装成册，一式三份报送；电子版（只发送申请和附表，复印件不用发送）发送到邮箱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qjgxqgwh@163.com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4816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（二）征求意见。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向区财政局、区市场监管局等相关部门核实企业上报数据真实性和企业资格审查。</w:t>
      </w:r>
    </w:p>
    <w:p w14:paraId="78BE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（三）分块审核。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会同区税务局、区市场监管局等相关部门，审核企业申报资料，若有需要，进行现场核实，并形成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奖励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建议方案。</w:t>
      </w:r>
    </w:p>
    <w:p w14:paraId="44F9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（四）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集体决策。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党工委会议集体研究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通过后，报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区政府审定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66D4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（五）公示。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奖励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方案进行不少于5个工作日的公示。</w:t>
      </w:r>
    </w:p>
    <w:p w14:paraId="4F267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（六）</w:t>
      </w:r>
      <w:r>
        <w:rPr>
          <w:rFonts w:hint="eastAsia" w:ascii="方正楷体_GB2312" w:hAnsi="方正楷体_GB2312" w:eastAsia="方正楷体_GB2312" w:cs="方正楷体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兑现。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重庆黔江高新技术产业开发区管理委员会负责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兑现。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原则上，对出现欠税行为的申报企业，可暂缓兑现政策。</w:t>
      </w:r>
    </w:p>
    <w:p w14:paraId="697A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0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ascii="方正黑体_GBK" w:hAnsi="方正黑体_GBK" w:eastAsia="方正黑体_GBK" w:cs="方正黑体_GBK"/>
          <w:b w:val="0"/>
          <w:bCs w:val="0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本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指南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重庆黔江高新技术产业开发区管理委员会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负责解释。</w:t>
      </w:r>
    </w:p>
    <w:p w14:paraId="56EE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9FCB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附件：1.重庆黔江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高新区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生物医药产业高质量发展奖励办法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申请表</w:t>
      </w:r>
    </w:p>
    <w:p w14:paraId="2A2C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1600" w:firstLineChars="5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真实性承诺书</w:t>
      </w:r>
    </w:p>
    <w:p w14:paraId="17E0F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firstLine="1600" w:firstLineChars="5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账户信息统计表</w:t>
      </w:r>
    </w:p>
    <w:p w14:paraId="4F30D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519D37A0">
      <w:pPr>
        <w:pStyle w:val="4"/>
        <w:rPr>
          <w:rFonts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sectPr>
          <w:footerReference r:id="rId3" w:type="default"/>
          <w:pgSz w:w="11906" w:h="16839"/>
          <w:pgMar w:top="2097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1"/>
          <w:docGrid w:type="lines" w:linePitch="312" w:charSpace="0"/>
        </w:sectPr>
      </w:pPr>
    </w:p>
    <w:p w14:paraId="0420C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295F2E7F">
      <w:pPr>
        <w:pStyle w:val="4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pacing w:before="0" w:after="0" w:line="574" w:lineRule="exact"/>
        <w:textAlignment w:val="auto"/>
        <w:rPr>
          <w:rFonts w:hint="eastAsia"/>
          <w:color w:val="auto"/>
        </w:rPr>
      </w:pPr>
    </w:p>
    <w:p w14:paraId="303DF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重庆黔江高新区</w:t>
      </w:r>
      <w:r>
        <w:rPr>
          <w:rFonts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生物医药产业高质量发展奖励办法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申请表</w:t>
      </w:r>
    </w:p>
    <w:p w14:paraId="1A69BC28">
      <w:pPr>
        <w:spacing w:line="560" w:lineRule="exact"/>
        <w:jc w:val="left"/>
        <w:rPr>
          <w:rFonts w:eastAsia="方正仿宋_GBK"/>
          <w:b w:val="0"/>
          <w:bCs w:val="0"/>
          <w:color w:val="auto"/>
          <w:sz w:val="24"/>
        </w:rPr>
      </w:pPr>
      <w:r>
        <w:rPr>
          <w:rFonts w:hint="eastAsia" w:ascii="方正仿宋_GBK" w:eastAsia="方正仿宋_GBK" w:cs="方正仿宋_GBK"/>
          <w:color w:val="auto"/>
          <w:sz w:val="24"/>
        </w:rPr>
        <w:t xml:space="preserve">单位名称（盖章）：  </w:t>
      </w:r>
      <w:r>
        <w:rPr>
          <w:rFonts w:hint="eastAsia" w:ascii="方正仿宋_GBK" w:eastAsia="方正仿宋_GBK" w:cs="Arial"/>
          <w:b w:val="0"/>
          <w:bCs w:val="0"/>
          <w:color w:val="auto"/>
        </w:rPr>
        <w:t>负责人：         联系人：        联系电话：</w:t>
      </w:r>
    </w:p>
    <w:tbl>
      <w:tblPr>
        <w:tblStyle w:val="8"/>
        <w:tblW w:w="8925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5684"/>
        <w:gridCol w:w="1417"/>
      </w:tblGrid>
      <w:tr w14:paraId="3750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D4A1"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奖励扶持名称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1AAE"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基本情况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8772"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4"/>
              </w:rPr>
              <w:t>申请奖励（万元）</w:t>
            </w:r>
          </w:p>
        </w:tc>
      </w:tr>
      <w:tr w14:paraId="130C9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E100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</w:rPr>
              <w:t>产业链企业导入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2B84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主营收入：XX万元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911C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06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7B10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车间规范化改造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476D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装修面积：XX㎡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1274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637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C73B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中药经典名方复方制剂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29C5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  <w:lang w:val="en-US" w:eastAsia="zh-CN" w:bidi="ar-SA"/>
              </w:rPr>
              <w:t>中药经典名方复方制剂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药品注册许可证：XX个，销售收入：XX万元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6D07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99F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8830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创新药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2502">
            <w:pPr>
              <w:spacing w:line="320" w:lineRule="exact"/>
              <w:ind w:left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创新药获得药品注册证书：XX个</w:t>
            </w:r>
          </w:p>
          <w:p w14:paraId="159251A4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934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90F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1C7B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改良药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7D9">
            <w:pPr>
              <w:spacing w:line="320" w:lineRule="exact"/>
              <w:ind w:left="0"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改良型新药获得药品注册证书：XX个</w:t>
            </w:r>
          </w:p>
          <w:p w14:paraId="75FEEA23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404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9CB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7C33">
            <w:pPr>
              <w:spacing w:line="320" w:lineRule="exact"/>
              <w:ind w:left="0"/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医疗器械注册证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E825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  <w:lang w:val="en-US" w:eastAsia="zh-CN" w:bidi="ar-SA"/>
              </w:rPr>
              <w:t>三类医疗器械注册证：XX个</w:t>
            </w:r>
          </w:p>
          <w:p w14:paraId="1B51239D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F53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15D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174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5ABB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</w:rPr>
              <w:t>二类医疗器械注册证：XX个</w:t>
            </w:r>
          </w:p>
          <w:p w14:paraId="6B8E6EC2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B240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A3D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84F7">
            <w:pPr>
              <w:spacing w:line="320" w:lineRule="exact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highlight w:val="none"/>
              </w:rPr>
              <w:t>保健品</w:t>
            </w: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0085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2"/>
                <w:u w:val="none"/>
              </w:rPr>
              <w:t>“国食健注G/J”开头的有效批准文号：XX个</w:t>
            </w:r>
          </w:p>
          <w:p w14:paraId="617A0EAB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E68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E72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4E6">
            <w:pPr>
              <w:rPr>
                <w:rFonts w:hint="eastAsia" w:ascii="方正仿宋_GBK" w:hAnsi="方正仿宋_GBK" w:eastAsia="方正仿宋_GBK" w:cs="方正仿宋_GBK"/>
                <w:color w:val="auto"/>
              </w:rPr>
            </w:pPr>
          </w:p>
        </w:tc>
        <w:tc>
          <w:tcPr>
            <w:tcW w:w="5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0AA8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2"/>
                <w:u w:val="none"/>
              </w:rPr>
              <w:t>“食健备G/J”开头的有效批准文号：XX个</w:t>
            </w:r>
          </w:p>
          <w:p w14:paraId="53E8E24F">
            <w:pPr>
              <w:spacing w:line="320" w:lineRule="exact"/>
              <w:ind w:left="479" w:leftChars="228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4"/>
              </w:rPr>
              <w:t>销售收入：XX万元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93F5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5C2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44A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90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70B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8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84E5">
            <w:pPr>
              <w:spacing w:line="3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申报单位承诺：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本单位近三年信用状况良好，无严重失信行为。2.申报的所有材料均据实提供。3.如违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背以上承诺，愿意承担相关责任，并在规定时限内退回补助资金。</w:t>
            </w:r>
          </w:p>
          <w:p w14:paraId="67D98A17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48725292">
            <w:pPr>
              <w:spacing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负责人（签名）：                          （公章）</w:t>
            </w:r>
          </w:p>
          <w:p w14:paraId="19B52126">
            <w:pPr>
              <w:spacing w:line="320" w:lineRule="exact"/>
              <w:ind w:firstLine="5280" w:firstLineChars="2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FE3CC89">
            <w:pPr>
              <w:spacing w:line="320" w:lineRule="exact"/>
              <w:ind w:firstLine="5280" w:firstLineChars="2200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日期：</w:t>
            </w:r>
          </w:p>
        </w:tc>
      </w:tr>
    </w:tbl>
    <w:p w14:paraId="5427C9AF">
      <w:pPr>
        <w:pStyle w:val="4"/>
        <w:keepNext/>
        <w:keepLines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4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附件2</w:t>
      </w:r>
    </w:p>
    <w:p w14:paraId="5AFD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真实性承诺书</w:t>
      </w:r>
    </w:p>
    <w:p w14:paraId="2B1BF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textAlignment w:val="auto"/>
        <w:rPr>
          <w:color w:val="auto"/>
          <w:sz w:val="28"/>
          <w:szCs w:val="28"/>
        </w:rPr>
      </w:pPr>
    </w:p>
    <w:p w14:paraId="1F55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我单位郑重承诺根据《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重庆黔江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  <w:t>高新区生物医药产业高质量发展奖励办法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》所提交的申报材料真实、准确、有效，我单位对其真实性负全部责任，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并</w:t>
      </w:r>
      <w:r>
        <w:rPr>
          <w:rFonts w:hint="eastAsia" w:ascii="方正仿宋_GBK" w:eastAsia="方正仿宋_GBK"/>
          <w:color w:val="auto"/>
          <w:sz w:val="32"/>
          <w:szCs w:val="32"/>
        </w:rPr>
        <w:t>作出如下承诺：</w:t>
      </w:r>
    </w:p>
    <w:p w14:paraId="09EB1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仿宋_GBK" w:eastAsia="方正仿宋_GBK"/>
          <w:bCs/>
          <w:color w:val="auto"/>
          <w:sz w:val="32"/>
          <w:szCs w:val="32"/>
        </w:rPr>
      </w:pPr>
      <w:r>
        <w:rPr>
          <w:rFonts w:ascii="方正仿宋_GBK" w:eastAsia="方正仿宋_GBK"/>
          <w:bCs/>
          <w:color w:val="auto"/>
          <w:sz w:val="32"/>
          <w:szCs w:val="32"/>
        </w:rPr>
        <w:t>一、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在申报年度内，本单位未发生较大及以上生产安全事故，未发生较大（</w:t>
      </w:r>
      <w:r>
        <w:rPr>
          <w:rFonts w:hint="eastAsia" w:ascii="方正仿宋_GBK" w:eastAsia="方正仿宋_GBK"/>
          <w:bCs/>
          <w:color w:val="auto"/>
          <w:sz w:val="32"/>
          <w:szCs w:val="32"/>
          <w:lang w:eastAsia="zh-CN"/>
        </w:rPr>
        <w:t>Ⅲ级</w:t>
      </w:r>
      <w:r>
        <w:rPr>
          <w:rFonts w:hint="eastAsia" w:ascii="方正仿宋_GBK" w:eastAsia="方正仿宋_GBK"/>
          <w:bCs/>
          <w:color w:val="auto"/>
          <w:sz w:val="32"/>
          <w:szCs w:val="32"/>
        </w:rPr>
        <w:t>）及以上突发环境事件，未被列入“信用中国（重庆）”黑名单或者失信人名单的，未在各级审计和检查中被查出有套取骗取财政资金等行为，未存在逃避缴纳税款行为的；</w:t>
      </w:r>
    </w:p>
    <w:p w14:paraId="6CCBD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bCs/>
          <w:color w:val="auto"/>
          <w:sz w:val="32"/>
          <w:szCs w:val="32"/>
        </w:rPr>
        <w:t>二、本单位没</w:t>
      </w:r>
      <w:r>
        <w:rPr>
          <w:rFonts w:hint="eastAsia" w:ascii="方正仿宋_GBK" w:eastAsia="方正仿宋_GBK"/>
          <w:color w:val="auto"/>
          <w:sz w:val="32"/>
          <w:szCs w:val="32"/>
        </w:rPr>
        <w:t>有骗取财政资金等违法违规行为；</w:t>
      </w:r>
    </w:p>
    <w:p w14:paraId="2B03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w:t>三</w:t>
      </w:r>
      <w:r>
        <w:rPr>
          <w:rFonts w:hint="eastAsia" w:ascii="方正仿宋_GBK" w:eastAsia="方正仿宋_GBK"/>
          <w:color w:val="auto"/>
          <w:sz w:val="32"/>
          <w:szCs w:val="32"/>
        </w:rPr>
        <w:t>、本单位具有健全的财务核算和管理体系；</w:t>
      </w:r>
    </w:p>
    <w:p w14:paraId="131BC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w:t>四</w:t>
      </w:r>
      <w:r>
        <w:rPr>
          <w:rFonts w:hint="eastAsia" w:ascii="方正仿宋_GBK" w:eastAsia="方正仿宋_GBK"/>
          <w:color w:val="auto"/>
          <w:sz w:val="32"/>
          <w:szCs w:val="32"/>
        </w:rPr>
        <w:t>、本次申报的XX、XX等资金未获得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黔江区内</w:t>
      </w:r>
      <w:r>
        <w:rPr>
          <w:rFonts w:hint="eastAsia" w:ascii="方正仿宋_GBK" w:eastAsia="方正仿宋_GBK"/>
          <w:color w:val="auto"/>
          <w:sz w:val="32"/>
          <w:szCs w:val="32"/>
        </w:rPr>
        <w:t>其他渠道财政资金支持，不存在重复享受政策情形；</w:t>
      </w:r>
    </w:p>
    <w:p w14:paraId="5655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ascii="方正仿宋_GBK" w:eastAsia="方正仿宋_GBK"/>
          <w:color w:val="auto"/>
          <w:sz w:val="32"/>
          <w:szCs w:val="32"/>
        </w:rPr>
        <w:t>五</w:t>
      </w:r>
      <w:r>
        <w:rPr>
          <w:rFonts w:hint="eastAsia" w:ascii="方正仿宋_GBK" w:eastAsia="方正仿宋_GBK"/>
          <w:color w:val="auto"/>
          <w:sz w:val="32"/>
          <w:szCs w:val="32"/>
        </w:rPr>
        <w:t>、提供的XX、XX申报资料真实有效，且已准确、充分及完整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地</w:t>
      </w:r>
      <w:r>
        <w:rPr>
          <w:rFonts w:hint="eastAsia" w:ascii="方正仿宋_GBK" w:eastAsia="方正仿宋_GBK"/>
          <w:color w:val="auto"/>
          <w:sz w:val="32"/>
          <w:szCs w:val="32"/>
        </w:rPr>
        <w:t>表达我公司申报项目实际，如与实际情况不符的，我公司愿退回补贴资金并承担相应法律责任。</w:t>
      </w:r>
    </w:p>
    <w:p w14:paraId="5BED2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特此承诺！</w:t>
      </w:r>
    </w:p>
    <w:p w14:paraId="54E6F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/>
        <w:textAlignment w:val="auto"/>
        <w:rPr>
          <w:color w:val="auto"/>
          <w:szCs w:val="32"/>
        </w:rPr>
      </w:pPr>
    </w:p>
    <w:p w14:paraId="77CA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承诺单位：（盖章）</w:t>
      </w:r>
    </w:p>
    <w:p w14:paraId="5A23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ascii="方正仿宋_GBK" w:eastAsia="方正仿宋_GBK"/>
          <w:color w:val="auto"/>
          <w:sz w:val="32"/>
          <w:szCs w:val="32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   </w:t>
      </w:r>
      <w:r>
        <w:rPr>
          <w:rFonts w:hint="eastAsia" w:ascii="方正仿宋_GBK" w:eastAsia="方正仿宋_GBK"/>
          <w:color w:val="auto"/>
          <w:spacing w:val="80"/>
          <w:kern w:val="0"/>
          <w:sz w:val="32"/>
          <w:szCs w:val="32"/>
          <w:fitText w:val="1280" w:id="1642557494"/>
        </w:rPr>
        <w:t>承诺</w:t>
      </w:r>
      <w:r>
        <w:rPr>
          <w:rFonts w:hint="eastAsia" w:ascii="方正仿宋_GBK" w:eastAsia="方正仿宋_GBK"/>
          <w:color w:val="auto"/>
          <w:spacing w:val="0"/>
          <w:kern w:val="0"/>
          <w:sz w:val="32"/>
          <w:szCs w:val="32"/>
          <w:fitText w:val="1280" w:id="1642557494"/>
        </w:rPr>
        <w:t>人</w:t>
      </w:r>
      <w:r>
        <w:rPr>
          <w:rFonts w:hint="eastAsia" w:ascii="方正仿宋_GBK" w:eastAsia="方正仿宋_GBK"/>
          <w:color w:val="auto"/>
          <w:sz w:val="32"/>
          <w:szCs w:val="32"/>
        </w:rPr>
        <w:t>：（签名）</w:t>
      </w:r>
    </w:p>
    <w:p w14:paraId="2638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color w:val="auto"/>
          <w:sz w:val="28"/>
          <w:szCs w:val="28"/>
        </w:rPr>
      </w:pPr>
      <w:r>
        <w:rPr>
          <w:rFonts w:hint="eastAsia" w:ascii="方正仿宋_GBK" w:eastAsia="方正仿宋_GBK"/>
          <w:color w:val="auto"/>
          <w:sz w:val="32"/>
          <w:szCs w:val="32"/>
        </w:rPr>
        <w:t xml:space="preserve">                        年   月  日</w:t>
      </w:r>
    </w:p>
    <w:p w14:paraId="7DD52C8B">
      <w:pPr>
        <w:keepNext w:val="0"/>
        <w:keepLines w:val="0"/>
        <w:pageBreakBefore w:val="0"/>
        <w:widowControl w:val="0"/>
        <w:suppressLineNumbers w:val="0"/>
        <w:suppressAutoHyphens w:val="0"/>
        <w:rPr>
          <w:color w:val="auto"/>
        </w:rPr>
      </w:pPr>
    </w:p>
    <w:p w14:paraId="54B5BA50">
      <w:pPr>
        <w:spacing w:line="560" w:lineRule="exact"/>
        <w:ind w:left="0" w:right="210" w:rightChars="100" w:firstLine="0"/>
        <w:jc w:val="left"/>
        <w:rPr>
          <w:rFonts w:ascii="方正小标宋_GBK" w:hAnsi="方正小标宋_GBK" w:eastAsia="方正小标宋_GBK" w:cs="方正小标宋_GBK"/>
          <w:color w:val="auto"/>
          <w:sz w:val="32"/>
          <w:szCs w:val="32"/>
        </w:rPr>
        <w:sectPr>
          <w:pgSz w:w="11906" w:h="16839"/>
          <w:pgMar w:top="2097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1"/>
          <w:docGrid w:type="lines" w:linePitch="312" w:charSpace="0"/>
        </w:sectPr>
      </w:pPr>
    </w:p>
    <w:p w14:paraId="5F66E7A3">
      <w:pPr>
        <w:spacing w:line="560" w:lineRule="exact"/>
        <w:ind w:right="210" w:rightChars="100"/>
        <w:jc w:val="left"/>
        <w:rPr>
          <w:rFonts w:eastAsia="方正黑体_GBK"/>
          <w:color w:val="auto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附件3</w:t>
      </w:r>
    </w:p>
    <w:p w14:paraId="6CB06E7B">
      <w:pPr>
        <w:spacing w:line="560" w:lineRule="exact"/>
        <w:ind w:left="210" w:leftChars="100" w:right="210" w:rightChars="100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账户信息统计表</w:t>
      </w:r>
    </w:p>
    <w:p w14:paraId="3BB936B1">
      <w:pPr>
        <w:spacing w:line="560" w:lineRule="exact"/>
        <w:ind w:left="210" w:leftChars="100" w:right="210" w:rightChars="100"/>
        <w:jc w:val="center"/>
        <w:rPr>
          <w:rFonts w:eastAsia="方正小标宋_GBK"/>
          <w:color w:val="auto"/>
          <w:sz w:val="44"/>
          <w:szCs w:val="44"/>
        </w:rPr>
      </w:pPr>
    </w:p>
    <w:p w14:paraId="2A3E8780">
      <w:pPr>
        <w:spacing w:line="560" w:lineRule="exact"/>
        <w:rPr>
          <w:rFonts w:hint="eastAsia" w:ascii="方正仿宋_GBK" w:hAnsi="方正仿宋_GBK" w:eastAsia="方正仿宋_GBK" w:cs="方正仿宋_GBK"/>
          <w:b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申请企业名称（盖章）：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</w:rPr>
        <w:t xml:space="preserve">  </w:t>
      </w:r>
    </w:p>
    <w:tbl>
      <w:tblPr>
        <w:tblStyle w:val="8"/>
        <w:tblW w:w="13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543"/>
        <w:gridCol w:w="3544"/>
        <w:gridCol w:w="3211"/>
      </w:tblGrid>
      <w:tr w14:paraId="263E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96" w:type="dxa"/>
            <w:vAlign w:val="center"/>
          </w:tcPr>
          <w:p w14:paraId="0CF1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  <w:t>企业名称</w:t>
            </w:r>
          </w:p>
        </w:tc>
        <w:tc>
          <w:tcPr>
            <w:tcW w:w="3543" w:type="dxa"/>
            <w:vAlign w:val="center"/>
          </w:tcPr>
          <w:p w14:paraId="02A02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  <w:t>开户银行</w:t>
            </w:r>
          </w:p>
        </w:tc>
        <w:tc>
          <w:tcPr>
            <w:tcW w:w="3544" w:type="dxa"/>
            <w:vAlign w:val="center"/>
          </w:tcPr>
          <w:p w14:paraId="3B61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  <w:t>户名</w:t>
            </w:r>
          </w:p>
        </w:tc>
        <w:tc>
          <w:tcPr>
            <w:tcW w:w="3211" w:type="dxa"/>
            <w:vAlign w:val="center"/>
          </w:tcPr>
          <w:p w14:paraId="6424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</w:rPr>
              <w:t>账号</w:t>
            </w:r>
          </w:p>
        </w:tc>
      </w:tr>
      <w:tr w14:paraId="6949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796" w:type="dxa"/>
          </w:tcPr>
          <w:p w14:paraId="44CB977A">
            <w:pPr>
              <w:spacing w:line="560" w:lineRule="exact"/>
              <w:jc w:val="left"/>
              <w:rPr>
                <w:color w:val="auto"/>
                <w:szCs w:val="32"/>
              </w:rPr>
            </w:pPr>
          </w:p>
        </w:tc>
        <w:tc>
          <w:tcPr>
            <w:tcW w:w="3543" w:type="dxa"/>
            <w:tcBorders>
              <w:left w:val="single" w:color="auto" w:sz="4" w:space="0"/>
            </w:tcBorders>
          </w:tcPr>
          <w:p w14:paraId="58C78C3F">
            <w:pPr>
              <w:spacing w:line="560" w:lineRule="exact"/>
              <w:jc w:val="left"/>
              <w:rPr>
                <w:color w:val="auto"/>
                <w:szCs w:val="32"/>
              </w:rPr>
            </w:pPr>
          </w:p>
        </w:tc>
        <w:tc>
          <w:tcPr>
            <w:tcW w:w="3544" w:type="dxa"/>
            <w:tcBorders>
              <w:left w:val="single" w:color="auto" w:sz="4" w:space="0"/>
            </w:tcBorders>
          </w:tcPr>
          <w:p w14:paraId="10069AED">
            <w:pPr>
              <w:spacing w:line="560" w:lineRule="exact"/>
              <w:jc w:val="left"/>
              <w:rPr>
                <w:color w:val="auto"/>
                <w:szCs w:val="32"/>
              </w:rPr>
            </w:pPr>
          </w:p>
        </w:tc>
        <w:tc>
          <w:tcPr>
            <w:tcW w:w="3211" w:type="dxa"/>
            <w:tcBorders>
              <w:left w:val="single" w:color="auto" w:sz="4" w:space="0"/>
            </w:tcBorders>
          </w:tcPr>
          <w:p w14:paraId="3426541C">
            <w:pPr>
              <w:spacing w:line="560" w:lineRule="exact"/>
              <w:jc w:val="left"/>
              <w:rPr>
                <w:color w:val="auto"/>
                <w:szCs w:val="32"/>
              </w:rPr>
            </w:pPr>
          </w:p>
        </w:tc>
      </w:tr>
    </w:tbl>
    <w:p w14:paraId="580CD430">
      <w:pPr>
        <w:spacing w:line="5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填报人：                                        电话：</w:t>
      </w:r>
    </w:p>
    <w:p w14:paraId="3F83CBA4">
      <w:pPr>
        <w:spacing w:line="560" w:lineRule="exac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716E590">
      <w:pPr>
        <w:spacing w:line="560" w:lineRule="exact"/>
        <w:ind w:right="210" w:rightChars="1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sectPr>
          <w:pgSz w:w="16839" w:h="11906" w:orient="landscape"/>
          <w:pgMar w:top="1587" w:right="2097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注：开户行和账号用于兑现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《重庆黔江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lang w:eastAsia="zh-CN"/>
        </w:rPr>
        <w:t>高新区生物医药产业高质量发展奖励办法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政策资金，请提供准确的账户信息，并保证账户状态正常。</w:t>
      </w:r>
    </w:p>
    <w:p w14:paraId="5A51B4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330A8F6-AD3A-454A-B6D8-793FF6D5BB62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5EC165B-FC7A-48A6-8F44-5557BF7F71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25B465-667E-450E-A318-1E053D950B0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EF9FCEC-C44D-4759-A208-813D470863D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2CED0F6A-6EE5-4CC1-A221-37BEB51CC0E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1402BD4-2B29-466A-9948-8F67D91316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8A61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-179705</wp:posOffset>
              </wp:positionV>
              <wp:extent cx="78867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1C1A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15pt;height:25.65pt;width:62.1pt;mso-position-horizontal:outside;mso-position-horizontal-relative:margin;z-index:251659264;mso-width-relative:page;mso-height-relative:page;" filled="f" stroked="f" coordsize="21600,21600" o:gfxdata="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h6mODtkAAAAKAQAADwAAAAAAAAABACAAAAAiAAAAZHJzL2Rvd25y&#10;ZXYueG1sUEsBAhQAFAAAAAgAh07iQLafSZThAgAAJAYAAA4AAAAAAAAAAQAgAAAAKAEAAGRycy9l&#10;Mm9Eb2MueG1sUEsFBgAAAAAGAAYAWQEAAHsG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51C1A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6FBE"/>
    <w:multiLevelType w:val="singleLevel"/>
    <w:tmpl w:val="5E036F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30AB6"/>
    <w:rsid w:val="2DE30AB6"/>
    <w:rsid w:val="498757C1"/>
    <w:rsid w:val="786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tLeast"/>
      <w:outlineLvl w:val="3"/>
    </w:pPr>
    <w:rPr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afterLines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unhideWhenUsed/>
    <w:qFormat/>
    <w:uiPriority w:val="99"/>
    <w:pPr>
      <w:ind w:firstLine="540"/>
    </w:pPr>
    <w:rPr>
      <w:rFonts w:ascii="仿宋" w:eastAsia="仿宋"/>
      <w:kern w:val="0"/>
      <w:sz w:val="32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2016</Words>
  <Characters>2072</Characters>
  <Lines>0</Lines>
  <Paragraphs>0</Paragraphs>
  <TotalTime>4</TotalTime>
  <ScaleCrop>false</ScaleCrop>
  <LinksUpToDate>false</LinksUpToDate>
  <CharactersWithSpaces>2211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谭伟健</dc:creator>
  <cp:lastModifiedBy>谭伟健</cp:lastModifiedBy>
  <dcterms:modified xsi:type="dcterms:W3CDTF">2025-10-10T07:51:51Z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43E3DDD9A68148B28E17A9E815BE2AF9_11</vt:lpwstr>
  </property>
  <property fmtid="{D5CDD505-2E9C-101B-9397-08002B2CF9AE}" pid="4" name="KSOTemplateDocerSaveRecord">
    <vt:lpwstr>eyJoZGlkIjoiMGRjNTRmYzkxM2M3ZjYwMzliNTljZDdlNDYxNDkwMmMiLCJ1c2VySWQiOiIzNDM1NzQ0MjcifQ==</vt:lpwstr>
  </property>
</Properties>
</file>