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城东办事处发〔202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textAlignment w:val="auto"/>
        <w:rPr>
          <w:rFonts w:hint="default" w:ascii="Times New Roman" w:hAnsi="Times New Roman" w:eastAsia="方正小标宋_GBK" w:cs="Times New Roman"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黔江区人民政府城东街道办事处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32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32"/>
        </w:rPr>
        <w:t>关于成立202</w:t>
      </w:r>
      <w:r>
        <w:rPr>
          <w:rFonts w:hint="eastAsia" w:eastAsia="方正小标宋_GBK" w:cs="Times New Roman"/>
          <w:b w:val="0"/>
          <w:bCs w:val="0"/>
          <w:kern w:val="0"/>
          <w:sz w:val="44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32"/>
        </w:rPr>
        <w:t>年安全生产与自然灾害防治工作委员会的通知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各社区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居委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、街道各中心、办、站、所：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为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切实加强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城东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街道安全生产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与自然灾害防治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工作的统一领导，深入贯彻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安全第一、预防为主、综合治理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的方针，按照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党政同责、一岗双责、齐抓共管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和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管行业必须管安全、管业务必须管安全、管生产经营必须管安全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的总要求，结合街道实际，经办事处研究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同意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，决定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成立城东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街道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202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安全生产委员会，成员组成如下：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主  任：李  松    党工委副书记、办事处主任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sectPr>
          <w:pgSz w:w="11906" w:h="16838"/>
          <w:pgMar w:top="2098" w:right="1474" w:bottom="1984" w:left="1587" w:header="851" w:footer="147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副主任：王  桂    党工委委员、人大工委主任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邵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军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党工委专职副书记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罗福君    党工委委员、纪工委书记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邹继军    党工委委员、武装部长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李传奎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党工委委员、办事处副主任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何剑锋    办事处副主任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喻江波    党工委委员、政法委员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简兴泽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党工委委员、办事处副主任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文政清    党工委委员、组织委员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陈  军    党工委委员、宣传委员、统战委员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成  员：宋  雷    派出所所长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陈  望    党政办主任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朱洪兵    经发办主任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龚  涵    平安建设办主任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齐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乐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应急管理办负责人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高芙蓉    规划建设环保办主任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何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泼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规划和自然资源所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隆福汉    社区文化服务中心主任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谢国芹    社区事务服务中心主任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eastAsia="zh-CN"/>
        </w:rPr>
        <w:t>阮高升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农业服务中心负责人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任  敏    民政和社区事务办主任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向洪均    社区建设服务中心主任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龙继光    综合行政执法大队队长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马  林    社保所所长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安委会下设办公室，办公室设在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应急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管理办公室，</w:t>
      </w:r>
      <w:r>
        <w:rPr>
          <w:rFonts w:hint="eastAsia" w:eastAsia="方正仿宋_GBK" w:cs="Times New Roman"/>
          <w:b w:val="0"/>
          <w:bCs w:val="0"/>
          <w:sz w:val="32"/>
          <w:szCs w:val="32"/>
          <w:lang w:eastAsia="zh-CN"/>
        </w:rPr>
        <w:t>齐乐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同志兼任办公室主任，负责处理日常工作事务。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 黔江区人民政府城东街道办事处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eastAsia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100" w:lineRule="exact"/>
        <w:ind w:left="0"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（此页无正文）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Bdr>
          <w:top w:val="single" w:color="auto" w:sz="4" w:space="1"/>
          <w:bottom w:val="single" w:color="auto" w:sz="4" w:space="1"/>
        </w:pBdr>
        <w:spacing w:line="36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黔江区城东街道党政办公室  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474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6BF1EA-BDCD-4D57-BA90-CC3DFD0FFBE6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618E167-09EB-4B7E-B1C5-7533DF530F7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C39B3FC-6558-4722-A102-817B065C429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E14FA9C-BD01-4426-8C9A-1869E9847D99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TYyMGNlODhmMGU4NWU2NDIyMjczZGQxN2Q2MGYifQ=="/>
  </w:docVars>
  <w:rsids>
    <w:rsidRoot w:val="00000000"/>
    <w:rsid w:val="03DF6A84"/>
    <w:rsid w:val="08A5064E"/>
    <w:rsid w:val="0ECD18BE"/>
    <w:rsid w:val="124A4DD6"/>
    <w:rsid w:val="162278E8"/>
    <w:rsid w:val="1D7D7B80"/>
    <w:rsid w:val="277B29FC"/>
    <w:rsid w:val="38E366CF"/>
    <w:rsid w:val="448172DE"/>
    <w:rsid w:val="4A49730B"/>
    <w:rsid w:val="4D5D32C9"/>
    <w:rsid w:val="56BD06C6"/>
    <w:rsid w:val="5B280C0A"/>
    <w:rsid w:val="5F751F44"/>
    <w:rsid w:val="68BE0A9E"/>
    <w:rsid w:val="6C5D0B51"/>
    <w:rsid w:val="73181D68"/>
    <w:rsid w:val="7C0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2"/>
      <w:sz w:val="32"/>
      <w:szCs w:val="24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576</Words>
  <Characters>585</Characters>
  <Lines>0</Lines>
  <Paragraphs>0</Paragraphs>
  <TotalTime>16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2023-02-20T00:57:00Z</dcterms:created>
  <dc:creator>Administrator</dc:creator>
  <cp:lastModifiedBy>陈某人</cp:lastModifiedBy>
  <cp:lastPrinted>2023-02-24T07:31:37Z</cp:lastPrinted>
  <dcterms:modified xsi:type="dcterms:W3CDTF">2023-02-24T07:42:34Z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67393739DA604DD8A106D27479897963</vt:lpwstr>
  </property>
</Properties>
</file>