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right="210" w:rightChars="100"/>
        <w:rPr>
          <w:rFonts w:hint="default" w:ascii="Times New Roman" w:hAnsi="Times New Roman" w:eastAsia="华文中宋" w:cs="Times New Roman"/>
          <w:b/>
          <w:bCs/>
          <w:color w:val="000000"/>
          <w:w w:val="55"/>
          <w:sz w:val="100"/>
          <w:szCs w:val="100"/>
        </w:rPr>
      </w:pPr>
    </w:p>
    <w:p>
      <w:pPr>
        <w:spacing w:line="800" w:lineRule="exact"/>
        <w:ind w:right="210" w:rightChars="100"/>
        <w:rPr>
          <w:rFonts w:hint="default" w:ascii="Times New Roman" w:hAnsi="Times New Roman" w:eastAsia="华文中宋" w:cs="Times New Roman"/>
          <w:b/>
          <w:bCs/>
          <w:color w:val="000000"/>
          <w:w w:val="55"/>
          <w:sz w:val="100"/>
          <w:szCs w:val="100"/>
        </w:rPr>
      </w:pPr>
    </w:p>
    <w:p>
      <w:pPr>
        <w:spacing w:line="800" w:lineRule="exact"/>
        <w:ind w:right="210" w:rightChars="100"/>
        <w:rPr>
          <w:rFonts w:hint="default" w:ascii="Times New Roman" w:hAnsi="Times New Roman" w:eastAsia="华文中宋" w:cs="Times New Roman"/>
          <w:b/>
          <w:bCs/>
          <w:color w:val="000000"/>
          <w:w w:val="55"/>
          <w:sz w:val="100"/>
          <w:szCs w:val="1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right="210" w:rightChars="100"/>
        <w:textAlignment w:val="auto"/>
        <w:rPr>
          <w:rFonts w:hint="default" w:ascii="Times New Roman" w:hAnsi="Times New Roman" w:cs="Times New Roman"/>
          <w:color w:val="000000"/>
          <w:sz w:val="34"/>
          <w:szCs w:val="34"/>
        </w:rPr>
      </w:pPr>
      <w:r>
        <w:rPr>
          <w:rFonts w:hint="default" w:ascii="Times New Roman" w:hAnsi="Times New Roman" w:cs="Times New Roman"/>
          <w:bCs/>
          <w:color w:val="000000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cs="Times New Roman"/>
          <w:bCs/>
          <w:color w:val="000000"/>
          <w:sz w:val="34"/>
          <w:szCs w:val="3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80" w:lineRule="exact"/>
        <w:textAlignment w:val="auto"/>
        <w:rPr>
          <w:rFonts w:hint="default" w:ascii="Times New Roman" w:hAnsi="Times New Roman" w:cs="Times New Roman"/>
          <w:bCs/>
          <w:color w:val="000000"/>
          <w:sz w:val="34"/>
          <w:szCs w:val="34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黄溪府发〔20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黔江区黄溪镇人民政府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 w:bidi="ar"/>
        </w:rPr>
        <w:t>关于成立气象预警工作站的通知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right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各村（社区）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镇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级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各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部门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为切实履行气象灾害防御工作职责，加强全</w:t>
      </w:r>
      <w:r>
        <w:rPr>
          <w:rFonts w:hint="eastAsia" w:ascii="方正仿宋_GBK" w:hAnsi="Times New Roman" w:eastAsia="方正仿宋_GBK" w:cs="Times New Roman"/>
          <w:sz w:val="32"/>
          <w:szCs w:val="32"/>
          <w:lang w:eastAsia="zh-CN"/>
        </w:rPr>
        <w:t>镇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气象灾害防御工作，保障人民群众生命财产安全，</w:t>
      </w:r>
      <w:r>
        <w:rPr>
          <w:rFonts w:hint="eastAsia" w:ascii="方正仿宋_GBK" w:hAnsi="Times New Roman" w:eastAsia="方正仿宋_GBK" w:cs="Times New Roman"/>
          <w:sz w:val="32"/>
          <w:szCs w:val="20"/>
        </w:rPr>
        <w:t>持续提升气象灾害监测预警服务能力，坚决防止因灾导致的群死群伤责任事件，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经镇政府研究决定，成立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黄溪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镇气象预警工作站，现将工作站人员名单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通知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如下：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站 长：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陈光祥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成 员：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刘世成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罗贤裕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查佐顺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黄代锡  杨晓兰  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主要职责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负责预警终端机气象监测设施的正常运行；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2.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负责气象预警信息和服务信息的接收、转发、汇报、发送；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3.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负责及时上报灾情；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4.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负责防灾预警信息员队伍建设；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Chars="0"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5.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负责辖区内气象灾害防御和科普知识的宣传工作。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黔江区黄溪镇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                            2023年3月8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10" w:lineRule="exact"/>
        <w:textAlignment w:val="auto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/>
        </w:rPr>
      </w:pPr>
    </w:p>
    <w:p>
      <w:pPr>
        <w:pBdr>
          <w:top w:val="single" w:color="auto" w:sz="4" w:space="1"/>
          <w:bottom w:val="single" w:color="auto" w:sz="8" w:space="1"/>
        </w:pBdr>
        <w:tabs>
          <w:tab w:val="left" w:pos="2115"/>
        </w:tabs>
        <w:spacing w:line="400" w:lineRule="exact"/>
        <w:ind w:firstLine="280" w:firstLineChars="100"/>
        <w:rPr>
          <w:rFonts w:hint="eastAsia" w:ascii="Times New Roman" w:hAnsi="Times New Roman"/>
        </w:rPr>
      </w:pP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黔江区黄溪镇党政办公室               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   20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</w:rPr>
        <w:t xml:space="preserve">日印发 </w:t>
      </w:r>
      <w:r>
        <w:rPr>
          <w:rFonts w:hint="default" w:ascii="Times New Roman" w:hAnsi="Times New Roman" w:eastAsia="方正仿宋_GBK" w:cs="Times New Roman"/>
          <w:color w:val="000000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pgSz w:w="11906" w:h="16838"/>
      <w:pgMar w:top="1984" w:right="1446" w:bottom="1644" w:left="1446" w:header="851" w:footer="73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4ZTIzOGMzZGZmZTY2ZDkyZTA2NDUxZjBhMWI5MmIifQ=="/>
  </w:docVars>
  <w:rsids>
    <w:rsidRoot w:val="0BAB5BE4"/>
    <w:rsid w:val="052E5A5D"/>
    <w:rsid w:val="07361615"/>
    <w:rsid w:val="0BAB5BE4"/>
    <w:rsid w:val="0CAD646D"/>
    <w:rsid w:val="12DC7C8F"/>
    <w:rsid w:val="156406D8"/>
    <w:rsid w:val="158F45C8"/>
    <w:rsid w:val="15CA7184"/>
    <w:rsid w:val="1D35233A"/>
    <w:rsid w:val="1E0B060C"/>
    <w:rsid w:val="26F0225F"/>
    <w:rsid w:val="29335948"/>
    <w:rsid w:val="2C686105"/>
    <w:rsid w:val="34F80FC9"/>
    <w:rsid w:val="3D453FEF"/>
    <w:rsid w:val="430320D3"/>
    <w:rsid w:val="45B26A3D"/>
    <w:rsid w:val="4C6E73D1"/>
    <w:rsid w:val="4E5203DE"/>
    <w:rsid w:val="50A10CAB"/>
    <w:rsid w:val="52EA5248"/>
    <w:rsid w:val="57C26C19"/>
    <w:rsid w:val="5BE63CE0"/>
    <w:rsid w:val="60A13394"/>
    <w:rsid w:val="61BF350D"/>
    <w:rsid w:val="64407927"/>
    <w:rsid w:val="68F23535"/>
    <w:rsid w:val="73ED3B13"/>
    <w:rsid w:val="754C1592"/>
    <w:rsid w:val="7AC800F3"/>
    <w:rsid w:val="7AE4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tit9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332</Characters>
  <Lines>0</Lines>
  <Paragraphs>0</Paragraphs>
  <TotalTime>7</TotalTime>
  <ScaleCrop>false</ScaleCrop>
  <LinksUpToDate>false</LinksUpToDate>
  <CharactersWithSpaces>463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2023-02-23T08:40:00Z</dcterms:created>
  <dc:creator>Administrator</dc:creator>
  <cp:lastModifiedBy>系统管理员</cp:lastModifiedBy>
  <cp:lastPrinted>2023-03-09T11:19:00Z</cp:lastPrinted>
  <dcterms:modified xsi:type="dcterms:W3CDTF">2023-03-22T03:40:41Z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E538F723779A4EDFB5D2DB110E0DEA31</vt:lpwstr>
  </property>
</Properties>
</file>