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ind w:right="316" w:rightChars="100"/>
        <w:rPr>
          <w:rFonts w:hint="default" w:ascii="Times New Roman" w:hAnsi="Times New Roman" w:eastAsia="华文中宋" w:cs="Times New Roman"/>
          <w:b w:val="0"/>
          <w:bCs w:val="0"/>
          <w:color w:val="000000"/>
          <w:w w:val="55"/>
          <w:sz w:val="100"/>
          <w:szCs w:val="100"/>
        </w:rPr>
      </w:pPr>
    </w:p>
    <w:p>
      <w:pPr>
        <w:spacing w:line="800" w:lineRule="exact"/>
        <w:ind w:right="316" w:rightChars="100"/>
        <w:rPr>
          <w:rFonts w:hint="default" w:ascii="Times New Roman" w:hAnsi="Times New Roman" w:eastAsia="华文中宋" w:cs="Times New Roman"/>
          <w:b w:val="0"/>
          <w:bCs w:val="0"/>
          <w:color w:val="000000"/>
          <w:w w:val="55"/>
          <w:sz w:val="100"/>
          <w:szCs w:val="100"/>
        </w:rPr>
      </w:pPr>
    </w:p>
    <w:p>
      <w:pPr>
        <w:spacing w:line="800" w:lineRule="exact"/>
        <w:ind w:right="316" w:rightChars="100"/>
        <w:rPr>
          <w:rFonts w:hint="default" w:ascii="Times New Roman" w:hAnsi="Times New Roman" w:eastAsia="华文中宋" w:cs="Times New Roman"/>
          <w:b w:val="0"/>
          <w:bCs w:val="0"/>
          <w:color w:val="000000"/>
          <w:w w:val="55"/>
          <w:sz w:val="100"/>
          <w:szCs w:val="100"/>
        </w:rPr>
      </w:pPr>
    </w:p>
    <w:p>
      <w:pPr>
        <w:keepNext w:val="0"/>
        <w:keepLines w:val="0"/>
        <w:pageBreakBefore w:val="0"/>
        <w:widowControl w:val="0"/>
        <w:kinsoku/>
        <w:wordWrap/>
        <w:overflowPunct/>
        <w:topLinePunct w:val="0"/>
        <w:autoSpaceDE/>
        <w:autoSpaceDN/>
        <w:bidi w:val="0"/>
        <w:adjustRightInd/>
        <w:snapToGrid/>
        <w:spacing w:line="1000" w:lineRule="exact"/>
        <w:ind w:right="316" w:rightChars="100"/>
        <w:textAlignment w:val="auto"/>
        <w:rPr>
          <w:rFonts w:hint="default" w:ascii="Times New Roman" w:hAnsi="Times New Roman" w:cs="Times New Roman"/>
          <w:b w:val="0"/>
          <w:bCs w:val="0"/>
          <w:color w:val="000000"/>
          <w:sz w:val="34"/>
          <w:szCs w:val="34"/>
        </w:rPr>
      </w:pPr>
      <w:r>
        <w:rPr>
          <w:rFonts w:hint="default" w:ascii="Times New Roman" w:hAnsi="Times New Roman" w:cs="Times New Roman"/>
          <w:b w:val="0"/>
          <w:bCs w:val="0"/>
          <w:color w:val="000000"/>
          <w:sz w:val="32"/>
          <w:szCs w:val="32"/>
        </w:rPr>
        <w:t xml:space="preserve">                                   </w:t>
      </w:r>
      <w:r>
        <w:rPr>
          <w:rFonts w:hint="default" w:ascii="Times New Roman" w:hAnsi="Times New Roman" w:cs="Times New Roman"/>
          <w:b w:val="0"/>
          <w:bCs w:val="0"/>
          <w:color w:val="000000"/>
          <w:sz w:val="34"/>
          <w:szCs w:val="34"/>
        </w:rPr>
        <w:t xml:space="preserve">   </w:t>
      </w:r>
    </w:p>
    <w:p>
      <w:pPr>
        <w:keepNext w:val="0"/>
        <w:keepLines w:val="0"/>
        <w:pageBreakBefore w:val="0"/>
        <w:widowControl w:val="0"/>
        <w:kinsoku/>
        <w:wordWrap/>
        <w:overflowPunct/>
        <w:topLinePunct w:val="0"/>
        <w:autoSpaceDE/>
        <w:autoSpaceDN/>
        <w:bidi w:val="0"/>
        <w:adjustRightInd/>
        <w:snapToGrid/>
        <w:spacing w:line="980" w:lineRule="exact"/>
        <w:textAlignment w:val="auto"/>
        <w:rPr>
          <w:rFonts w:hint="default" w:ascii="Times New Roman" w:hAnsi="Times New Roman" w:cs="Times New Roman"/>
          <w:b w:val="0"/>
          <w:bCs w:val="0"/>
          <w:color w:val="000000"/>
          <w:sz w:val="34"/>
          <w:szCs w:val="34"/>
        </w:rPr>
      </w:pPr>
    </w:p>
    <w:p>
      <w:pPr>
        <w:spacing w:line="600" w:lineRule="exact"/>
        <w:jc w:val="center"/>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黄溪府发〔20</w:t>
      </w:r>
      <w:r>
        <w:rPr>
          <w:rFonts w:hint="default" w:ascii="Times New Roman" w:hAnsi="Times New Roman" w:eastAsia="方正仿宋_GBK" w:cs="Times New Roman"/>
          <w:b w:val="0"/>
          <w:bCs w:val="0"/>
          <w:color w:val="000000"/>
          <w:sz w:val="32"/>
          <w:szCs w:val="32"/>
          <w:lang w:val="en-US" w:eastAsia="zh-CN"/>
        </w:rPr>
        <w:t>2</w:t>
      </w:r>
      <w:r>
        <w:rPr>
          <w:rFonts w:hint="eastAsia" w:ascii="Times New Roman" w:hAnsi="Times New Roman" w:eastAsia="方正仿宋_GBK" w:cs="Times New Roman"/>
          <w:b w:val="0"/>
          <w:bCs w:val="0"/>
          <w:color w:val="000000"/>
          <w:sz w:val="32"/>
          <w:szCs w:val="32"/>
          <w:lang w:val="en-US" w:eastAsia="zh-CN"/>
        </w:rPr>
        <w:t>3</w:t>
      </w:r>
      <w:r>
        <w:rPr>
          <w:rFonts w:hint="default" w:ascii="Times New Roman" w:hAnsi="Times New Roman" w:eastAsia="方正仿宋_GBK" w:cs="Times New Roman"/>
          <w:b w:val="0"/>
          <w:bCs w:val="0"/>
          <w:color w:val="000000"/>
          <w:sz w:val="32"/>
          <w:szCs w:val="32"/>
        </w:rPr>
        <w:t>〕</w:t>
      </w:r>
      <w:r>
        <w:rPr>
          <w:rFonts w:hint="eastAsia" w:ascii="Times New Roman" w:hAnsi="Times New Roman" w:eastAsia="方正仿宋_GBK" w:cs="Times New Roman"/>
          <w:b w:val="0"/>
          <w:bCs w:val="0"/>
          <w:color w:val="000000"/>
          <w:sz w:val="32"/>
          <w:szCs w:val="32"/>
          <w:lang w:val="en-US" w:eastAsia="zh-CN"/>
        </w:rPr>
        <w:t>80</w:t>
      </w:r>
      <w:r>
        <w:rPr>
          <w:rFonts w:hint="default" w:ascii="Times New Roman" w:hAnsi="Times New Roman" w:eastAsia="方正仿宋_GBK" w:cs="Times New Roman"/>
          <w:b w:val="0"/>
          <w:bCs w:val="0"/>
          <w:color w:val="000000"/>
          <w:sz w:val="32"/>
          <w:szCs w:val="32"/>
        </w:rPr>
        <w:t>号</w:t>
      </w:r>
    </w:p>
    <w:p>
      <w:pPr>
        <w:pStyle w:val="2"/>
        <w:keepNext/>
        <w:keepLines/>
        <w:pageBreakBefore w:val="0"/>
        <w:widowControl w:val="0"/>
        <w:kinsoku/>
        <w:wordWrap/>
        <w:overflowPunct/>
        <w:topLinePunct w:val="0"/>
        <w:autoSpaceDE/>
        <w:autoSpaceDN/>
        <w:bidi w:val="0"/>
        <w:adjustRightInd/>
        <w:snapToGrid/>
        <w:spacing w:line="600" w:lineRule="exact"/>
        <w:jc w:val="both"/>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_GBK"/>
          <w:sz w:val="44"/>
          <w:szCs w:val="44"/>
        </w:rPr>
      </w:pPr>
      <w:r>
        <w:rPr>
          <w:rFonts w:ascii="Times New Roman" w:hAnsi="Times New Roman" w:eastAsia="方正小标宋_GBK"/>
          <w:sz w:val="44"/>
          <w:szCs w:val="44"/>
        </w:rPr>
        <w:t>黔江区</w:t>
      </w:r>
      <w:r>
        <w:rPr>
          <w:rFonts w:hint="eastAsia" w:ascii="Times New Roman" w:hAnsi="Times New Roman" w:eastAsia="方正小标宋_GBK"/>
          <w:sz w:val="44"/>
          <w:szCs w:val="44"/>
        </w:rPr>
        <w:t>黄溪镇人民政府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_GBK"/>
          <w:sz w:val="44"/>
          <w:szCs w:val="44"/>
        </w:rPr>
      </w:pPr>
      <w:r>
        <w:rPr>
          <w:rFonts w:ascii="Times New Roman" w:hAnsi="Times New Roman" w:eastAsia="方正小标宋_GBK"/>
          <w:sz w:val="44"/>
          <w:szCs w:val="44"/>
        </w:rPr>
        <w:t>关于印发《</w:t>
      </w:r>
      <w:r>
        <w:rPr>
          <w:rFonts w:hint="eastAsia" w:ascii="Times New Roman" w:hAnsi="Times New Roman" w:eastAsia="方正小标宋_GBK"/>
          <w:sz w:val="44"/>
          <w:szCs w:val="44"/>
        </w:rPr>
        <w:t>黄溪镇</w:t>
      </w:r>
      <w:r>
        <w:rPr>
          <w:rFonts w:ascii="Times New Roman" w:hAnsi="Times New Roman" w:eastAsia="方正小标宋_GBK"/>
          <w:sz w:val="44"/>
          <w:szCs w:val="44"/>
        </w:rPr>
        <w:t>关于妥善处理退耕还林涉及耕地保护历史问题处置</w:t>
      </w:r>
      <w:r>
        <w:rPr>
          <w:rFonts w:hint="eastAsia" w:ascii="Times New Roman" w:hAnsi="Times New Roman" w:eastAsia="方正小标宋_GBK"/>
          <w:sz w:val="44"/>
          <w:szCs w:val="44"/>
        </w:rPr>
        <w:t>工作实施</w:t>
      </w:r>
      <w:r>
        <w:rPr>
          <w:rFonts w:ascii="Times New Roman" w:hAnsi="Times New Roman" w:eastAsia="方正小标宋_GBK"/>
          <w:sz w:val="44"/>
          <w:szCs w:val="44"/>
        </w:rPr>
        <w:t>方案》的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_GBK"/>
          <w:sz w:val="44"/>
          <w:szCs w:val="44"/>
        </w:rPr>
      </w:pPr>
      <w:r>
        <w:rPr>
          <w:rFonts w:ascii="Times New Roman" w:hAnsi="Times New Roman" w:eastAsia="方正小标宋_GBK"/>
          <w:sz w:val="44"/>
          <w:szCs w:val="44"/>
        </w:rPr>
        <w:t>通</w:t>
      </w:r>
      <w:r>
        <w:rPr>
          <w:rFonts w:hint="eastAsia" w:ascii="Times New Roman" w:hAnsi="Times New Roman" w:eastAsia="方正小标宋_GBK"/>
          <w:sz w:val="44"/>
          <w:szCs w:val="44"/>
          <w:lang w:eastAsia="zh-CN"/>
        </w:rPr>
        <w:t xml:space="preserve">  </w:t>
      </w:r>
      <w:r>
        <w:rPr>
          <w:rFonts w:ascii="Times New Roman" w:hAnsi="Times New Roman" w:eastAsia="方正小标宋_GBK"/>
          <w:sz w:val="44"/>
          <w:szCs w:val="44"/>
        </w:rPr>
        <w:t>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方正仿宋_GBK"/>
          <w:sz w:val="44"/>
          <w:szCs w:val="44"/>
        </w:rPr>
      </w:pPr>
    </w:p>
    <w:p>
      <w:pPr>
        <w:keepNext w:val="0"/>
        <w:keepLines w:val="0"/>
        <w:pageBreakBefore w:val="0"/>
        <w:widowControl w:val="0"/>
        <w:kinsoku/>
        <w:overflowPunct/>
        <w:topLinePunct w:val="0"/>
        <w:autoSpaceDE/>
        <w:autoSpaceDN/>
        <w:bidi w:val="0"/>
        <w:adjustRightInd/>
        <w:spacing w:line="594" w:lineRule="exact"/>
        <w:textAlignment w:val="auto"/>
        <w:rPr>
          <w:rFonts w:ascii="Times New Roman" w:hAnsi="Times New Roman" w:eastAsia="方正仿宋_GBK"/>
        </w:rPr>
      </w:pPr>
      <w:r>
        <w:rPr>
          <w:rFonts w:ascii="Times New Roman" w:hAnsi="Times New Roman" w:eastAsia="方正仿宋_GBK"/>
        </w:rPr>
        <w:t>各</w:t>
      </w:r>
      <w:r>
        <w:rPr>
          <w:rFonts w:hint="eastAsia" w:ascii="Times New Roman" w:hAnsi="Times New Roman" w:eastAsia="方正仿宋_GBK"/>
        </w:rPr>
        <w:t>村（社区）</w:t>
      </w:r>
      <w:r>
        <w:rPr>
          <w:rFonts w:ascii="Times New Roman" w:hAnsi="Times New Roman" w:eastAsia="方正仿宋_GBK"/>
        </w:rPr>
        <w:t>：</w:t>
      </w:r>
    </w:p>
    <w:p>
      <w:pPr>
        <w:keepNext w:val="0"/>
        <w:keepLines w:val="0"/>
        <w:pageBreakBefore w:val="0"/>
        <w:widowControl w:val="0"/>
        <w:kinsoku/>
        <w:wordWrap/>
        <w:overflowPunct/>
        <w:topLinePunct w:val="0"/>
        <w:autoSpaceDE/>
        <w:autoSpaceDN/>
        <w:bidi w:val="0"/>
        <w:adjustRightInd/>
        <w:spacing w:line="594" w:lineRule="exact"/>
        <w:ind w:left="0" w:leftChars="0" w:firstLine="632" w:firstLineChars="200"/>
        <w:textAlignment w:val="auto"/>
        <w:rPr>
          <w:rFonts w:ascii="Times New Roman" w:hAnsi="Times New Roman" w:eastAsia="方正仿宋_GBK"/>
        </w:rPr>
      </w:pPr>
      <w:r>
        <w:rPr>
          <w:rFonts w:ascii="Times New Roman" w:hAnsi="Times New Roman" w:eastAsia="方正仿宋_GBK"/>
        </w:rPr>
        <w:t>经</w:t>
      </w:r>
      <w:r>
        <w:rPr>
          <w:rFonts w:hint="eastAsia" w:ascii="Times New Roman" w:hAnsi="Times New Roman" w:eastAsia="方正仿宋_GBK"/>
        </w:rPr>
        <w:t>镇</w:t>
      </w:r>
      <w:r>
        <w:rPr>
          <w:rFonts w:ascii="Times New Roman" w:hAnsi="Times New Roman" w:eastAsia="方正仿宋_GBK"/>
        </w:rPr>
        <w:t>政府同意，</w:t>
      </w:r>
      <w:r>
        <w:rPr>
          <w:rFonts w:hint="eastAsia" w:ascii="Times New Roman" w:hAnsi="Times New Roman" w:eastAsia="方正仿宋_GBK"/>
        </w:rPr>
        <w:t>现将</w:t>
      </w:r>
      <w:r>
        <w:rPr>
          <w:rFonts w:ascii="Times New Roman" w:hAnsi="Times New Roman" w:eastAsia="方正仿宋_GBK"/>
        </w:rPr>
        <w:t>《</w:t>
      </w:r>
      <w:r>
        <w:rPr>
          <w:rFonts w:hint="eastAsia" w:ascii="Times New Roman" w:hAnsi="Times New Roman" w:eastAsia="方正仿宋_GBK"/>
        </w:rPr>
        <w:t>黄溪镇</w:t>
      </w:r>
      <w:r>
        <w:rPr>
          <w:rFonts w:ascii="Times New Roman" w:hAnsi="Times New Roman" w:eastAsia="方正仿宋_GBK"/>
        </w:rPr>
        <w:t>关于妥善处理退耕还林涉及耕地保护历史问题处置</w:t>
      </w:r>
      <w:r>
        <w:rPr>
          <w:rFonts w:hint="eastAsia" w:ascii="Times New Roman" w:hAnsi="Times New Roman" w:eastAsia="方正仿宋_GBK"/>
        </w:rPr>
        <w:t>工作实施</w:t>
      </w:r>
      <w:r>
        <w:rPr>
          <w:rFonts w:ascii="Times New Roman" w:hAnsi="Times New Roman" w:eastAsia="方正仿宋_GBK"/>
        </w:rPr>
        <w:t>方案》印发给你们，请抓</w:t>
      </w:r>
      <w:r>
        <w:rPr>
          <w:rFonts w:hint="eastAsia" w:ascii="Times New Roman" w:hAnsi="Times New Roman" w:eastAsia="方正仿宋_GBK"/>
        </w:rPr>
        <w:t>紧</w:t>
      </w:r>
      <w:r>
        <w:rPr>
          <w:rFonts w:ascii="Times New Roman" w:hAnsi="Times New Roman" w:eastAsia="方正仿宋_GBK"/>
        </w:rPr>
        <w:t>落实。</w:t>
      </w:r>
      <w:r>
        <w:rPr>
          <w:rFonts w:hint="eastAsia" w:ascii="Times New Roman" w:hAnsi="Times New Roman" w:eastAsia="方正仿宋_GBK"/>
        </w:rPr>
        <w:t>同时，请于每周四下班前按时报送《</w:t>
      </w:r>
      <w:r>
        <w:rPr>
          <w:rFonts w:ascii="Times New Roman" w:hAnsi="Times New Roman" w:eastAsia="方正仿宋_GBK"/>
        </w:rPr>
        <w:t>退耕还林涉及耕地保护历史问题处置</w:t>
      </w:r>
      <w:r>
        <w:rPr>
          <w:rFonts w:hint="eastAsia" w:ascii="Times New Roman" w:hAnsi="Times New Roman" w:eastAsia="方正仿宋_GBK"/>
        </w:rPr>
        <w:t>完成情况表》至镇农业服务中心和镇特色产业服务中心。</w:t>
      </w:r>
    </w:p>
    <w:p>
      <w:pPr>
        <w:keepNext w:val="0"/>
        <w:keepLines w:val="0"/>
        <w:pageBreakBefore w:val="0"/>
        <w:widowControl w:val="0"/>
        <w:kinsoku/>
        <w:wordWrap/>
        <w:overflowPunct/>
        <w:topLinePunct w:val="0"/>
        <w:autoSpaceDE/>
        <w:autoSpaceDN/>
        <w:bidi w:val="0"/>
        <w:adjustRightInd/>
        <w:spacing w:line="594" w:lineRule="exact"/>
        <w:ind w:left="0" w:leftChars="0" w:firstLine="632" w:firstLineChars="200"/>
        <w:textAlignment w:val="auto"/>
        <w:rPr>
          <w:rFonts w:ascii="Times New Roman" w:hAnsi="Times New Roman" w:eastAsia="方正仿宋_GBK"/>
        </w:rPr>
      </w:pPr>
      <w:r>
        <w:rPr>
          <w:rFonts w:ascii="Times New Roman" w:hAnsi="Times New Roman" w:eastAsia="方正仿宋_GBK"/>
        </w:rPr>
        <w:t>特此通知。</w:t>
      </w:r>
    </w:p>
    <w:p>
      <w:pPr>
        <w:keepNext w:val="0"/>
        <w:keepLines w:val="0"/>
        <w:pageBreakBefore w:val="0"/>
        <w:widowControl w:val="0"/>
        <w:kinsoku/>
        <w:wordWrap/>
        <w:overflowPunct/>
        <w:topLinePunct w:val="0"/>
        <w:autoSpaceDE/>
        <w:autoSpaceDN/>
        <w:bidi w:val="0"/>
        <w:adjustRightInd/>
        <w:spacing w:line="594" w:lineRule="exact"/>
        <w:ind w:left="0" w:leftChars="0" w:firstLine="632" w:firstLineChars="200"/>
        <w:textAlignment w:val="auto"/>
        <w:rPr>
          <w:rFonts w:ascii="Times New Roman" w:hAnsi="Times New Roman" w:eastAsia="方正仿宋_GBK"/>
        </w:rPr>
      </w:pPr>
    </w:p>
    <w:p>
      <w:pPr>
        <w:keepNext w:val="0"/>
        <w:keepLines w:val="0"/>
        <w:pageBreakBefore w:val="0"/>
        <w:widowControl w:val="0"/>
        <w:kinsoku/>
        <w:wordWrap/>
        <w:overflowPunct/>
        <w:topLinePunct w:val="0"/>
        <w:autoSpaceDE/>
        <w:autoSpaceDN/>
        <w:bidi w:val="0"/>
        <w:adjustRightInd/>
        <w:spacing w:line="594" w:lineRule="exact"/>
        <w:ind w:left="0" w:leftChars="0" w:firstLine="632" w:firstLineChars="200"/>
        <w:textAlignment w:val="auto"/>
        <w:rPr>
          <w:rFonts w:ascii="Times New Roman" w:hAnsi="Times New Roman" w:eastAsia="方正仿宋_GBK"/>
        </w:rPr>
      </w:pPr>
      <w:r>
        <w:rPr>
          <w:rFonts w:ascii="Times New Roman" w:hAnsi="Times New Roman" w:eastAsia="方正仿宋_GBK"/>
        </w:rPr>
        <w:t>附件：1.</w:t>
      </w:r>
      <w:r>
        <w:rPr>
          <w:rFonts w:hint="eastAsia" w:ascii="Times New Roman" w:hAnsi="Times New Roman" w:eastAsia="方正仿宋_GBK"/>
          <w:lang w:eastAsia="zh-CN"/>
        </w:rPr>
        <w:t xml:space="preserve"> </w:t>
      </w:r>
      <w:r>
        <w:rPr>
          <w:rFonts w:hint="eastAsia" w:ascii="Times New Roman" w:hAnsi="Times New Roman" w:eastAsia="方正仿宋_GBK"/>
        </w:rPr>
        <w:t>黄溪镇</w:t>
      </w:r>
      <w:r>
        <w:rPr>
          <w:rFonts w:ascii="Times New Roman" w:hAnsi="Times New Roman" w:eastAsia="方正仿宋_GBK"/>
        </w:rPr>
        <w:t>关于妥善处理退耕还林涉及耕地保护历史问</w:t>
      </w:r>
    </w:p>
    <w:p>
      <w:pPr>
        <w:keepNext w:val="0"/>
        <w:keepLines w:val="0"/>
        <w:pageBreakBefore w:val="0"/>
        <w:widowControl w:val="0"/>
        <w:kinsoku/>
        <w:wordWrap/>
        <w:overflowPunct/>
        <w:topLinePunct w:val="0"/>
        <w:autoSpaceDE/>
        <w:autoSpaceDN/>
        <w:bidi w:val="0"/>
        <w:adjustRightInd/>
        <w:spacing w:line="594" w:lineRule="exact"/>
        <w:ind w:left="0" w:leftChars="0" w:firstLine="632" w:firstLineChars="200"/>
        <w:textAlignment w:val="auto"/>
        <w:rPr>
          <w:rFonts w:ascii="Times New Roman" w:hAnsi="Times New Roman" w:eastAsia="方正仿宋_GBK"/>
        </w:rPr>
      </w:pPr>
      <w:r>
        <w:rPr>
          <w:rFonts w:hint="eastAsia" w:ascii="Times New Roman" w:hAnsi="Times New Roman" w:eastAsia="方正仿宋_GBK"/>
          <w:lang w:val="en-US" w:eastAsia="zh-CN"/>
        </w:rPr>
        <w:t xml:space="preserve">         </w:t>
      </w:r>
      <w:r>
        <w:rPr>
          <w:rFonts w:ascii="Times New Roman" w:hAnsi="Times New Roman" w:eastAsia="方正仿宋_GBK"/>
        </w:rPr>
        <w:t>题处置</w:t>
      </w:r>
      <w:r>
        <w:rPr>
          <w:rFonts w:hint="eastAsia" w:ascii="Times New Roman" w:hAnsi="Times New Roman" w:eastAsia="方正仿宋_GBK"/>
        </w:rPr>
        <w:t>工作实施</w:t>
      </w:r>
      <w:r>
        <w:rPr>
          <w:rFonts w:ascii="Times New Roman" w:hAnsi="Times New Roman" w:eastAsia="方正仿宋_GBK"/>
        </w:rPr>
        <w:t>方案</w:t>
      </w:r>
    </w:p>
    <w:p>
      <w:pPr>
        <w:pStyle w:val="4"/>
        <w:keepNext w:val="0"/>
        <w:keepLines w:val="0"/>
        <w:pageBreakBefore w:val="0"/>
        <w:widowControl w:val="0"/>
        <w:kinsoku/>
        <w:wordWrap/>
        <w:overflowPunct/>
        <w:topLinePunct w:val="0"/>
        <w:autoSpaceDE/>
        <w:autoSpaceDN/>
        <w:bidi w:val="0"/>
        <w:adjustRightInd/>
        <w:spacing w:line="594" w:lineRule="exact"/>
        <w:ind w:left="0" w:leftChars="0" w:firstLine="632" w:firstLineChars="200"/>
        <w:textAlignment w:val="auto"/>
        <w:rPr>
          <w:rFonts w:ascii="Times New Roman" w:hAnsi="Times New Roman" w:eastAsia="方正仿宋_GBK"/>
          <w:bCs/>
          <w:sz w:val="32"/>
          <w:szCs w:val="32"/>
        </w:rPr>
      </w:pPr>
      <w:r>
        <w:rPr>
          <w:rFonts w:hint="eastAsia" w:ascii="Times New Roman" w:hAnsi="Times New Roman" w:eastAsia="方正仿宋_GBK"/>
          <w:bCs/>
          <w:sz w:val="32"/>
          <w:szCs w:val="32"/>
          <w:lang w:val="en-US" w:eastAsia="zh-CN"/>
        </w:rPr>
        <w:t xml:space="preserve">      </w:t>
      </w:r>
      <w:r>
        <w:rPr>
          <w:rFonts w:hint="eastAsia" w:ascii="Times New Roman" w:hAnsi="Times New Roman" w:eastAsia="方正仿宋_GBK"/>
          <w:bCs/>
          <w:sz w:val="32"/>
          <w:szCs w:val="32"/>
        </w:rPr>
        <w:t>2.</w:t>
      </w:r>
      <w:r>
        <w:rPr>
          <w:rFonts w:hint="eastAsia" w:ascii="Times New Roman" w:hAnsi="Times New Roman" w:eastAsia="方正仿宋_GBK"/>
          <w:bCs/>
          <w:sz w:val="32"/>
          <w:szCs w:val="32"/>
          <w:lang w:eastAsia="zh-CN"/>
        </w:rPr>
        <w:t xml:space="preserve"> </w:t>
      </w:r>
      <w:r>
        <w:rPr>
          <w:rFonts w:hint="eastAsia" w:ascii="Times New Roman" w:hAnsi="Times New Roman" w:eastAsia="方正仿宋_GBK"/>
          <w:bCs/>
          <w:sz w:val="32"/>
          <w:szCs w:val="32"/>
        </w:rPr>
        <w:t>黄溪镇</w:t>
      </w:r>
      <w:r>
        <w:rPr>
          <w:rFonts w:ascii="Times New Roman" w:hAnsi="Times New Roman" w:eastAsia="方正仿宋_GBK"/>
          <w:bCs/>
          <w:sz w:val="32"/>
          <w:szCs w:val="32"/>
        </w:rPr>
        <w:t>退耕还林涉及耕地保护历史问题处置任务</w:t>
      </w:r>
    </w:p>
    <w:p>
      <w:pPr>
        <w:pStyle w:val="4"/>
        <w:keepNext w:val="0"/>
        <w:keepLines w:val="0"/>
        <w:pageBreakBefore w:val="0"/>
        <w:widowControl w:val="0"/>
        <w:kinsoku/>
        <w:wordWrap/>
        <w:overflowPunct/>
        <w:topLinePunct w:val="0"/>
        <w:autoSpaceDE/>
        <w:autoSpaceDN/>
        <w:bidi w:val="0"/>
        <w:adjustRightInd/>
        <w:spacing w:line="594" w:lineRule="exact"/>
        <w:ind w:left="0" w:leftChars="0" w:firstLine="632" w:firstLineChars="200"/>
        <w:textAlignment w:val="auto"/>
        <w:rPr>
          <w:rFonts w:ascii="Times New Roman" w:hAnsi="Times New Roman" w:eastAsia="方正仿宋_GBK"/>
          <w:bCs/>
          <w:sz w:val="32"/>
          <w:szCs w:val="32"/>
        </w:rPr>
      </w:pPr>
      <w:r>
        <w:rPr>
          <w:rFonts w:hint="eastAsia" w:ascii="Times New Roman" w:hAnsi="Times New Roman" w:eastAsia="方正仿宋_GBK"/>
          <w:bCs/>
          <w:sz w:val="32"/>
          <w:szCs w:val="32"/>
          <w:lang w:val="en-US" w:eastAsia="zh-CN"/>
        </w:rPr>
        <w:t xml:space="preserve">        </w:t>
      </w:r>
      <w:r>
        <w:rPr>
          <w:rFonts w:ascii="Times New Roman" w:hAnsi="Times New Roman" w:eastAsia="方正仿宋_GBK"/>
          <w:bCs/>
          <w:sz w:val="32"/>
          <w:szCs w:val="32"/>
        </w:rPr>
        <w:t>分解表</w:t>
      </w:r>
    </w:p>
    <w:p>
      <w:pPr>
        <w:pStyle w:val="4"/>
        <w:keepNext w:val="0"/>
        <w:keepLines w:val="0"/>
        <w:pageBreakBefore w:val="0"/>
        <w:widowControl w:val="0"/>
        <w:kinsoku/>
        <w:wordWrap/>
        <w:overflowPunct/>
        <w:topLinePunct w:val="0"/>
        <w:autoSpaceDE/>
        <w:autoSpaceDN/>
        <w:bidi w:val="0"/>
        <w:adjustRightInd/>
        <w:spacing w:line="594" w:lineRule="exact"/>
        <w:ind w:left="0" w:leftChars="0" w:firstLine="632" w:firstLineChars="200"/>
        <w:textAlignment w:val="auto"/>
        <w:rPr>
          <w:rFonts w:ascii="Times New Roman" w:hAnsi="Times New Roman" w:eastAsia="方正仿宋_GBK"/>
          <w:bCs/>
          <w:sz w:val="32"/>
          <w:szCs w:val="32"/>
        </w:rPr>
      </w:pPr>
      <w:r>
        <w:rPr>
          <w:rFonts w:hint="eastAsia" w:ascii="Times New Roman" w:hAnsi="Times New Roman" w:eastAsia="方正仿宋_GBK"/>
          <w:bCs/>
          <w:sz w:val="32"/>
          <w:szCs w:val="32"/>
          <w:lang w:val="en-US" w:eastAsia="zh-CN"/>
        </w:rPr>
        <w:t xml:space="preserve">      </w:t>
      </w:r>
      <w:r>
        <w:rPr>
          <w:rFonts w:hint="eastAsia" w:ascii="Times New Roman" w:hAnsi="Times New Roman" w:eastAsia="方正仿宋_GBK"/>
          <w:bCs/>
          <w:sz w:val="32"/>
          <w:szCs w:val="32"/>
        </w:rPr>
        <w:t>3.</w:t>
      </w:r>
      <w:r>
        <w:rPr>
          <w:rFonts w:hint="eastAsia" w:ascii="Times New Roman" w:hAnsi="Times New Roman" w:eastAsia="方正仿宋_GBK"/>
          <w:bCs/>
          <w:sz w:val="32"/>
          <w:szCs w:val="32"/>
          <w:lang w:eastAsia="zh-CN"/>
        </w:rPr>
        <w:t xml:space="preserve"> </w:t>
      </w:r>
      <w:r>
        <w:rPr>
          <w:rFonts w:hint="eastAsia" w:ascii="Times New Roman" w:hAnsi="Times New Roman" w:eastAsia="方正仿宋_GBK"/>
          <w:bCs/>
          <w:sz w:val="32"/>
          <w:szCs w:val="32"/>
        </w:rPr>
        <w:t>整改为林木、园木间混作标准</w:t>
      </w:r>
    </w:p>
    <w:p>
      <w:pPr>
        <w:keepNext w:val="0"/>
        <w:keepLines w:val="0"/>
        <w:pageBreakBefore w:val="0"/>
        <w:widowControl w:val="0"/>
        <w:kinsoku/>
        <w:overflowPunct/>
        <w:topLinePunct w:val="0"/>
        <w:autoSpaceDE/>
        <w:autoSpaceDN/>
        <w:bidi w:val="0"/>
        <w:adjustRightInd/>
        <w:spacing w:line="594" w:lineRule="exact"/>
        <w:textAlignment w:val="auto"/>
        <w:rPr>
          <w:rFonts w:ascii="Times New Roman" w:hAnsi="Times New Roman" w:eastAsia="方正仿宋_GBK"/>
        </w:rPr>
      </w:pPr>
    </w:p>
    <w:p>
      <w:pPr>
        <w:pStyle w:val="4"/>
        <w:keepNext w:val="0"/>
        <w:keepLines w:val="0"/>
        <w:pageBreakBefore w:val="0"/>
        <w:widowControl w:val="0"/>
        <w:kinsoku/>
        <w:overflowPunct/>
        <w:topLinePunct w:val="0"/>
        <w:autoSpaceDE/>
        <w:autoSpaceDN/>
        <w:bidi w:val="0"/>
        <w:adjustRightInd/>
        <w:spacing w:line="594" w:lineRule="exact"/>
        <w:textAlignment w:val="auto"/>
        <w:rPr>
          <w:rFonts w:ascii="Times New Roman" w:hAnsi="Times New Roman" w:eastAsia="方正仿宋_GBK"/>
          <w:sz w:val="32"/>
          <w:szCs w:val="32"/>
        </w:rPr>
      </w:pPr>
    </w:p>
    <w:p>
      <w:pPr>
        <w:keepNext w:val="0"/>
        <w:keepLines w:val="0"/>
        <w:pageBreakBefore w:val="0"/>
        <w:widowControl w:val="0"/>
        <w:kinsoku/>
        <w:wordWrap w:val="0"/>
        <w:overflowPunct/>
        <w:topLinePunct w:val="0"/>
        <w:autoSpaceDE/>
        <w:autoSpaceDN/>
        <w:bidi w:val="0"/>
        <w:adjustRightInd/>
        <w:spacing w:line="594" w:lineRule="exact"/>
        <w:ind w:firstLine="632" w:firstLineChars="200"/>
        <w:jc w:val="right"/>
        <w:textAlignment w:val="auto"/>
        <w:rPr>
          <w:rFonts w:ascii="Times New Roman" w:hAnsi="Times New Roman" w:eastAsia="方正仿宋_GBK"/>
        </w:rPr>
      </w:pPr>
      <w:r>
        <w:rPr>
          <w:rFonts w:hint="eastAsia" w:ascii="Times New Roman" w:hAnsi="Times New Roman" w:eastAsia="方正仿宋_GBK"/>
          <w:lang w:eastAsia="zh-CN"/>
        </w:rPr>
        <w:t xml:space="preserve">                           </w:t>
      </w:r>
      <w:r>
        <w:rPr>
          <w:rFonts w:ascii="Times New Roman" w:hAnsi="Times New Roman" w:eastAsia="方正仿宋_GBK"/>
        </w:rPr>
        <w:t>黔江区</w:t>
      </w:r>
      <w:r>
        <w:rPr>
          <w:rFonts w:hint="eastAsia" w:ascii="Times New Roman" w:hAnsi="Times New Roman" w:eastAsia="方正仿宋_GBK"/>
        </w:rPr>
        <w:t>黄溪镇人民政府</w:t>
      </w:r>
      <w:r>
        <w:rPr>
          <w:rFonts w:ascii="Times New Roman" w:hAnsi="Times New Roman" w:eastAsia="方正仿宋_GBK"/>
        </w:rPr>
        <w:t xml:space="preserve">     </w:t>
      </w:r>
      <w:r>
        <w:rPr>
          <w:rFonts w:hint="eastAsia" w:ascii="Times New Roman" w:hAnsi="Times New Roman" w:eastAsia="方正仿宋_GBK"/>
          <w:lang w:eastAsia="zh-CN"/>
        </w:rPr>
        <w:t xml:space="preserve">         </w:t>
      </w:r>
      <w:r>
        <w:rPr>
          <w:rFonts w:hint="eastAsia" w:ascii="Times New Roman" w:hAnsi="Times New Roman" w:eastAsia="方正仿宋_GBK"/>
          <w:lang w:val="en-US" w:eastAsia="zh-CN"/>
        </w:rPr>
        <w:t xml:space="preserve">                        </w:t>
      </w:r>
      <w:r>
        <w:rPr>
          <w:rFonts w:ascii="Times New Roman" w:hAnsi="Times New Roman" w:eastAsia="方正仿宋_GBK"/>
        </w:rPr>
        <w:t>2023年10月</w:t>
      </w:r>
      <w:r>
        <w:rPr>
          <w:rFonts w:hint="eastAsia" w:ascii="Times New Roman" w:hAnsi="Times New Roman" w:eastAsia="方正仿宋_GBK"/>
        </w:rPr>
        <w:t>18</w:t>
      </w:r>
      <w:r>
        <w:rPr>
          <w:rFonts w:ascii="Times New Roman" w:hAnsi="Times New Roman" w:eastAsia="方正仿宋_GBK"/>
        </w:rPr>
        <w:t xml:space="preserve">日        </w:t>
      </w:r>
    </w:p>
    <w:p>
      <w:pPr>
        <w:keepNext w:val="0"/>
        <w:keepLines w:val="0"/>
        <w:pageBreakBefore w:val="0"/>
        <w:widowControl w:val="0"/>
        <w:kinsoku/>
        <w:overflowPunct/>
        <w:topLinePunct w:val="0"/>
        <w:autoSpaceDE/>
        <w:autoSpaceDN/>
        <w:bidi w:val="0"/>
        <w:adjustRightInd/>
        <w:spacing w:line="594" w:lineRule="exact"/>
        <w:ind w:firstLine="632" w:firstLineChars="200"/>
        <w:textAlignment w:val="auto"/>
        <w:rPr>
          <w:rFonts w:ascii="Times New Roman" w:hAnsi="Times New Roman" w:eastAsia="方正仿宋_GBK"/>
        </w:rPr>
      </w:pPr>
    </w:p>
    <w:p>
      <w:pPr>
        <w:keepNext w:val="0"/>
        <w:keepLines w:val="0"/>
        <w:pageBreakBefore w:val="0"/>
        <w:widowControl w:val="0"/>
        <w:kinsoku/>
        <w:overflowPunct/>
        <w:topLinePunct w:val="0"/>
        <w:autoSpaceDE/>
        <w:autoSpaceDN/>
        <w:bidi w:val="0"/>
        <w:adjustRightInd/>
        <w:spacing w:line="594" w:lineRule="exact"/>
        <w:ind w:firstLine="632" w:firstLineChars="200"/>
        <w:textAlignment w:val="auto"/>
        <w:rPr>
          <w:rFonts w:ascii="Times New Roman" w:hAnsi="Times New Roman" w:eastAsia="方正仿宋_GBK"/>
        </w:rPr>
      </w:pPr>
      <w:r>
        <w:rPr>
          <w:rFonts w:ascii="Times New Roman" w:hAnsi="Times New Roman" w:eastAsia="方正仿宋_GBK"/>
        </w:rPr>
        <w:t>（联系人：</w:t>
      </w:r>
      <w:r>
        <w:rPr>
          <w:rFonts w:hint="eastAsia" w:ascii="Times New Roman" w:hAnsi="Times New Roman" w:eastAsia="方正仿宋_GBK"/>
        </w:rPr>
        <w:t>刘世成</w:t>
      </w:r>
      <w:r>
        <w:rPr>
          <w:rFonts w:hint="eastAsia" w:ascii="Times New Roman" w:hAnsi="Times New Roman" w:eastAsia="方正仿宋_GBK"/>
          <w:lang w:eastAsia="zh-CN"/>
        </w:rPr>
        <w:t>；</w:t>
      </w:r>
      <w:r>
        <w:rPr>
          <w:rFonts w:ascii="Times New Roman" w:hAnsi="Times New Roman" w:eastAsia="方正仿宋_GBK"/>
        </w:rPr>
        <w:t>联系电话：13</w:t>
      </w:r>
      <w:r>
        <w:rPr>
          <w:rFonts w:hint="eastAsia" w:ascii="Times New Roman" w:hAnsi="Times New Roman" w:eastAsia="方正仿宋_GBK"/>
        </w:rPr>
        <w:t>609498152</w:t>
      </w:r>
      <w:r>
        <w:rPr>
          <w:rFonts w:ascii="Times New Roman" w:hAnsi="Times New Roman" w:eastAsia="方正仿宋_GBK"/>
        </w:rPr>
        <w:t>）</w:t>
      </w:r>
    </w:p>
    <w:p>
      <w:pPr>
        <w:keepNext w:val="0"/>
        <w:keepLines w:val="0"/>
        <w:pageBreakBefore w:val="0"/>
        <w:widowControl w:val="0"/>
        <w:kinsoku/>
        <w:overflowPunct/>
        <w:topLinePunct w:val="0"/>
        <w:autoSpaceDE/>
        <w:autoSpaceDN/>
        <w:bidi w:val="0"/>
        <w:adjustRightInd/>
        <w:spacing w:line="594" w:lineRule="exact"/>
        <w:ind w:firstLine="632" w:firstLineChars="200"/>
        <w:textAlignment w:val="auto"/>
        <w:rPr>
          <w:rFonts w:ascii="Times New Roman" w:hAnsi="Times New Roman" w:eastAsia="方正仿宋_GBK"/>
        </w:rPr>
      </w:pPr>
      <w:r>
        <w:rPr>
          <w:rFonts w:ascii="Times New Roman" w:hAnsi="Times New Roman" w:eastAsia="方正仿宋_GBK"/>
        </w:rPr>
        <w:t>（联系人：</w:t>
      </w:r>
      <w:r>
        <w:rPr>
          <w:rFonts w:hint="eastAsia" w:ascii="Times New Roman" w:hAnsi="Times New Roman" w:eastAsia="方正仿宋_GBK"/>
        </w:rPr>
        <w:t>庞宗智</w:t>
      </w:r>
      <w:r>
        <w:rPr>
          <w:rFonts w:hint="eastAsia" w:ascii="Times New Roman" w:hAnsi="Times New Roman" w:eastAsia="方正仿宋_GBK"/>
          <w:lang w:eastAsia="zh-CN"/>
        </w:rPr>
        <w:t>；</w:t>
      </w:r>
      <w:r>
        <w:rPr>
          <w:rFonts w:ascii="Times New Roman" w:hAnsi="Times New Roman" w:eastAsia="方正仿宋_GBK"/>
        </w:rPr>
        <w:t>联系电话：13</w:t>
      </w:r>
      <w:r>
        <w:rPr>
          <w:rFonts w:hint="eastAsia" w:ascii="Times New Roman" w:hAnsi="Times New Roman" w:eastAsia="方正仿宋_GBK"/>
        </w:rPr>
        <w:t>996941916</w:t>
      </w:r>
      <w:r>
        <w:rPr>
          <w:rFonts w:ascii="Times New Roman" w:hAnsi="Times New Roman" w:eastAsia="方正仿宋_GBK"/>
        </w:rPr>
        <w:t>）</w:t>
      </w:r>
    </w:p>
    <w:p>
      <w:pPr>
        <w:spacing w:line="560" w:lineRule="exact"/>
        <w:ind w:firstLine="632" w:firstLineChars="200"/>
        <w:rPr>
          <w:rFonts w:ascii="Times New Roman" w:hAnsi="Times New Roman" w:eastAsia="方正仿宋_GBK"/>
        </w:rPr>
      </w:pPr>
    </w:p>
    <w:p>
      <w:pPr>
        <w:spacing w:line="560" w:lineRule="exact"/>
        <w:ind w:firstLine="632" w:firstLineChars="200"/>
        <w:rPr>
          <w:rFonts w:ascii="Times New Roman" w:hAnsi="Times New Roman" w:eastAsia="方正仿宋_GBK"/>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napToGrid w:val="0"/>
        <w:spacing w:beforeAutospacing="0" w:afterAutospacing="0" w:line="6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napToGrid w:val="0"/>
        <w:spacing w:beforeAutospacing="0" w:afterAutospacing="0" w:line="20" w:lineRule="exact"/>
        <w:textAlignment w:val="auto"/>
        <w:rPr>
          <w:rFonts w:ascii="Times New Roman" w:hAnsi="Times New Roman"/>
        </w:rPr>
      </w:pPr>
    </w:p>
    <w:p>
      <w:pPr>
        <w:pStyle w:val="4"/>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rPr>
      </w:pPr>
    </w:p>
    <w:p>
      <w:pPr>
        <w:pStyle w:val="11"/>
        <w:keepNext w:val="0"/>
        <w:keepLines w:val="0"/>
        <w:pageBreakBefore w:val="0"/>
        <w:widowControl w:val="0"/>
        <w:kinsoku/>
        <w:wordWrap/>
        <w:overflowPunct/>
        <w:topLinePunct w:val="0"/>
        <w:autoSpaceDE/>
        <w:autoSpaceDN/>
        <w:bidi w:val="0"/>
        <w:adjustRightInd/>
        <w:spacing w:before="0" w:beforeAutospacing="0" w:after="0" w:afterAutospacing="0" w:line="20" w:lineRule="exact"/>
        <w:textAlignment w:val="auto"/>
        <w:rPr>
          <w:rFonts w:ascii="Times New Roman" w:hAnsi="Times New Roman"/>
        </w:rPr>
      </w:pPr>
    </w:p>
    <w:p>
      <w:pPr>
        <w:keepNext w:val="0"/>
        <w:keepLines w:val="0"/>
        <w:pageBreakBefore w:val="0"/>
        <w:widowControl w:val="0"/>
        <w:kinsoku/>
        <w:wordWrap/>
        <w:overflowPunct/>
        <w:topLinePunct w:val="0"/>
        <w:autoSpaceDE/>
        <w:autoSpaceDN/>
        <w:bidi w:val="0"/>
        <w:adjustRightInd/>
        <w:spacing w:beforeAutospacing="0" w:afterAutospacing="0" w:line="20" w:lineRule="exact"/>
        <w:textAlignment w:val="auto"/>
        <w:rPr>
          <w:rFonts w:ascii="Times New Roman" w:hAnsi="Times New Roman" w:eastAsia="方正仿宋_GBK" w:cs="方正仿宋_GBK"/>
        </w:rPr>
      </w:pPr>
    </w:p>
    <w:p>
      <w:pPr>
        <w:pBdr>
          <w:top w:val="single" w:color="auto" w:sz="4" w:space="0"/>
          <w:bottom w:val="single" w:color="auto" w:sz="4" w:space="0"/>
        </w:pBdr>
        <w:spacing w:line="400" w:lineRule="exact"/>
        <w:ind w:firstLine="276" w:firstLineChars="100"/>
        <w:rPr>
          <w:rFonts w:ascii="Times New Roman" w:hAnsi="Times New Roman" w:eastAsia="方正仿宋_GBK"/>
        </w:rPr>
      </w:pPr>
      <w:r>
        <w:rPr>
          <w:rFonts w:hint="eastAsia" w:ascii="Times New Roman" w:hAnsi="Times New Roman" w:eastAsia="方正仿宋_GBK" w:cs="方正仿宋_GBK"/>
          <w:sz w:val="28"/>
          <w:szCs w:val="28"/>
          <w:lang w:eastAsia="zh-CN"/>
        </w:rPr>
        <w:t>黔江区</w:t>
      </w:r>
      <w:r>
        <w:rPr>
          <w:rFonts w:hint="eastAsia" w:ascii="Times New Roman" w:hAnsi="Times New Roman" w:eastAsia="方正仿宋_GBK" w:cs="方正仿宋_GBK"/>
          <w:sz w:val="28"/>
          <w:szCs w:val="28"/>
        </w:rPr>
        <w:t>黄溪镇党政办公室                2023年10月18日印发</w:t>
      </w:r>
    </w:p>
    <w:p>
      <w:pPr>
        <w:spacing w:line="560" w:lineRule="exact"/>
        <w:rPr>
          <w:rFonts w:ascii="Times New Roman" w:hAnsi="Times New Roman" w:eastAsia="方正黑体_GBK"/>
        </w:rPr>
      </w:pPr>
      <w:r>
        <w:rPr>
          <w:rFonts w:hint="eastAsia" w:ascii="Times New Roman" w:hAnsi="Times New Roman" w:eastAsia="方正黑体_GBK" w:cs="方正仿宋_GBK"/>
        </w:rPr>
        <w:t>附件1</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方正黑体_GBK" w:cs="方正仿宋_GBK"/>
        </w:rPr>
      </w:pPr>
    </w:p>
    <w:p>
      <w:pPr>
        <w:spacing w:line="56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黄溪镇</w:t>
      </w:r>
      <w:r>
        <w:rPr>
          <w:rFonts w:ascii="Times New Roman" w:hAnsi="Times New Roman" w:eastAsia="方正小标宋_GBK"/>
          <w:sz w:val="44"/>
          <w:szCs w:val="44"/>
        </w:rPr>
        <w:t>关于妥善处理退耕还林涉及耕地保护</w:t>
      </w:r>
    </w:p>
    <w:p>
      <w:pPr>
        <w:spacing w:line="560" w:lineRule="exact"/>
        <w:jc w:val="center"/>
        <w:rPr>
          <w:rFonts w:ascii="Times New Roman" w:hAnsi="Times New Roman" w:eastAsia="方正小标宋_GBK"/>
          <w:sz w:val="44"/>
          <w:szCs w:val="44"/>
        </w:rPr>
      </w:pPr>
      <w:r>
        <w:rPr>
          <w:rFonts w:ascii="Times New Roman" w:hAnsi="Times New Roman" w:eastAsia="方正小标宋_GBK"/>
          <w:sz w:val="44"/>
          <w:szCs w:val="44"/>
        </w:rPr>
        <w:t>历史问题处置</w:t>
      </w:r>
      <w:r>
        <w:rPr>
          <w:rFonts w:hint="eastAsia" w:ascii="Times New Roman" w:hAnsi="Times New Roman" w:eastAsia="方正小标宋_GBK"/>
          <w:sz w:val="44"/>
          <w:szCs w:val="44"/>
        </w:rPr>
        <w:t>工作实施</w:t>
      </w:r>
      <w:r>
        <w:rPr>
          <w:rFonts w:ascii="Times New Roman" w:hAnsi="Times New Roman" w:eastAsia="方正小标宋_GBK"/>
          <w:sz w:val="44"/>
          <w:szCs w:val="44"/>
        </w:rPr>
        <w:t>方案</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方正小标宋_GBK"/>
          <w:sz w:val="44"/>
          <w:szCs w:val="44"/>
        </w:rPr>
      </w:pPr>
    </w:p>
    <w:p>
      <w:pPr>
        <w:keepNext w:val="0"/>
        <w:keepLines w:val="0"/>
        <w:pageBreakBefore w:val="0"/>
        <w:widowControl w:val="0"/>
        <w:kinsoku/>
        <w:wordWrap/>
        <w:overflowPunct/>
        <w:autoSpaceDE/>
        <w:autoSpaceDN/>
        <w:bidi w:val="0"/>
        <w:adjustRightInd/>
        <w:snapToGrid/>
        <w:spacing w:line="560" w:lineRule="exact"/>
        <w:ind w:firstLine="632" w:firstLineChars="200"/>
        <w:rPr>
          <w:rFonts w:ascii="Times New Roman" w:hAnsi="Times New Roman" w:eastAsia="方正仿宋_GBK"/>
          <w:sz w:val="32"/>
        </w:rPr>
      </w:pPr>
      <w:r>
        <w:rPr>
          <w:rFonts w:ascii="Times New Roman" w:hAnsi="Times New Roman" w:eastAsia="方正仿宋_GBK"/>
          <w:sz w:val="32"/>
        </w:rPr>
        <w:t>为妥善处置退耕还林</w:t>
      </w:r>
      <w:r>
        <w:rPr>
          <w:rFonts w:hint="eastAsia" w:ascii="Times New Roman" w:hAnsi="Times New Roman" w:eastAsia="方正仿宋_GBK"/>
          <w:sz w:val="32"/>
        </w:rPr>
        <w:t>涉及</w:t>
      </w:r>
      <w:r>
        <w:rPr>
          <w:rFonts w:ascii="Times New Roman" w:hAnsi="Times New Roman" w:eastAsia="方正仿宋_GBK"/>
          <w:sz w:val="32"/>
        </w:rPr>
        <w:t>耕地保护红线空间交叉重叠问题，</w:t>
      </w:r>
      <w:r>
        <w:rPr>
          <w:rFonts w:hint="eastAsia" w:ascii="Times New Roman" w:hAnsi="Times New Roman" w:eastAsia="方正仿宋_GBK"/>
          <w:sz w:val="32"/>
        </w:rPr>
        <w:t>守牢</w:t>
      </w:r>
      <w:r>
        <w:rPr>
          <w:rFonts w:ascii="Times New Roman" w:hAnsi="Times New Roman" w:eastAsia="方正仿宋_GBK"/>
          <w:sz w:val="32"/>
        </w:rPr>
        <w:t>耕地保护红线</w:t>
      </w:r>
      <w:r>
        <w:rPr>
          <w:rFonts w:hint="eastAsia" w:ascii="Times New Roman" w:hAnsi="Times New Roman" w:eastAsia="方正仿宋_GBK"/>
          <w:sz w:val="32"/>
        </w:rPr>
        <w:t>。</w:t>
      </w:r>
      <w:r>
        <w:rPr>
          <w:rFonts w:ascii="Times New Roman" w:hAnsi="Times New Roman" w:eastAsia="方正仿宋_GBK"/>
          <w:sz w:val="32"/>
        </w:rPr>
        <w:t>按照《自然资源部 国家林业和草原局关于以第三次全国国土调查成果为基础明确林地管理边界规范林地管理的通知》（自然资发〔2023〕53号）、《自然资源部办公厅关于严肃开展耕地和永久基本农田划定成果核实处置工作的通知》</w:t>
      </w:r>
      <w:r>
        <w:rPr>
          <w:rFonts w:hint="eastAsia" w:ascii="Times New Roman" w:hAnsi="Times New Roman" w:eastAsia="方正仿宋_GBK"/>
          <w:sz w:val="32"/>
          <w:lang w:val="en-US" w:eastAsia="zh-CN"/>
        </w:rPr>
        <w:t xml:space="preserve"> </w:t>
      </w:r>
      <w:r>
        <w:rPr>
          <w:rFonts w:ascii="Times New Roman" w:hAnsi="Times New Roman" w:eastAsia="方正仿宋_GBK"/>
          <w:sz w:val="32"/>
        </w:rPr>
        <w:t>（自然资办发〔2023〕25号）</w:t>
      </w:r>
      <w:r>
        <w:rPr>
          <w:rFonts w:hint="eastAsia" w:ascii="Times New Roman" w:hAnsi="Times New Roman" w:eastAsia="方正仿宋_GBK"/>
          <w:sz w:val="32"/>
        </w:rPr>
        <w:t>、《自然资源部 国家林业和草原局关于明确巩固退耕还林还草成果有关问题处置意见的通知》</w:t>
      </w:r>
      <w:r>
        <w:rPr>
          <w:rFonts w:hint="eastAsia" w:ascii="Times New Roman" w:hAnsi="Times New Roman" w:eastAsia="方正仿宋_GBK"/>
          <w:sz w:val="32"/>
          <w:lang w:val="en-US" w:eastAsia="zh-CN"/>
        </w:rPr>
        <w:t xml:space="preserve"> </w:t>
      </w:r>
      <w:r>
        <w:rPr>
          <w:rFonts w:ascii="Times New Roman" w:hAnsi="Times New Roman" w:eastAsia="方正仿宋_GBK"/>
          <w:sz w:val="32"/>
        </w:rPr>
        <w:t>（</w:t>
      </w:r>
      <w:r>
        <w:rPr>
          <w:rFonts w:hint="eastAsia" w:ascii="Times New Roman" w:hAnsi="Times New Roman" w:eastAsia="方正仿宋_GBK"/>
          <w:sz w:val="32"/>
        </w:rPr>
        <w:t>自然资发</w:t>
      </w:r>
      <w:r>
        <w:rPr>
          <w:rFonts w:ascii="Times New Roman" w:hAnsi="Times New Roman" w:eastAsia="方正仿宋_GBK"/>
          <w:sz w:val="32"/>
        </w:rPr>
        <w:t>〔2023〕</w:t>
      </w:r>
      <w:r>
        <w:rPr>
          <w:rFonts w:hint="eastAsia" w:ascii="Times New Roman" w:hAnsi="Times New Roman" w:eastAsia="方正仿宋_GBK"/>
          <w:sz w:val="32"/>
        </w:rPr>
        <w:t>176</w:t>
      </w:r>
      <w:r>
        <w:rPr>
          <w:rFonts w:ascii="Times New Roman" w:hAnsi="Times New Roman" w:eastAsia="方正仿宋_GBK"/>
          <w:sz w:val="32"/>
        </w:rPr>
        <w:t>号）</w:t>
      </w:r>
      <w:r>
        <w:rPr>
          <w:rFonts w:hint="eastAsia" w:ascii="Times New Roman" w:hAnsi="Times New Roman" w:eastAsia="方正仿宋_GBK"/>
          <w:sz w:val="32"/>
        </w:rPr>
        <w:t>、</w:t>
      </w:r>
      <w:r>
        <w:rPr>
          <w:rFonts w:ascii="Times New Roman" w:hAnsi="Times New Roman" w:eastAsia="方正仿宋_GBK"/>
          <w:sz w:val="32"/>
        </w:rPr>
        <w:t>《重庆市规划和自然资源局 重庆市林业局关于妥善处理耕地保护和退耕还林关系的函》</w:t>
      </w:r>
      <w:r>
        <w:rPr>
          <w:rFonts w:hint="eastAsia" w:ascii="Times New Roman" w:hAnsi="Times New Roman" w:eastAsia="方正仿宋_GBK"/>
          <w:sz w:val="32"/>
          <w:lang w:val="en-US" w:eastAsia="zh-CN"/>
        </w:rPr>
        <w:t xml:space="preserve"> </w:t>
      </w:r>
      <w:r>
        <w:rPr>
          <w:rFonts w:hint="eastAsia" w:ascii="Times New Roman" w:hAnsi="Times New Roman" w:eastAsia="方正仿宋_GBK"/>
          <w:sz w:val="32"/>
          <w:lang w:eastAsia="zh-CN"/>
        </w:rPr>
        <w:t>（</w:t>
      </w:r>
      <w:r>
        <w:rPr>
          <w:rFonts w:ascii="Times New Roman" w:hAnsi="Times New Roman" w:eastAsia="方正仿宋_GBK"/>
          <w:sz w:val="32"/>
        </w:rPr>
        <w:t>渝规资函〔2023〕691号）</w:t>
      </w:r>
      <w:r>
        <w:rPr>
          <w:rFonts w:hint="eastAsia" w:ascii="Times New Roman" w:hAnsi="Times New Roman" w:eastAsia="方正仿宋_GBK"/>
          <w:sz w:val="32"/>
        </w:rPr>
        <w:t>、</w:t>
      </w:r>
      <w:r>
        <w:rPr>
          <w:rFonts w:ascii="Times New Roman" w:hAnsi="Times New Roman" w:eastAsia="方正仿宋_GBK"/>
          <w:sz w:val="32"/>
        </w:rPr>
        <w:t>《重庆市规划和自然资源局 重庆市林业局关于进一步明确耕地保护与林地管理关系的通知》</w:t>
      </w:r>
      <w:r>
        <w:rPr>
          <w:rFonts w:hint="eastAsia" w:ascii="Times New Roman" w:hAnsi="Times New Roman" w:eastAsia="方正仿宋_GBK"/>
          <w:sz w:val="32"/>
          <w:lang w:val="en-US" w:eastAsia="zh-CN"/>
        </w:rPr>
        <w:t xml:space="preserve"> </w:t>
      </w:r>
      <w:r>
        <w:rPr>
          <w:rFonts w:ascii="Times New Roman" w:hAnsi="Times New Roman" w:eastAsia="方正仿宋_GBK"/>
          <w:sz w:val="32"/>
        </w:rPr>
        <w:t>（渝规资〔2023〕388号）要求，</w:t>
      </w:r>
      <w:r>
        <w:rPr>
          <w:rFonts w:hint="eastAsia" w:ascii="Times New Roman" w:hAnsi="Times New Roman" w:eastAsia="方正仿宋_GBK"/>
          <w:sz w:val="32"/>
        </w:rPr>
        <w:t>结合我镇实际，特</w:t>
      </w:r>
      <w:r>
        <w:rPr>
          <w:rFonts w:ascii="Times New Roman" w:hAnsi="Times New Roman" w:eastAsia="方正仿宋_GBK"/>
          <w:sz w:val="32"/>
        </w:rPr>
        <w:t>制定本</w:t>
      </w:r>
      <w:r>
        <w:rPr>
          <w:rFonts w:hint="eastAsia" w:ascii="Times New Roman" w:hAnsi="Times New Roman" w:eastAsia="方正仿宋_GBK"/>
          <w:sz w:val="32"/>
        </w:rPr>
        <w:t>工作实施</w:t>
      </w:r>
      <w:r>
        <w:rPr>
          <w:rFonts w:ascii="Times New Roman" w:hAnsi="Times New Roman" w:eastAsia="方正仿宋_GBK"/>
          <w:sz w:val="32"/>
        </w:rPr>
        <w:t>方案。</w:t>
      </w:r>
    </w:p>
    <w:p>
      <w:pPr>
        <w:keepNext w:val="0"/>
        <w:keepLines w:val="0"/>
        <w:pageBreakBefore w:val="0"/>
        <w:widowControl w:val="0"/>
        <w:kinsoku/>
        <w:wordWrap/>
        <w:overflowPunct/>
        <w:autoSpaceDE/>
        <w:autoSpaceDN/>
        <w:bidi w:val="0"/>
        <w:adjustRightInd/>
        <w:snapToGrid/>
        <w:spacing w:line="560" w:lineRule="exact"/>
        <w:ind w:left="640"/>
        <w:rPr>
          <w:rFonts w:ascii="Times New Roman" w:hAnsi="Times New Roman" w:eastAsia="方正黑体_GBK"/>
          <w:sz w:val="32"/>
        </w:rPr>
      </w:pPr>
      <w:r>
        <w:rPr>
          <w:rFonts w:ascii="Times New Roman" w:hAnsi="Times New Roman" w:eastAsia="方正黑体_GBK"/>
          <w:sz w:val="32"/>
        </w:rPr>
        <w:t>一、基本原则</w:t>
      </w:r>
    </w:p>
    <w:p>
      <w:pPr>
        <w:keepNext w:val="0"/>
        <w:keepLines w:val="0"/>
        <w:pageBreakBefore w:val="0"/>
        <w:widowControl w:val="0"/>
        <w:kinsoku/>
        <w:wordWrap/>
        <w:overflowPunct/>
        <w:autoSpaceDE/>
        <w:autoSpaceDN/>
        <w:bidi w:val="0"/>
        <w:adjustRightInd/>
        <w:snapToGrid/>
        <w:spacing w:line="560" w:lineRule="exact"/>
        <w:ind w:firstLine="632" w:firstLineChars="200"/>
        <w:rPr>
          <w:rFonts w:ascii="Times New Roman" w:hAnsi="Times New Roman" w:eastAsia="方正仿宋_GBK"/>
          <w:sz w:val="32"/>
        </w:rPr>
      </w:pPr>
      <w:r>
        <w:rPr>
          <w:rFonts w:ascii="Times New Roman" w:hAnsi="Times New Roman" w:eastAsia="方正仿宋_GBK"/>
          <w:sz w:val="32"/>
        </w:rPr>
        <w:t>坚持国土空间规划唯一性和地类唯一性原则。以</w:t>
      </w:r>
      <w:r>
        <w:rPr>
          <w:rFonts w:hint="eastAsia" w:ascii="Times New Roman" w:hAnsi="Times New Roman" w:eastAsia="方正仿宋_GBK"/>
          <w:sz w:val="32"/>
        </w:rPr>
        <w:t>“</w:t>
      </w:r>
      <w:r>
        <w:rPr>
          <w:rFonts w:ascii="Times New Roman" w:hAnsi="Times New Roman" w:eastAsia="方正仿宋_GBK"/>
          <w:sz w:val="32"/>
        </w:rPr>
        <w:t>三调</w:t>
      </w:r>
      <w:r>
        <w:rPr>
          <w:rFonts w:hint="eastAsia" w:ascii="Times New Roman" w:hAnsi="Times New Roman" w:eastAsia="方正仿宋_GBK"/>
          <w:sz w:val="32"/>
        </w:rPr>
        <w:t>”</w:t>
      </w:r>
      <w:r>
        <w:rPr>
          <w:rFonts w:ascii="Times New Roman" w:hAnsi="Times New Roman" w:eastAsia="方正仿宋_GBK"/>
          <w:sz w:val="32"/>
        </w:rPr>
        <w:t>成果为统一底板，以国土空间规划和</w:t>
      </w:r>
      <w:r>
        <w:rPr>
          <w:rFonts w:hint="eastAsia" w:ascii="Times New Roman" w:hAnsi="Times New Roman" w:eastAsia="方正仿宋_GBK"/>
          <w:sz w:val="32"/>
        </w:rPr>
        <w:t>“</w:t>
      </w:r>
      <w:r>
        <w:rPr>
          <w:rFonts w:ascii="Times New Roman" w:hAnsi="Times New Roman" w:eastAsia="方正仿宋_GBK"/>
          <w:sz w:val="32"/>
        </w:rPr>
        <w:t>三区三线</w:t>
      </w:r>
      <w:r>
        <w:rPr>
          <w:rFonts w:hint="eastAsia" w:ascii="Times New Roman" w:hAnsi="Times New Roman" w:eastAsia="方正仿宋_GBK"/>
          <w:sz w:val="32"/>
        </w:rPr>
        <w:t>”</w:t>
      </w:r>
      <w:r>
        <w:rPr>
          <w:rFonts w:ascii="Times New Roman" w:hAnsi="Times New Roman" w:eastAsia="方正仿宋_GBK"/>
          <w:sz w:val="32"/>
        </w:rPr>
        <w:t>划定耕地和永久基本农田为法定数据，严格按照耕地用途进行管理。统筹耕地保护范围和造林绿化资源空间，精准巩固退耕还林成果，确保不交叉、不重叠、不冲突。</w:t>
      </w:r>
    </w:p>
    <w:p>
      <w:pPr>
        <w:keepNext w:val="0"/>
        <w:keepLines w:val="0"/>
        <w:pageBreakBefore w:val="0"/>
        <w:widowControl w:val="0"/>
        <w:kinsoku/>
        <w:wordWrap/>
        <w:overflowPunct/>
        <w:autoSpaceDE/>
        <w:autoSpaceDN/>
        <w:bidi w:val="0"/>
        <w:adjustRightInd/>
        <w:snapToGrid/>
        <w:spacing w:line="560" w:lineRule="exact"/>
        <w:ind w:firstLine="632" w:firstLineChars="200"/>
        <w:rPr>
          <w:rFonts w:ascii="Times New Roman" w:hAnsi="Times New Roman" w:eastAsia="方正仿宋_GBK"/>
          <w:sz w:val="32"/>
        </w:rPr>
      </w:pPr>
      <w:r>
        <w:rPr>
          <w:rFonts w:ascii="Times New Roman" w:hAnsi="Times New Roman" w:eastAsia="方正仿宋_GBK"/>
          <w:sz w:val="32"/>
        </w:rPr>
        <w:t>坚持统筹粮食安全与生态安全原则。实事求是、尊重历史，</w:t>
      </w:r>
      <w:r>
        <w:rPr>
          <w:rFonts w:hint="eastAsia" w:ascii="Times New Roman" w:hAnsi="Times New Roman" w:eastAsia="方正仿宋_GBK"/>
          <w:sz w:val="32"/>
        </w:rPr>
        <w:t>妥善处置退耕还林涉及耕地保护红线交叉重叠问题</w:t>
      </w:r>
      <w:r>
        <w:rPr>
          <w:rFonts w:ascii="Times New Roman" w:hAnsi="Times New Roman" w:eastAsia="方正仿宋_GBK"/>
          <w:sz w:val="32"/>
        </w:rPr>
        <w:t>，不搞</w:t>
      </w:r>
      <w:r>
        <w:rPr>
          <w:rFonts w:hint="eastAsia" w:ascii="Times New Roman" w:hAnsi="Times New Roman" w:eastAsia="方正仿宋_GBK"/>
          <w:sz w:val="32"/>
        </w:rPr>
        <w:t>“</w:t>
      </w:r>
      <w:r>
        <w:rPr>
          <w:rFonts w:ascii="Times New Roman" w:hAnsi="Times New Roman" w:eastAsia="方正仿宋_GBK"/>
          <w:sz w:val="32"/>
        </w:rPr>
        <w:t>运动式</w:t>
      </w:r>
      <w:r>
        <w:rPr>
          <w:rFonts w:hint="eastAsia" w:ascii="Times New Roman" w:hAnsi="Times New Roman" w:eastAsia="方正仿宋_GBK"/>
          <w:sz w:val="32"/>
        </w:rPr>
        <w:t>”“</w:t>
      </w:r>
      <w:r>
        <w:rPr>
          <w:rFonts w:ascii="Times New Roman" w:hAnsi="Times New Roman" w:eastAsia="方正仿宋_GBK"/>
          <w:sz w:val="32"/>
        </w:rPr>
        <w:t>简单化</w:t>
      </w:r>
      <w:r>
        <w:rPr>
          <w:rFonts w:hint="eastAsia" w:ascii="Times New Roman" w:hAnsi="Times New Roman" w:eastAsia="方正仿宋_GBK"/>
          <w:sz w:val="32"/>
        </w:rPr>
        <w:t>”“</w:t>
      </w:r>
      <w:r>
        <w:rPr>
          <w:rFonts w:ascii="Times New Roman" w:hAnsi="Times New Roman" w:eastAsia="方正仿宋_GBK"/>
          <w:sz w:val="32"/>
        </w:rPr>
        <w:t>一刀切</w:t>
      </w:r>
      <w:r>
        <w:rPr>
          <w:rFonts w:hint="eastAsia" w:ascii="Times New Roman" w:hAnsi="Times New Roman" w:eastAsia="方正仿宋_GBK"/>
          <w:sz w:val="32"/>
        </w:rPr>
        <w:t>”</w:t>
      </w:r>
      <w:r>
        <w:rPr>
          <w:rFonts w:ascii="Times New Roman" w:hAnsi="Times New Roman" w:eastAsia="方正仿宋_GBK"/>
          <w:sz w:val="32"/>
        </w:rPr>
        <w:t>，切实维护群众意愿、群众利益和社会稳定。</w:t>
      </w:r>
    </w:p>
    <w:p>
      <w:pPr>
        <w:keepNext w:val="0"/>
        <w:keepLines w:val="0"/>
        <w:pageBreakBefore w:val="0"/>
        <w:widowControl w:val="0"/>
        <w:numPr>
          <w:ilvl w:val="0"/>
          <w:numId w:val="1"/>
        </w:numPr>
        <w:kinsoku/>
        <w:wordWrap/>
        <w:overflowPunct/>
        <w:autoSpaceDE/>
        <w:autoSpaceDN/>
        <w:bidi w:val="0"/>
        <w:adjustRightInd/>
        <w:snapToGrid/>
        <w:spacing w:line="560" w:lineRule="exact"/>
        <w:ind w:left="640"/>
        <w:rPr>
          <w:rFonts w:ascii="Times New Roman" w:hAnsi="Times New Roman" w:eastAsia="方正黑体_GBK"/>
          <w:sz w:val="32"/>
        </w:rPr>
      </w:pPr>
      <w:r>
        <w:rPr>
          <w:rFonts w:ascii="Times New Roman" w:hAnsi="Times New Roman" w:eastAsia="方正黑体_GBK"/>
          <w:sz w:val="32"/>
        </w:rPr>
        <w:t>全</w:t>
      </w:r>
      <w:r>
        <w:rPr>
          <w:rFonts w:hint="eastAsia" w:ascii="Times New Roman" w:hAnsi="Times New Roman" w:eastAsia="方正黑体_GBK"/>
          <w:sz w:val="32"/>
        </w:rPr>
        <w:t>镇</w:t>
      </w:r>
      <w:r>
        <w:rPr>
          <w:rFonts w:ascii="Times New Roman" w:hAnsi="Times New Roman" w:eastAsia="方正黑体_GBK"/>
          <w:sz w:val="32"/>
        </w:rPr>
        <w:t>耕地保护红线与退耕还林空间交叉重叠</w:t>
      </w:r>
      <w:r>
        <w:rPr>
          <w:rFonts w:hint="eastAsia" w:ascii="Times New Roman" w:hAnsi="Times New Roman" w:eastAsia="方正黑体_GBK"/>
          <w:sz w:val="32"/>
        </w:rPr>
        <w:t>问题情况</w:t>
      </w:r>
    </w:p>
    <w:p>
      <w:pPr>
        <w:keepNext w:val="0"/>
        <w:keepLines w:val="0"/>
        <w:pageBreakBefore w:val="0"/>
        <w:widowControl w:val="0"/>
        <w:kinsoku/>
        <w:wordWrap/>
        <w:overflowPunct/>
        <w:autoSpaceDE/>
        <w:autoSpaceDN/>
        <w:bidi w:val="0"/>
        <w:adjustRightInd/>
        <w:snapToGrid/>
        <w:spacing w:line="560" w:lineRule="exact"/>
        <w:ind w:firstLine="632" w:firstLineChars="200"/>
        <w:rPr>
          <w:rFonts w:ascii="Times New Roman" w:hAnsi="Times New Roman" w:eastAsia="方正仿宋_GBK"/>
          <w:color w:val="000000" w:themeColor="text1"/>
          <w:sz w:val="32"/>
          <w14:textFill>
            <w14:solidFill>
              <w14:schemeClr w14:val="tx1"/>
            </w14:solidFill>
          </w14:textFill>
        </w:rPr>
      </w:pPr>
      <w:r>
        <w:rPr>
          <w:rFonts w:ascii="Times New Roman" w:hAnsi="Times New Roman" w:eastAsia="方正仿宋_GBK"/>
          <w:bCs/>
          <w:sz w:val="32"/>
        </w:rPr>
        <w:t>通过</w:t>
      </w:r>
      <w:r>
        <w:rPr>
          <w:rFonts w:hint="eastAsia" w:ascii="Times New Roman" w:hAnsi="Times New Roman" w:eastAsia="方正仿宋_GBK"/>
          <w:bCs/>
          <w:sz w:val="32"/>
        </w:rPr>
        <w:t>区林业局</w:t>
      </w:r>
      <w:r>
        <w:rPr>
          <w:rFonts w:ascii="Times New Roman" w:hAnsi="Times New Roman" w:eastAsia="方正仿宋_GBK"/>
          <w:bCs/>
          <w:sz w:val="32"/>
        </w:rPr>
        <w:t>数据库叠加分析</w:t>
      </w:r>
      <w:r>
        <w:rPr>
          <w:rFonts w:hint="eastAsia" w:ascii="Times New Roman" w:hAnsi="Times New Roman" w:eastAsia="方正仿宋_GBK"/>
          <w:bCs/>
          <w:sz w:val="32"/>
        </w:rPr>
        <w:t>和实地现状核查</w:t>
      </w:r>
      <w:r>
        <w:rPr>
          <w:rFonts w:ascii="Times New Roman" w:hAnsi="Times New Roman" w:eastAsia="方正仿宋_GBK"/>
          <w:bCs/>
          <w:sz w:val="32"/>
        </w:rPr>
        <w:t>，我</w:t>
      </w:r>
      <w:r>
        <w:rPr>
          <w:rFonts w:hint="eastAsia" w:ascii="Times New Roman" w:hAnsi="Times New Roman" w:eastAsia="方正仿宋_GBK"/>
          <w:bCs/>
          <w:sz w:val="32"/>
        </w:rPr>
        <w:t>镇</w:t>
      </w:r>
      <w:r>
        <w:rPr>
          <w:rFonts w:ascii="Times New Roman" w:hAnsi="Times New Roman" w:eastAsia="方正仿宋_GBK"/>
          <w:bCs/>
          <w:sz w:val="32"/>
        </w:rPr>
        <w:t>退耕还林</w:t>
      </w:r>
      <w:r>
        <w:rPr>
          <w:rFonts w:hint="eastAsia" w:ascii="Times New Roman" w:hAnsi="Times New Roman" w:eastAsia="方正仿宋_GBK"/>
          <w:bCs/>
          <w:sz w:val="32"/>
        </w:rPr>
        <w:t>涉及</w:t>
      </w:r>
      <w:r>
        <w:rPr>
          <w:rFonts w:ascii="Times New Roman" w:hAnsi="Times New Roman" w:eastAsia="方正仿宋_GBK"/>
          <w:bCs/>
          <w:sz w:val="32"/>
        </w:rPr>
        <w:t>耕地保护</w:t>
      </w:r>
      <w:r>
        <w:rPr>
          <w:rFonts w:hint="eastAsia" w:ascii="Times New Roman" w:hAnsi="Times New Roman" w:eastAsia="方正仿宋_GBK"/>
          <w:bCs/>
          <w:sz w:val="32"/>
        </w:rPr>
        <w:t>红线</w:t>
      </w:r>
      <w:r>
        <w:rPr>
          <w:rFonts w:ascii="Times New Roman" w:hAnsi="Times New Roman" w:eastAsia="方正仿宋_GBK"/>
          <w:bCs/>
          <w:sz w:val="32"/>
        </w:rPr>
        <w:t>交叉重叠</w:t>
      </w:r>
      <w:r>
        <w:rPr>
          <w:rFonts w:hint="eastAsia" w:ascii="Times New Roman" w:hAnsi="Times New Roman" w:eastAsia="方正仿宋_GBK"/>
          <w:bCs/>
          <w:sz w:val="32"/>
        </w:rPr>
        <w:t>2315.65</w:t>
      </w:r>
      <w:r>
        <w:rPr>
          <w:rFonts w:ascii="Times New Roman" w:hAnsi="Times New Roman" w:eastAsia="方正仿宋_GBK"/>
          <w:bCs/>
          <w:sz w:val="32"/>
        </w:rPr>
        <w:t>亩，</w:t>
      </w:r>
      <w:r>
        <w:rPr>
          <w:rFonts w:hint="eastAsia" w:ascii="Times New Roman" w:hAnsi="Times New Roman" w:eastAsia="方正仿宋_GBK"/>
          <w:bCs/>
          <w:sz w:val="32"/>
        </w:rPr>
        <w:t>其中</w:t>
      </w:r>
      <w:r>
        <w:rPr>
          <w:rFonts w:ascii="Times New Roman" w:hAnsi="Times New Roman" w:eastAsia="方正仿宋_GBK"/>
          <w:bCs/>
          <w:sz w:val="32"/>
        </w:rPr>
        <w:t>永久基本农田面积</w:t>
      </w:r>
      <w:r>
        <w:rPr>
          <w:rFonts w:hint="eastAsia" w:ascii="Times New Roman" w:hAnsi="Times New Roman" w:eastAsia="方正仿宋_GBK"/>
          <w:bCs/>
          <w:sz w:val="32"/>
        </w:rPr>
        <w:t>768.45</w:t>
      </w:r>
      <w:r>
        <w:rPr>
          <w:rFonts w:ascii="Times New Roman" w:hAnsi="Times New Roman" w:eastAsia="方正仿宋_GBK"/>
          <w:bCs/>
          <w:sz w:val="32"/>
        </w:rPr>
        <w:t>亩，分别为</w:t>
      </w:r>
      <w:r>
        <w:rPr>
          <w:rFonts w:ascii="Times New Roman" w:hAnsi="Times New Roman" w:eastAsia="方正仿宋_GBK"/>
          <w:bCs/>
          <w:color w:val="000000" w:themeColor="text1"/>
          <w:sz w:val="32"/>
          <w14:textFill>
            <w14:solidFill>
              <w14:schemeClr w14:val="tx1"/>
            </w14:solidFill>
          </w14:textFill>
        </w:rPr>
        <w:t>15度以上合格面积</w:t>
      </w:r>
      <w:r>
        <w:rPr>
          <w:rFonts w:hint="eastAsia" w:ascii="Times New Roman" w:hAnsi="Times New Roman" w:eastAsia="方正仿宋_GBK"/>
          <w:bCs/>
          <w:color w:val="000000" w:themeColor="text1"/>
          <w:sz w:val="32"/>
          <w14:textFill>
            <w14:solidFill>
              <w14:schemeClr w14:val="tx1"/>
            </w14:solidFill>
          </w14:textFill>
        </w:rPr>
        <w:t>303.54</w:t>
      </w:r>
      <w:r>
        <w:rPr>
          <w:rFonts w:ascii="Times New Roman" w:hAnsi="Times New Roman" w:eastAsia="方正仿宋_GBK"/>
          <w:bCs/>
          <w:color w:val="000000" w:themeColor="text1"/>
          <w:sz w:val="32"/>
          <w14:textFill>
            <w14:solidFill>
              <w14:schemeClr w14:val="tx1"/>
            </w14:solidFill>
          </w14:textFill>
        </w:rPr>
        <w:t>亩</w:t>
      </w:r>
      <w:r>
        <w:rPr>
          <w:rFonts w:hint="eastAsia" w:ascii="Times New Roman" w:hAnsi="Times New Roman" w:eastAsia="方正仿宋_GBK"/>
          <w:bCs/>
          <w:color w:val="000000" w:themeColor="text1"/>
          <w:sz w:val="32"/>
          <w14:textFill>
            <w14:solidFill>
              <w14:schemeClr w14:val="tx1"/>
            </w14:solidFill>
          </w14:textFill>
        </w:rPr>
        <w:t>、</w:t>
      </w:r>
      <w:r>
        <w:rPr>
          <w:rFonts w:ascii="Times New Roman" w:hAnsi="Times New Roman" w:eastAsia="方正仿宋_GBK"/>
          <w:bCs/>
          <w:color w:val="000000" w:themeColor="text1"/>
          <w:sz w:val="32"/>
          <w14:textFill>
            <w14:solidFill>
              <w14:schemeClr w14:val="tx1"/>
            </w14:solidFill>
          </w14:textFill>
        </w:rPr>
        <w:t>15度以上不合格面积</w:t>
      </w:r>
      <w:r>
        <w:rPr>
          <w:rFonts w:hint="eastAsia" w:ascii="Times New Roman" w:hAnsi="Times New Roman" w:eastAsia="方正仿宋_GBK"/>
          <w:bCs/>
          <w:color w:val="000000" w:themeColor="text1"/>
          <w:sz w:val="32"/>
          <w14:textFill>
            <w14:solidFill>
              <w14:schemeClr w14:val="tx1"/>
            </w14:solidFill>
          </w14:textFill>
        </w:rPr>
        <w:t>199.17</w:t>
      </w:r>
      <w:r>
        <w:rPr>
          <w:rFonts w:ascii="Times New Roman" w:hAnsi="Times New Roman" w:eastAsia="方正仿宋_GBK"/>
          <w:bCs/>
          <w:color w:val="000000" w:themeColor="text1"/>
          <w:sz w:val="32"/>
          <w14:textFill>
            <w14:solidFill>
              <w14:schemeClr w14:val="tx1"/>
            </w14:solidFill>
          </w14:textFill>
        </w:rPr>
        <w:t>亩</w:t>
      </w:r>
      <w:r>
        <w:rPr>
          <w:rFonts w:hint="eastAsia" w:ascii="Times New Roman" w:hAnsi="Times New Roman" w:eastAsia="方正仿宋_GBK"/>
          <w:bCs/>
          <w:color w:val="000000" w:themeColor="text1"/>
          <w:sz w:val="32"/>
          <w14:textFill>
            <w14:solidFill>
              <w14:schemeClr w14:val="tx1"/>
            </w14:solidFill>
          </w14:textFill>
        </w:rPr>
        <w:t>、</w:t>
      </w:r>
      <w:r>
        <w:rPr>
          <w:rFonts w:ascii="Times New Roman" w:hAnsi="Times New Roman" w:eastAsia="方正仿宋_GBK"/>
          <w:bCs/>
          <w:color w:val="000000" w:themeColor="text1"/>
          <w:sz w:val="32"/>
          <w14:textFill>
            <w14:solidFill>
              <w14:schemeClr w14:val="tx1"/>
            </w14:solidFill>
          </w14:textFill>
        </w:rPr>
        <w:t>15度以下合格面积</w:t>
      </w:r>
      <w:r>
        <w:rPr>
          <w:rFonts w:hint="eastAsia" w:ascii="Times New Roman" w:hAnsi="Times New Roman" w:eastAsia="方正仿宋_GBK"/>
          <w:bCs/>
          <w:color w:val="000000" w:themeColor="text1"/>
          <w:sz w:val="32"/>
          <w14:textFill>
            <w14:solidFill>
              <w14:schemeClr w14:val="tx1"/>
            </w14:solidFill>
          </w14:textFill>
        </w:rPr>
        <w:t>158.94</w:t>
      </w:r>
      <w:r>
        <w:rPr>
          <w:rFonts w:ascii="Times New Roman" w:hAnsi="Times New Roman" w:eastAsia="方正仿宋_GBK"/>
          <w:bCs/>
          <w:color w:val="000000" w:themeColor="text1"/>
          <w:sz w:val="32"/>
          <w14:textFill>
            <w14:solidFill>
              <w14:schemeClr w14:val="tx1"/>
            </w14:solidFill>
          </w14:textFill>
        </w:rPr>
        <w:t>亩</w:t>
      </w:r>
      <w:r>
        <w:rPr>
          <w:rFonts w:hint="eastAsia" w:ascii="Times New Roman" w:hAnsi="Times New Roman" w:eastAsia="方正仿宋_GBK"/>
          <w:bCs/>
          <w:color w:val="000000" w:themeColor="text1"/>
          <w:sz w:val="32"/>
          <w14:textFill>
            <w14:solidFill>
              <w14:schemeClr w14:val="tx1"/>
            </w14:solidFill>
          </w14:textFill>
        </w:rPr>
        <w:t>、</w:t>
      </w:r>
      <w:r>
        <w:rPr>
          <w:rFonts w:ascii="Times New Roman" w:hAnsi="Times New Roman" w:eastAsia="方正仿宋_GBK"/>
          <w:bCs/>
          <w:color w:val="000000" w:themeColor="text1"/>
          <w:sz w:val="32"/>
          <w14:textFill>
            <w14:solidFill>
              <w14:schemeClr w14:val="tx1"/>
            </w14:solidFill>
          </w14:textFill>
        </w:rPr>
        <w:t>15度以下不合格面积</w:t>
      </w:r>
      <w:r>
        <w:rPr>
          <w:rFonts w:hint="eastAsia" w:ascii="Times New Roman" w:hAnsi="Times New Roman" w:eastAsia="方正仿宋_GBK"/>
          <w:bCs/>
          <w:color w:val="000000" w:themeColor="text1"/>
          <w:sz w:val="32"/>
          <w14:textFill>
            <w14:solidFill>
              <w14:schemeClr w14:val="tx1"/>
            </w14:solidFill>
          </w14:textFill>
        </w:rPr>
        <w:t>106.80</w:t>
      </w:r>
      <w:r>
        <w:rPr>
          <w:rFonts w:ascii="Times New Roman" w:hAnsi="Times New Roman" w:eastAsia="方正仿宋_GBK"/>
          <w:bCs/>
          <w:color w:val="000000" w:themeColor="text1"/>
          <w:sz w:val="32"/>
          <w14:textFill>
            <w14:solidFill>
              <w14:schemeClr w14:val="tx1"/>
            </w14:solidFill>
          </w14:textFill>
        </w:rPr>
        <w:t>亩</w:t>
      </w:r>
      <w:r>
        <w:rPr>
          <w:rFonts w:hint="eastAsia" w:ascii="Times New Roman" w:hAnsi="Times New Roman" w:eastAsia="方正仿宋_GBK"/>
          <w:bCs/>
          <w:color w:val="000000" w:themeColor="text1"/>
          <w:sz w:val="32"/>
          <w14:textFill>
            <w14:solidFill>
              <w14:schemeClr w14:val="tx1"/>
            </w14:solidFill>
          </w14:textFill>
        </w:rPr>
        <w:t>；</w:t>
      </w:r>
      <w:r>
        <w:rPr>
          <w:rFonts w:ascii="Times New Roman" w:hAnsi="Times New Roman" w:eastAsia="方正仿宋_GBK"/>
          <w:bCs/>
          <w:color w:val="000000" w:themeColor="text1"/>
          <w:sz w:val="32"/>
          <w14:textFill>
            <w14:solidFill>
              <w14:schemeClr w14:val="tx1"/>
            </w14:solidFill>
          </w14:textFill>
        </w:rPr>
        <w:t>一般耕地</w:t>
      </w:r>
      <w:r>
        <w:rPr>
          <w:rFonts w:hint="eastAsia" w:ascii="Times New Roman" w:hAnsi="Times New Roman" w:eastAsia="方正仿宋_GBK"/>
          <w:bCs/>
          <w:color w:val="000000" w:themeColor="text1"/>
          <w:sz w:val="32"/>
          <w14:textFill>
            <w14:solidFill>
              <w14:schemeClr w14:val="tx1"/>
            </w14:solidFill>
          </w14:textFill>
        </w:rPr>
        <w:t>1547.2</w:t>
      </w:r>
      <w:r>
        <w:rPr>
          <w:rFonts w:ascii="Times New Roman" w:hAnsi="Times New Roman" w:eastAsia="方正仿宋_GBK"/>
          <w:bCs/>
          <w:color w:val="000000" w:themeColor="text1"/>
          <w:sz w:val="32"/>
          <w14:textFill>
            <w14:solidFill>
              <w14:schemeClr w14:val="tx1"/>
            </w14:solidFill>
          </w14:textFill>
        </w:rPr>
        <w:t>亩，分别为15度以上合格面积</w:t>
      </w:r>
      <w:r>
        <w:rPr>
          <w:rFonts w:hint="eastAsia" w:ascii="Times New Roman" w:hAnsi="Times New Roman" w:eastAsia="方正仿宋_GBK"/>
          <w:bCs/>
          <w:color w:val="000000" w:themeColor="text1"/>
          <w:sz w:val="32"/>
          <w14:textFill>
            <w14:solidFill>
              <w14:schemeClr w14:val="tx1"/>
            </w14:solidFill>
          </w14:textFill>
        </w:rPr>
        <w:t>788.7</w:t>
      </w:r>
      <w:r>
        <w:rPr>
          <w:rFonts w:ascii="Times New Roman" w:hAnsi="Times New Roman" w:eastAsia="方正仿宋_GBK"/>
          <w:bCs/>
          <w:color w:val="000000" w:themeColor="text1"/>
          <w:sz w:val="32"/>
          <w14:textFill>
            <w14:solidFill>
              <w14:schemeClr w14:val="tx1"/>
            </w14:solidFill>
          </w14:textFill>
        </w:rPr>
        <w:t>亩</w:t>
      </w:r>
      <w:r>
        <w:rPr>
          <w:rFonts w:hint="eastAsia" w:ascii="Times New Roman" w:hAnsi="Times New Roman" w:eastAsia="方正仿宋_GBK"/>
          <w:bCs/>
          <w:color w:val="000000" w:themeColor="text1"/>
          <w:sz w:val="32"/>
          <w14:textFill>
            <w14:solidFill>
              <w14:schemeClr w14:val="tx1"/>
            </w14:solidFill>
          </w14:textFill>
        </w:rPr>
        <w:t>、</w:t>
      </w:r>
      <w:r>
        <w:rPr>
          <w:rFonts w:ascii="Times New Roman" w:hAnsi="Times New Roman" w:eastAsia="方正仿宋_GBK"/>
          <w:bCs/>
          <w:color w:val="000000" w:themeColor="text1"/>
          <w:sz w:val="32"/>
          <w14:textFill>
            <w14:solidFill>
              <w14:schemeClr w14:val="tx1"/>
            </w14:solidFill>
          </w14:textFill>
        </w:rPr>
        <w:t>15度以上不合格面积</w:t>
      </w:r>
      <w:r>
        <w:rPr>
          <w:rFonts w:hint="eastAsia" w:ascii="Times New Roman" w:hAnsi="Times New Roman" w:eastAsia="方正仿宋_GBK"/>
          <w:bCs/>
          <w:color w:val="000000" w:themeColor="text1"/>
          <w:sz w:val="32"/>
          <w14:textFill>
            <w14:solidFill>
              <w14:schemeClr w14:val="tx1"/>
            </w14:solidFill>
          </w14:textFill>
        </w:rPr>
        <w:t>728.3</w:t>
      </w:r>
      <w:r>
        <w:rPr>
          <w:rFonts w:ascii="Times New Roman" w:hAnsi="Times New Roman" w:eastAsia="方正仿宋_GBK"/>
          <w:bCs/>
          <w:color w:val="000000" w:themeColor="text1"/>
          <w:sz w:val="32"/>
          <w14:textFill>
            <w14:solidFill>
              <w14:schemeClr w14:val="tx1"/>
            </w14:solidFill>
          </w14:textFill>
        </w:rPr>
        <w:t>亩</w:t>
      </w:r>
      <w:r>
        <w:rPr>
          <w:rFonts w:hint="eastAsia" w:ascii="Times New Roman" w:hAnsi="Times New Roman" w:eastAsia="方正仿宋_GBK"/>
          <w:bCs/>
          <w:color w:val="000000" w:themeColor="text1"/>
          <w:sz w:val="32"/>
          <w14:textFill>
            <w14:solidFill>
              <w14:schemeClr w14:val="tx1"/>
            </w14:solidFill>
          </w14:textFill>
        </w:rPr>
        <w:t>、</w:t>
      </w:r>
      <w:r>
        <w:rPr>
          <w:rFonts w:ascii="Times New Roman" w:hAnsi="Times New Roman" w:eastAsia="方正仿宋_GBK"/>
          <w:bCs/>
          <w:color w:val="000000" w:themeColor="text1"/>
          <w:sz w:val="32"/>
          <w14:textFill>
            <w14:solidFill>
              <w14:schemeClr w14:val="tx1"/>
            </w14:solidFill>
          </w14:textFill>
        </w:rPr>
        <w:t>15度以下合格面积</w:t>
      </w:r>
      <w:r>
        <w:rPr>
          <w:rFonts w:hint="eastAsia" w:ascii="Times New Roman" w:hAnsi="Times New Roman" w:eastAsia="方正仿宋_GBK"/>
          <w:bCs/>
          <w:color w:val="000000" w:themeColor="text1"/>
          <w:sz w:val="32"/>
          <w14:textFill>
            <w14:solidFill>
              <w14:schemeClr w14:val="tx1"/>
            </w14:solidFill>
          </w14:textFill>
        </w:rPr>
        <w:t>20.3</w:t>
      </w:r>
      <w:r>
        <w:rPr>
          <w:rFonts w:ascii="Times New Roman" w:hAnsi="Times New Roman" w:eastAsia="方正仿宋_GBK"/>
          <w:bCs/>
          <w:color w:val="000000" w:themeColor="text1"/>
          <w:sz w:val="32"/>
          <w14:textFill>
            <w14:solidFill>
              <w14:schemeClr w14:val="tx1"/>
            </w14:solidFill>
          </w14:textFill>
        </w:rPr>
        <w:t>亩</w:t>
      </w:r>
      <w:r>
        <w:rPr>
          <w:rFonts w:hint="eastAsia" w:ascii="Times New Roman" w:hAnsi="Times New Roman" w:eastAsia="方正仿宋_GBK"/>
          <w:bCs/>
          <w:color w:val="000000" w:themeColor="text1"/>
          <w:sz w:val="32"/>
          <w14:textFill>
            <w14:solidFill>
              <w14:schemeClr w14:val="tx1"/>
            </w14:solidFill>
          </w14:textFill>
        </w:rPr>
        <w:t>、</w:t>
      </w:r>
      <w:r>
        <w:rPr>
          <w:rFonts w:ascii="Times New Roman" w:hAnsi="Times New Roman" w:eastAsia="方正仿宋_GBK"/>
          <w:bCs/>
          <w:color w:val="000000" w:themeColor="text1"/>
          <w:sz w:val="32"/>
          <w14:textFill>
            <w14:solidFill>
              <w14:schemeClr w14:val="tx1"/>
            </w14:solidFill>
          </w14:textFill>
        </w:rPr>
        <w:t>15度以下不合格面积</w:t>
      </w:r>
      <w:r>
        <w:rPr>
          <w:rFonts w:hint="eastAsia" w:ascii="Times New Roman" w:hAnsi="Times New Roman" w:eastAsia="方正仿宋_GBK"/>
          <w:bCs/>
          <w:color w:val="000000" w:themeColor="text1"/>
          <w:sz w:val="32"/>
          <w14:textFill>
            <w14:solidFill>
              <w14:schemeClr w14:val="tx1"/>
            </w14:solidFill>
          </w14:textFill>
        </w:rPr>
        <w:t>9.9</w:t>
      </w:r>
      <w:r>
        <w:rPr>
          <w:rFonts w:ascii="Times New Roman" w:hAnsi="Times New Roman" w:eastAsia="方正仿宋_GBK"/>
          <w:bCs/>
          <w:color w:val="000000" w:themeColor="text1"/>
          <w:sz w:val="32"/>
          <w14:textFill>
            <w14:solidFill>
              <w14:schemeClr w14:val="tx1"/>
            </w14:solidFill>
          </w14:textFill>
        </w:rPr>
        <w:t>亩。</w:t>
      </w:r>
    </w:p>
    <w:p>
      <w:pPr>
        <w:keepNext w:val="0"/>
        <w:keepLines w:val="0"/>
        <w:pageBreakBefore w:val="0"/>
        <w:widowControl w:val="0"/>
        <w:kinsoku/>
        <w:wordWrap/>
        <w:overflowPunct/>
        <w:autoSpaceDE/>
        <w:autoSpaceDN/>
        <w:bidi w:val="0"/>
        <w:adjustRightInd/>
        <w:snapToGrid/>
        <w:spacing w:line="560" w:lineRule="exact"/>
        <w:ind w:left="640"/>
        <w:rPr>
          <w:rFonts w:ascii="Times New Roman" w:hAnsi="Times New Roman" w:eastAsia="方正黑体_GBK"/>
          <w:sz w:val="32"/>
        </w:rPr>
      </w:pPr>
      <w:r>
        <w:rPr>
          <w:rFonts w:ascii="Times New Roman" w:hAnsi="Times New Roman" w:eastAsia="方正黑体_GBK"/>
          <w:sz w:val="32"/>
        </w:rPr>
        <w:t>三、整改处置</w:t>
      </w:r>
      <w:r>
        <w:rPr>
          <w:rFonts w:hint="eastAsia" w:ascii="Times New Roman" w:hAnsi="Times New Roman" w:eastAsia="方正黑体_GBK"/>
          <w:sz w:val="32"/>
        </w:rPr>
        <w:t>措施</w:t>
      </w:r>
    </w:p>
    <w:p>
      <w:pPr>
        <w:keepNext w:val="0"/>
        <w:keepLines w:val="0"/>
        <w:pageBreakBefore w:val="0"/>
        <w:widowControl w:val="0"/>
        <w:kinsoku/>
        <w:wordWrap/>
        <w:overflowPunct/>
        <w:autoSpaceDE/>
        <w:autoSpaceDN/>
        <w:bidi w:val="0"/>
        <w:adjustRightInd/>
        <w:snapToGrid/>
        <w:spacing w:line="560" w:lineRule="exact"/>
        <w:ind w:firstLine="632" w:firstLineChars="200"/>
        <w:rPr>
          <w:rFonts w:ascii="Times New Roman" w:hAnsi="Times New Roman" w:eastAsia="方正仿宋_GBK"/>
          <w:sz w:val="32"/>
        </w:rPr>
      </w:pPr>
      <w:r>
        <w:rPr>
          <w:rFonts w:ascii="Times New Roman" w:hAnsi="Times New Roman" w:eastAsia="方正楷体_GBK"/>
          <w:sz w:val="32"/>
        </w:rPr>
        <w:t>（一）工作任务</w:t>
      </w:r>
      <w:r>
        <w:rPr>
          <w:rFonts w:hint="eastAsia" w:ascii="Times New Roman" w:hAnsi="Times New Roman" w:eastAsia="方正楷体_GBK"/>
          <w:sz w:val="32"/>
        </w:rPr>
        <w:t>。</w:t>
      </w:r>
      <w:r>
        <w:rPr>
          <w:rFonts w:hint="eastAsia" w:ascii="Times New Roman" w:hAnsi="Times New Roman" w:eastAsia="方正仿宋_GBK"/>
          <w:sz w:val="32"/>
        </w:rPr>
        <w:t>我镇</w:t>
      </w:r>
      <w:r>
        <w:rPr>
          <w:rFonts w:ascii="Times New Roman" w:hAnsi="Times New Roman" w:eastAsia="方正仿宋_GBK"/>
          <w:bCs/>
          <w:sz w:val="32"/>
        </w:rPr>
        <w:t>退耕还林</w:t>
      </w:r>
      <w:r>
        <w:rPr>
          <w:rFonts w:hint="eastAsia" w:ascii="Times New Roman" w:hAnsi="Times New Roman" w:eastAsia="方正仿宋_GBK"/>
          <w:bCs/>
          <w:sz w:val="32"/>
        </w:rPr>
        <w:t>涉及</w:t>
      </w:r>
      <w:r>
        <w:rPr>
          <w:rFonts w:ascii="Times New Roman" w:hAnsi="Times New Roman" w:eastAsia="方正仿宋_GBK"/>
          <w:bCs/>
          <w:sz w:val="32"/>
        </w:rPr>
        <w:t>耕地保护</w:t>
      </w:r>
      <w:r>
        <w:rPr>
          <w:rFonts w:hint="eastAsia" w:ascii="Times New Roman" w:hAnsi="Times New Roman" w:eastAsia="方正仿宋_GBK"/>
          <w:bCs/>
          <w:sz w:val="32"/>
        </w:rPr>
        <w:t>红线</w:t>
      </w:r>
      <w:r>
        <w:rPr>
          <w:rFonts w:ascii="Times New Roman" w:hAnsi="Times New Roman" w:eastAsia="方正仿宋_GBK"/>
          <w:bCs/>
          <w:sz w:val="32"/>
        </w:rPr>
        <w:t>交叉重叠</w:t>
      </w:r>
      <w:r>
        <w:rPr>
          <w:rFonts w:hint="eastAsia" w:ascii="Times New Roman" w:hAnsi="Times New Roman" w:eastAsia="方正仿宋_GBK"/>
          <w:bCs/>
          <w:sz w:val="32"/>
        </w:rPr>
        <w:t>2315.65</w:t>
      </w:r>
      <w:r>
        <w:rPr>
          <w:rFonts w:ascii="Times New Roman" w:hAnsi="Times New Roman" w:eastAsia="方正仿宋_GBK"/>
          <w:bCs/>
          <w:sz w:val="32"/>
        </w:rPr>
        <w:t>亩</w:t>
      </w:r>
      <w:r>
        <w:rPr>
          <w:rFonts w:hint="eastAsia" w:ascii="Times New Roman" w:hAnsi="Times New Roman" w:eastAsia="方正仿宋_GBK"/>
          <w:sz w:val="32"/>
        </w:rPr>
        <w:t>所有</w:t>
      </w:r>
      <w:r>
        <w:rPr>
          <w:rFonts w:ascii="Times New Roman" w:hAnsi="Times New Roman" w:eastAsia="方正仿宋_GBK"/>
          <w:sz w:val="32"/>
        </w:rPr>
        <w:t>区域稳妥有序分类</w:t>
      </w:r>
      <w:r>
        <w:rPr>
          <w:rFonts w:hint="eastAsia" w:ascii="Times New Roman" w:hAnsi="Times New Roman" w:eastAsia="方正仿宋_GBK"/>
          <w:sz w:val="32"/>
        </w:rPr>
        <w:t>开展整改</w:t>
      </w:r>
      <w:r>
        <w:rPr>
          <w:rFonts w:ascii="Times New Roman" w:hAnsi="Times New Roman" w:eastAsia="方正仿宋_GBK"/>
          <w:sz w:val="32"/>
        </w:rPr>
        <w:t>处置（</w:t>
      </w:r>
      <w:r>
        <w:rPr>
          <w:rFonts w:hint="eastAsia" w:ascii="Times New Roman" w:hAnsi="Times New Roman" w:eastAsia="方正仿宋_GBK"/>
          <w:sz w:val="32"/>
        </w:rPr>
        <w:t>详</w:t>
      </w:r>
      <w:r>
        <w:rPr>
          <w:rFonts w:ascii="Times New Roman" w:hAnsi="Times New Roman" w:eastAsia="方正仿宋_GBK"/>
          <w:sz w:val="32"/>
        </w:rPr>
        <w:t>见附</w:t>
      </w:r>
      <w:r>
        <w:rPr>
          <w:rFonts w:hint="eastAsia" w:ascii="Times New Roman" w:hAnsi="Times New Roman" w:eastAsia="方正仿宋_GBK"/>
          <w:sz w:val="32"/>
        </w:rPr>
        <w:t>件1，矢量数据和小班表另打包单传</w:t>
      </w:r>
      <w:r>
        <w:rPr>
          <w:rFonts w:ascii="Times New Roman" w:hAnsi="Times New Roman" w:eastAsia="方正仿宋_GBK"/>
          <w:sz w:val="32"/>
        </w:rPr>
        <w:t>）。</w:t>
      </w:r>
    </w:p>
    <w:p>
      <w:pPr>
        <w:keepNext w:val="0"/>
        <w:keepLines w:val="0"/>
        <w:pageBreakBefore w:val="0"/>
        <w:widowControl w:val="0"/>
        <w:kinsoku/>
        <w:wordWrap/>
        <w:overflowPunct/>
        <w:autoSpaceDE/>
        <w:autoSpaceDN/>
        <w:bidi w:val="0"/>
        <w:adjustRightInd/>
        <w:snapToGrid/>
        <w:spacing w:line="560" w:lineRule="exact"/>
        <w:ind w:firstLine="632" w:firstLineChars="200"/>
        <w:rPr>
          <w:rFonts w:hint="eastAsia" w:ascii="Times New Roman" w:hAnsi="Times New Roman" w:eastAsia="方正楷体_GBK"/>
          <w:sz w:val="32"/>
          <w:lang w:eastAsia="zh-CN"/>
        </w:rPr>
      </w:pPr>
      <w:r>
        <w:rPr>
          <w:rFonts w:ascii="Times New Roman" w:hAnsi="Times New Roman" w:eastAsia="方正楷体_GBK"/>
          <w:sz w:val="32"/>
        </w:rPr>
        <w:t>（二）</w:t>
      </w:r>
      <w:r>
        <w:rPr>
          <w:rFonts w:hint="eastAsia" w:ascii="Times New Roman" w:hAnsi="Times New Roman" w:eastAsia="方正楷体_GBK"/>
          <w:sz w:val="32"/>
        </w:rPr>
        <w:t>处置措施</w:t>
      </w:r>
      <w:r>
        <w:rPr>
          <w:rFonts w:hint="eastAsia" w:ascii="Times New Roman" w:hAnsi="Times New Roman" w:eastAsia="方正楷体_GBK"/>
          <w:sz w:val="32"/>
          <w:lang w:eastAsia="zh-CN"/>
        </w:rPr>
        <w:t>。</w:t>
      </w:r>
    </w:p>
    <w:p>
      <w:pPr>
        <w:keepNext w:val="0"/>
        <w:keepLines w:val="0"/>
        <w:pageBreakBefore w:val="0"/>
        <w:widowControl w:val="0"/>
        <w:kinsoku/>
        <w:wordWrap/>
        <w:overflowPunct/>
        <w:autoSpaceDE/>
        <w:autoSpaceDN/>
        <w:bidi w:val="0"/>
        <w:adjustRightInd/>
        <w:snapToGrid/>
        <w:spacing w:line="560" w:lineRule="exact"/>
        <w:ind w:firstLine="632" w:firstLineChars="200"/>
        <w:rPr>
          <w:rFonts w:hint="eastAsia" w:ascii="Times New Roman" w:hAnsi="Times New Roman" w:eastAsia="方正楷体_GBK" w:cs="方正楷体_GBK"/>
          <w:sz w:val="32"/>
        </w:rPr>
      </w:pPr>
      <w:r>
        <w:rPr>
          <w:rFonts w:ascii="Times New Roman" w:hAnsi="Times New Roman" w:eastAsia="方正仿宋_GBK"/>
          <w:b w:val="0"/>
          <w:bCs w:val="0"/>
          <w:sz w:val="32"/>
        </w:rPr>
        <w:t>1.</w:t>
      </w:r>
      <w:r>
        <w:rPr>
          <w:rFonts w:hint="eastAsia" w:ascii="Times New Roman" w:hAnsi="Times New Roman" w:eastAsia="方正仿宋_GBK"/>
          <w:b w:val="0"/>
          <w:bCs w:val="0"/>
          <w:sz w:val="32"/>
        </w:rPr>
        <w:t xml:space="preserve"> </w:t>
      </w:r>
      <w:r>
        <w:rPr>
          <w:rFonts w:ascii="Times New Roman" w:hAnsi="Times New Roman" w:eastAsia="方正仿宋_GBK"/>
          <w:b w:val="0"/>
          <w:bCs w:val="0"/>
          <w:sz w:val="32"/>
        </w:rPr>
        <w:t>保持耕地用途类。</w:t>
      </w:r>
      <w:r>
        <w:rPr>
          <w:rFonts w:hint="eastAsia" w:ascii="Times New Roman" w:hAnsi="Times New Roman" w:eastAsia="方正仿宋_GBK"/>
          <w:sz w:val="32"/>
        </w:rPr>
        <w:t>对未达到退耕还林合格标准的1044.17</w:t>
      </w:r>
      <w:r>
        <w:rPr>
          <w:rFonts w:ascii="Times New Roman" w:hAnsi="Times New Roman" w:eastAsia="方正仿宋_GBK"/>
          <w:sz w:val="32"/>
        </w:rPr>
        <w:t>亩，</w:t>
      </w:r>
      <w:r>
        <w:rPr>
          <w:rFonts w:hint="eastAsia" w:ascii="Times New Roman" w:hAnsi="Times New Roman" w:eastAsia="方正仿宋_GBK"/>
          <w:sz w:val="32"/>
        </w:rPr>
        <w:t>即15度以下和15度以上不合格面积</w:t>
      </w:r>
      <w:r>
        <w:rPr>
          <w:rFonts w:ascii="Times New Roman" w:hAnsi="Times New Roman" w:eastAsia="方正仿宋_GBK"/>
          <w:sz w:val="32"/>
        </w:rPr>
        <w:t>（</w:t>
      </w:r>
      <w:r>
        <w:rPr>
          <w:rFonts w:hint="eastAsia" w:ascii="Times New Roman" w:hAnsi="Times New Roman" w:eastAsia="方正仿宋_GBK"/>
          <w:sz w:val="32"/>
        </w:rPr>
        <w:t>其中永久基本农田305.97亩，含15度以上不合格面积</w:t>
      </w:r>
      <w:r>
        <w:rPr>
          <w:rFonts w:hint="eastAsia" w:ascii="Times New Roman" w:hAnsi="Times New Roman" w:eastAsia="方正仿宋_GBK"/>
          <w:color w:val="000000" w:themeColor="text1"/>
          <w:sz w:val="32"/>
          <w14:textFill>
            <w14:solidFill>
              <w14:schemeClr w14:val="tx1"/>
            </w14:solidFill>
          </w14:textFill>
        </w:rPr>
        <w:t>199.17</w:t>
      </w:r>
      <w:r>
        <w:rPr>
          <w:rFonts w:hint="eastAsia" w:ascii="Times New Roman" w:hAnsi="Times New Roman" w:eastAsia="方正仿宋_GBK"/>
          <w:sz w:val="32"/>
        </w:rPr>
        <w:t>亩，15度以下不合格面积106.8亩；一般耕地738.2亩，含15度以上不合格面积728.3亩，15度以下不合格面积9.9亩），通过整改达到复耕复种条件，对有零星经果林木（包括蚕桑）的小斑可参照林木、园木间混作标准整改达到耕地认定标准（详见附件2），保持耕地用途</w:t>
      </w:r>
      <w:r>
        <w:rPr>
          <w:rFonts w:ascii="Times New Roman" w:hAnsi="Times New Roman" w:eastAsia="方正仿宋_GBK"/>
          <w:sz w:val="32"/>
        </w:rPr>
        <w:t>。</w:t>
      </w:r>
    </w:p>
    <w:p>
      <w:pPr>
        <w:keepNext w:val="0"/>
        <w:keepLines w:val="0"/>
        <w:pageBreakBefore w:val="0"/>
        <w:widowControl w:val="0"/>
        <w:kinsoku/>
        <w:wordWrap/>
        <w:overflowPunct/>
        <w:autoSpaceDE/>
        <w:autoSpaceDN/>
        <w:bidi w:val="0"/>
        <w:adjustRightInd/>
        <w:snapToGrid/>
        <w:spacing w:line="560" w:lineRule="exact"/>
        <w:ind w:firstLine="632" w:firstLineChars="200"/>
        <w:rPr>
          <w:rFonts w:ascii="Times New Roman" w:hAnsi="Times New Roman" w:eastAsia="方正仿宋_GBK"/>
          <w:sz w:val="32"/>
        </w:rPr>
      </w:pPr>
      <w:r>
        <w:rPr>
          <w:rFonts w:hint="eastAsia" w:ascii="Times New Roman" w:hAnsi="Times New Roman" w:eastAsia="方正仿宋_GBK"/>
          <w:b w:val="0"/>
          <w:bCs w:val="0"/>
          <w:sz w:val="32"/>
        </w:rPr>
        <w:t xml:space="preserve">2. </w:t>
      </w:r>
      <w:r>
        <w:rPr>
          <w:rFonts w:ascii="Times New Roman" w:hAnsi="Times New Roman" w:eastAsia="方正仿宋_GBK"/>
          <w:b w:val="0"/>
          <w:bCs w:val="0"/>
          <w:sz w:val="32"/>
        </w:rPr>
        <w:t>原址整改恢复类。</w:t>
      </w:r>
      <w:r>
        <w:rPr>
          <w:rFonts w:hint="eastAsia" w:ascii="Times New Roman" w:hAnsi="Times New Roman" w:eastAsia="方正仿宋_GBK"/>
          <w:sz w:val="32"/>
        </w:rPr>
        <w:t>对永久基本农田中合格退耕还林面积约462.48</w:t>
      </w:r>
      <w:r>
        <w:rPr>
          <w:rFonts w:ascii="Times New Roman" w:hAnsi="Times New Roman" w:eastAsia="方正仿宋_GBK"/>
          <w:sz w:val="32"/>
        </w:rPr>
        <w:t>亩</w:t>
      </w:r>
      <w:r>
        <w:rPr>
          <w:rFonts w:hint="eastAsia" w:ascii="Times New Roman" w:hAnsi="Times New Roman" w:eastAsia="方正仿宋_GBK"/>
          <w:sz w:val="32"/>
        </w:rPr>
        <w:t>（其中15度以上303.54亩、以下158.94亩），要充分尊重农民意愿，按“一事一议”原则稳妥处置，恢复耕地，保持耕地用途；对15度以下一般耕地合格面积20.3亩，可以采取疏密、间作、轮作等方式整改，保持耕地用途，确保耕地不流出。</w:t>
      </w:r>
    </w:p>
    <w:p>
      <w:pPr>
        <w:keepNext w:val="0"/>
        <w:keepLines w:val="0"/>
        <w:pageBreakBefore w:val="0"/>
        <w:widowControl w:val="0"/>
        <w:kinsoku/>
        <w:wordWrap/>
        <w:overflowPunct/>
        <w:autoSpaceDE/>
        <w:autoSpaceDN/>
        <w:bidi w:val="0"/>
        <w:adjustRightInd/>
        <w:snapToGrid/>
        <w:spacing w:line="560" w:lineRule="exact"/>
        <w:ind w:firstLine="632" w:firstLineChars="200"/>
        <w:rPr>
          <w:rFonts w:ascii="Times New Roman" w:hAnsi="Times New Roman" w:eastAsia="方正仿宋_GBK"/>
          <w:sz w:val="32"/>
        </w:rPr>
      </w:pPr>
      <w:r>
        <w:rPr>
          <w:rFonts w:ascii="Times New Roman" w:hAnsi="Times New Roman" w:eastAsia="方正仿宋_GBK"/>
          <w:b w:val="0"/>
          <w:bCs w:val="0"/>
          <w:sz w:val="32"/>
        </w:rPr>
        <w:t>3.</w:t>
      </w:r>
      <w:r>
        <w:rPr>
          <w:rFonts w:hint="eastAsia" w:ascii="Times New Roman" w:hAnsi="Times New Roman" w:eastAsia="方正仿宋_GBK"/>
          <w:b w:val="0"/>
          <w:bCs w:val="0"/>
          <w:sz w:val="32"/>
        </w:rPr>
        <w:t xml:space="preserve"> </w:t>
      </w:r>
      <w:r>
        <w:rPr>
          <w:rFonts w:ascii="Times New Roman" w:hAnsi="Times New Roman" w:eastAsia="方正仿宋_GBK"/>
          <w:b w:val="0"/>
          <w:bCs w:val="0"/>
          <w:sz w:val="32"/>
        </w:rPr>
        <w:t>纳入林地管理类。</w:t>
      </w:r>
      <w:r>
        <w:rPr>
          <w:rFonts w:hint="eastAsia" w:ascii="Times New Roman" w:hAnsi="Times New Roman" w:eastAsia="方正仿宋_GBK"/>
          <w:sz w:val="32"/>
        </w:rPr>
        <w:t>对符合退耕还林5种情形的15度以上一般耕地合格面积788.7亩，按照退耕还林政策，对已成林成园的地块，纳入林草监督执法；对未成林的地块，持续推进退耕还林巩固和提质增效工作。同时，纳入全区耕地“进出平衡”总体方案，确保补足同等数量的稳定耕地。</w:t>
      </w:r>
    </w:p>
    <w:p>
      <w:pPr>
        <w:keepNext w:val="0"/>
        <w:keepLines w:val="0"/>
        <w:pageBreakBefore w:val="0"/>
        <w:widowControl w:val="0"/>
        <w:kinsoku/>
        <w:wordWrap/>
        <w:overflowPunct/>
        <w:autoSpaceDE/>
        <w:autoSpaceDN/>
        <w:bidi w:val="0"/>
        <w:adjustRightInd/>
        <w:snapToGrid/>
        <w:spacing w:line="560" w:lineRule="exact"/>
        <w:ind w:firstLine="632" w:firstLineChars="200"/>
        <w:rPr>
          <w:rFonts w:hint="eastAsia" w:ascii="Times New Roman" w:hAnsi="Times New Roman" w:eastAsia="方正楷体_GBK"/>
          <w:bCs/>
          <w:sz w:val="32"/>
          <w:lang w:eastAsia="zh-CN"/>
        </w:rPr>
      </w:pPr>
      <w:r>
        <w:rPr>
          <w:rFonts w:ascii="Times New Roman" w:hAnsi="Times New Roman" w:eastAsia="方正楷体_GBK"/>
          <w:bCs/>
          <w:sz w:val="32"/>
        </w:rPr>
        <w:t>（三）时间安排</w:t>
      </w:r>
      <w:r>
        <w:rPr>
          <w:rFonts w:hint="eastAsia" w:ascii="Times New Roman" w:hAnsi="Times New Roman" w:eastAsia="方正楷体_GBK"/>
          <w:bCs/>
          <w:sz w:val="32"/>
          <w:lang w:eastAsia="zh-CN"/>
        </w:rPr>
        <w:t>。</w:t>
      </w:r>
    </w:p>
    <w:p>
      <w:pPr>
        <w:keepNext w:val="0"/>
        <w:keepLines w:val="0"/>
        <w:pageBreakBefore w:val="0"/>
        <w:widowControl w:val="0"/>
        <w:kinsoku/>
        <w:wordWrap/>
        <w:overflowPunct/>
        <w:autoSpaceDE/>
        <w:autoSpaceDN/>
        <w:bidi w:val="0"/>
        <w:adjustRightInd/>
        <w:snapToGrid/>
        <w:spacing w:line="560" w:lineRule="exact"/>
        <w:ind w:firstLine="632" w:firstLineChars="200"/>
        <w:rPr>
          <w:rFonts w:ascii="Times New Roman" w:hAnsi="Times New Roman" w:eastAsia="方正仿宋_GBK"/>
          <w:sz w:val="32"/>
        </w:rPr>
      </w:pPr>
      <w:r>
        <w:rPr>
          <w:rFonts w:ascii="Times New Roman" w:hAnsi="Times New Roman" w:eastAsia="方正仿宋_GBK"/>
          <w:b w:val="0"/>
          <w:bCs w:val="0"/>
          <w:sz w:val="32"/>
        </w:rPr>
        <w:t>1.</w:t>
      </w:r>
      <w:r>
        <w:rPr>
          <w:rFonts w:hint="eastAsia" w:ascii="Times New Roman" w:hAnsi="Times New Roman" w:eastAsia="方正仿宋_GBK"/>
          <w:b w:val="0"/>
          <w:bCs w:val="0"/>
          <w:sz w:val="32"/>
        </w:rPr>
        <w:t xml:space="preserve"> </w:t>
      </w:r>
      <w:r>
        <w:rPr>
          <w:rFonts w:ascii="Times New Roman" w:hAnsi="Times New Roman" w:eastAsia="方正仿宋_GBK"/>
          <w:b w:val="0"/>
          <w:bCs w:val="0"/>
          <w:sz w:val="32"/>
        </w:rPr>
        <w:t>保持耕地用途类</w:t>
      </w:r>
      <w:r>
        <w:rPr>
          <w:rFonts w:ascii="Times New Roman" w:hAnsi="Times New Roman" w:eastAsia="方正仿宋_GBK"/>
          <w:sz w:val="32"/>
        </w:rPr>
        <w:t>。</w:t>
      </w:r>
      <w:r>
        <w:rPr>
          <w:rFonts w:hint="eastAsia" w:ascii="Times New Roman" w:hAnsi="Times New Roman" w:eastAsia="方正仿宋_GBK"/>
          <w:sz w:val="32"/>
        </w:rPr>
        <w:t>各村（社区）2023年11月底完成退耕还林涉及基本农田和一般耕地重叠面积1044.17亩整改，保持耕地用途。</w:t>
      </w:r>
    </w:p>
    <w:p>
      <w:pPr>
        <w:keepNext w:val="0"/>
        <w:keepLines w:val="0"/>
        <w:pageBreakBefore w:val="0"/>
        <w:widowControl w:val="0"/>
        <w:kinsoku/>
        <w:wordWrap/>
        <w:overflowPunct/>
        <w:autoSpaceDE/>
        <w:autoSpaceDN/>
        <w:bidi w:val="0"/>
        <w:adjustRightInd/>
        <w:snapToGrid/>
        <w:spacing w:line="560" w:lineRule="exact"/>
        <w:ind w:firstLine="632" w:firstLineChars="200"/>
        <w:rPr>
          <w:rFonts w:ascii="Times New Roman" w:hAnsi="Times New Roman" w:eastAsia="方正仿宋_GBK"/>
          <w:sz w:val="32"/>
        </w:rPr>
      </w:pPr>
      <w:r>
        <w:rPr>
          <w:rFonts w:ascii="Times New Roman" w:hAnsi="Times New Roman" w:eastAsia="方正仿宋_GBK"/>
          <w:b w:val="0"/>
          <w:bCs w:val="0"/>
          <w:sz w:val="32"/>
        </w:rPr>
        <w:t>2.</w:t>
      </w:r>
      <w:r>
        <w:rPr>
          <w:rFonts w:hint="eastAsia" w:ascii="Times New Roman" w:hAnsi="Times New Roman" w:eastAsia="方正仿宋_GBK"/>
          <w:b w:val="0"/>
          <w:bCs w:val="0"/>
          <w:sz w:val="32"/>
        </w:rPr>
        <w:t xml:space="preserve"> </w:t>
      </w:r>
      <w:r>
        <w:rPr>
          <w:rFonts w:ascii="Times New Roman" w:hAnsi="Times New Roman" w:eastAsia="方正仿宋_GBK"/>
          <w:b w:val="0"/>
          <w:bCs w:val="0"/>
          <w:sz w:val="32"/>
        </w:rPr>
        <w:t>原址整改恢复</w:t>
      </w:r>
      <w:r>
        <w:rPr>
          <w:rFonts w:hint="eastAsia" w:ascii="Times New Roman" w:hAnsi="Times New Roman" w:eastAsia="方正仿宋_GBK"/>
          <w:b w:val="0"/>
          <w:bCs w:val="0"/>
          <w:sz w:val="32"/>
        </w:rPr>
        <w:t>类</w:t>
      </w:r>
      <w:r>
        <w:rPr>
          <w:rFonts w:ascii="Times New Roman" w:hAnsi="Times New Roman" w:eastAsia="方正仿宋_GBK"/>
          <w:b w:val="0"/>
          <w:bCs w:val="0"/>
          <w:sz w:val="32"/>
        </w:rPr>
        <w:t>。</w:t>
      </w:r>
      <w:r>
        <w:rPr>
          <w:rFonts w:hint="eastAsia" w:ascii="Times New Roman" w:hAnsi="Times New Roman" w:eastAsia="方正仿宋_GBK"/>
          <w:sz w:val="32"/>
        </w:rPr>
        <w:t>各村（社区）2023年11月底完成退耕还林涉及基本农田和一般耕地重叠面积462.48亩原址整改，保持耕地用途。</w:t>
      </w:r>
    </w:p>
    <w:p>
      <w:pPr>
        <w:keepNext w:val="0"/>
        <w:keepLines w:val="0"/>
        <w:pageBreakBefore w:val="0"/>
        <w:widowControl w:val="0"/>
        <w:kinsoku/>
        <w:wordWrap/>
        <w:overflowPunct/>
        <w:autoSpaceDE/>
        <w:autoSpaceDN/>
        <w:bidi w:val="0"/>
        <w:adjustRightInd/>
        <w:snapToGrid/>
        <w:spacing w:line="560" w:lineRule="exact"/>
        <w:ind w:firstLine="632" w:firstLineChars="200"/>
        <w:rPr>
          <w:rFonts w:ascii="Times New Roman" w:hAnsi="Times New Roman" w:eastAsia="方正仿宋_GBK"/>
          <w:sz w:val="32"/>
        </w:rPr>
      </w:pPr>
      <w:r>
        <w:rPr>
          <w:rFonts w:hint="eastAsia" w:ascii="Times New Roman" w:hAnsi="Times New Roman" w:eastAsia="方正仿宋_GBK"/>
          <w:b w:val="0"/>
          <w:bCs w:val="0"/>
          <w:sz w:val="32"/>
        </w:rPr>
        <w:t>3.</w:t>
      </w:r>
      <w:r>
        <w:rPr>
          <w:rFonts w:hint="eastAsia" w:ascii="Times New Roman" w:hAnsi="Times New Roman" w:eastAsia="方正仿宋_GBK"/>
          <w:b w:val="0"/>
          <w:bCs w:val="0"/>
          <w:sz w:val="32"/>
          <w:lang w:val="en-US" w:eastAsia="zh-CN"/>
        </w:rPr>
        <w:t xml:space="preserve"> </w:t>
      </w:r>
      <w:r>
        <w:rPr>
          <w:rFonts w:hint="eastAsia" w:ascii="Times New Roman" w:hAnsi="Times New Roman" w:eastAsia="方正仿宋_GBK"/>
          <w:b w:val="0"/>
          <w:bCs w:val="0"/>
          <w:sz w:val="32"/>
        </w:rPr>
        <w:t>纳入林地管理类。</w:t>
      </w:r>
      <w:r>
        <w:rPr>
          <w:rFonts w:hint="eastAsia" w:ascii="Times New Roman" w:hAnsi="Times New Roman" w:eastAsia="方正仿宋_GBK"/>
          <w:sz w:val="32"/>
        </w:rPr>
        <w:t>将纳入耕地“进出平衡”的面积要严格按照制定的总体方案，至2024年起分年度实施。</w:t>
      </w:r>
    </w:p>
    <w:p>
      <w:pPr>
        <w:keepNext w:val="0"/>
        <w:keepLines w:val="0"/>
        <w:pageBreakBefore w:val="0"/>
        <w:widowControl w:val="0"/>
        <w:kinsoku/>
        <w:wordWrap/>
        <w:overflowPunct/>
        <w:autoSpaceDE/>
        <w:autoSpaceDN/>
        <w:bidi w:val="0"/>
        <w:adjustRightInd/>
        <w:snapToGrid/>
        <w:spacing w:line="560" w:lineRule="exact"/>
        <w:ind w:firstLine="632" w:firstLineChars="200"/>
        <w:rPr>
          <w:rFonts w:ascii="Times New Roman" w:hAnsi="Times New Roman" w:eastAsia="方正黑体_GBK"/>
          <w:bCs/>
          <w:sz w:val="32"/>
        </w:rPr>
      </w:pPr>
      <w:r>
        <w:rPr>
          <w:rFonts w:ascii="Times New Roman" w:hAnsi="Times New Roman" w:eastAsia="方正黑体_GBK"/>
          <w:sz w:val="32"/>
        </w:rPr>
        <w:t>四、</w:t>
      </w:r>
      <w:r>
        <w:rPr>
          <w:rFonts w:ascii="Times New Roman" w:hAnsi="Times New Roman" w:eastAsia="方正黑体_GBK"/>
          <w:bCs/>
          <w:sz w:val="32"/>
        </w:rPr>
        <w:t>工作要求</w:t>
      </w:r>
    </w:p>
    <w:p>
      <w:pPr>
        <w:keepNext w:val="0"/>
        <w:keepLines w:val="0"/>
        <w:pageBreakBefore w:val="0"/>
        <w:widowControl w:val="0"/>
        <w:kinsoku/>
        <w:wordWrap/>
        <w:overflowPunct/>
        <w:topLinePunct/>
        <w:autoSpaceDE/>
        <w:autoSpaceDN/>
        <w:bidi w:val="0"/>
        <w:adjustRightInd/>
        <w:snapToGrid/>
        <w:spacing w:line="560" w:lineRule="exact"/>
        <w:ind w:firstLine="632" w:firstLineChars="200"/>
        <w:textAlignment w:val="baseline"/>
        <w:rPr>
          <w:rFonts w:ascii="Times New Roman" w:hAnsi="Times New Roman" w:eastAsia="方正仿宋_GBK"/>
          <w:sz w:val="32"/>
          <w:shd w:val="clear" w:color="auto" w:fill="FFFFFF"/>
        </w:rPr>
      </w:pPr>
      <w:r>
        <w:rPr>
          <w:rFonts w:ascii="Times New Roman" w:hAnsi="Times New Roman" w:eastAsia="方正楷体_GBK"/>
          <w:bCs/>
          <w:sz w:val="32"/>
        </w:rPr>
        <w:t>（一）加强组织领导。</w:t>
      </w:r>
      <w:r>
        <w:rPr>
          <w:rFonts w:ascii="Times New Roman" w:hAnsi="Times New Roman" w:eastAsia="方正仿宋_GBK"/>
          <w:sz w:val="32"/>
        </w:rPr>
        <w:t>退耕还林</w:t>
      </w:r>
      <w:r>
        <w:rPr>
          <w:rFonts w:hint="eastAsia" w:ascii="Times New Roman" w:hAnsi="Times New Roman" w:eastAsia="方正仿宋_GBK"/>
          <w:sz w:val="32"/>
        </w:rPr>
        <w:t>与</w:t>
      </w:r>
      <w:r>
        <w:rPr>
          <w:rFonts w:ascii="Times New Roman" w:hAnsi="Times New Roman" w:eastAsia="方正仿宋_GBK"/>
          <w:sz w:val="32"/>
        </w:rPr>
        <w:t>耕地保护红线交叉重叠区域的</w:t>
      </w:r>
      <w:r>
        <w:rPr>
          <w:rFonts w:hint="eastAsia" w:ascii="Times New Roman" w:hAnsi="Times New Roman" w:eastAsia="方正仿宋_GBK"/>
          <w:sz w:val="32"/>
        </w:rPr>
        <w:t>分类</w:t>
      </w:r>
      <w:r>
        <w:rPr>
          <w:rFonts w:ascii="Times New Roman" w:hAnsi="Times New Roman" w:eastAsia="方正仿宋_GBK"/>
          <w:sz w:val="32"/>
        </w:rPr>
        <w:t>整改处置工作是今年耕地保护工作的重中之重，各</w:t>
      </w:r>
      <w:r>
        <w:rPr>
          <w:rFonts w:hint="eastAsia" w:ascii="Times New Roman" w:hAnsi="Times New Roman" w:eastAsia="方正仿宋_GBK"/>
          <w:sz w:val="32"/>
        </w:rPr>
        <w:t>村（社区）</w:t>
      </w:r>
      <w:r>
        <w:rPr>
          <w:rFonts w:ascii="Times New Roman" w:hAnsi="Times New Roman" w:eastAsia="方正仿宋_GBK"/>
          <w:sz w:val="32"/>
        </w:rPr>
        <w:t>务必高度重视</w:t>
      </w:r>
      <w:r>
        <w:rPr>
          <w:rFonts w:hint="eastAsia" w:ascii="Times New Roman" w:hAnsi="Times New Roman" w:eastAsia="方正仿宋_GBK"/>
          <w:sz w:val="32"/>
        </w:rPr>
        <w:t>，落实主要</w:t>
      </w:r>
      <w:r>
        <w:rPr>
          <w:rFonts w:ascii="Times New Roman" w:hAnsi="Times New Roman" w:eastAsia="方正仿宋_GBK"/>
          <w:sz w:val="32"/>
        </w:rPr>
        <w:t>负责人</w:t>
      </w:r>
      <w:r>
        <w:rPr>
          <w:rFonts w:hint="eastAsia" w:ascii="Times New Roman" w:hAnsi="Times New Roman" w:eastAsia="方正仿宋_GBK"/>
          <w:sz w:val="32"/>
        </w:rPr>
        <w:t>为</w:t>
      </w:r>
      <w:r>
        <w:rPr>
          <w:rFonts w:ascii="Times New Roman" w:hAnsi="Times New Roman" w:eastAsia="方正仿宋_GBK"/>
          <w:sz w:val="32"/>
        </w:rPr>
        <w:t>整改第一责任人，</w:t>
      </w:r>
      <w:r>
        <w:rPr>
          <w:rFonts w:hint="eastAsia" w:ascii="Times New Roman" w:hAnsi="Times New Roman" w:eastAsia="方正仿宋_GBK"/>
          <w:sz w:val="32"/>
        </w:rPr>
        <w:t>对整改工作</w:t>
      </w:r>
      <w:r>
        <w:rPr>
          <w:rFonts w:ascii="Times New Roman" w:hAnsi="Times New Roman" w:eastAsia="方正仿宋_GBK"/>
          <w:sz w:val="32"/>
        </w:rPr>
        <w:t>要亲自研究部署，</w:t>
      </w:r>
      <w:r>
        <w:rPr>
          <w:rFonts w:hint="eastAsia" w:ascii="Times New Roman" w:hAnsi="Times New Roman" w:eastAsia="方正仿宋_GBK"/>
          <w:sz w:val="32"/>
        </w:rPr>
        <w:t>亲自协调推动，驻村</w:t>
      </w:r>
      <w:r>
        <w:rPr>
          <w:rFonts w:ascii="Times New Roman" w:hAnsi="Times New Roman" w:eastAsia="方正仿宋_GBK"/>
          <w:sz w:val="32"/>
        </w:rPr>
        <w:t>领导要具体督战推进，细化分解目标任务，</w:t>
      </w:r>
      <w:r>
        <w:rPr>
          <w:rFonts w:hint="eastAsia" w:ascii="Times New Roman" w:hAnsi="Times New Roman" w:eastAsia="方正仿宋_GBK"/>
          <w:sz w:val="32"/>
          <w:shd w:val="clear" w:color="auto" w:fill="FFFFFF"/>
        </w:rPr>
        <w:t>确保整改工作按时完成。</w:t>
      </w:r>
    </w:p>
    <w:p>
      <w:pPr>
        <w:keepNext w:val="0"/>
        <w:keepLines w:val="0"/>
        <w:pageBreakBefore w:val="0"/>
        <w:widowControl w:val="0"/>
        <w:kinsoku/>
        <w:wordWrap/>
        <w:overflowPunct/>
        <w:topLinePunct/>
        <w:autoSpaceDE/>
        <w:autoSpaceDN/>
        <w:bidi w:val="0"/>
        <w:adjustRightInd/>
        <w:snapToGrid/>
        <w:spacing w:line="560" w:lineRule="exact"/>
        <w:ind w:firstLine="632" w:firstLineChars="200"/>
        <w:textAlignment w:val="baseline"/>
        <w:rPr>
          <w:rFonts w:ascii="Times New Roman" w:hAnsi="Times New Roman" w:eastAsia="方正仿宋_GBK"/>
          <w:sz w:val="32"/>
        </w:rPr>
      </w:pPr>
      <w:r>
        <w:rPr>
          <w:rFonts w:ascii="Times New Roman" w:hAnsi="Times New Roman" w:eastAsia="方正楷体_GBK"/>
          <w:bCs/>
          <w:sz w:val="32"/>
        </w:rPr>
        <w:t>（二）</w:t>
      </w:r>
      <w:r>
        <w:rPr>
          <w:rFonts w:ascii="Times New Roman" w:hAnsi="Times New Roman" w:eastAsia="方正楷体_GBK"/>
          <w:sz w:val="32"/>
        </w:rPr>
        <w:t>注重工作方法。</w:t>
      </w:r>
      <w:r>
        <w:rPr>
          <w:rFonts w:ascii="Times New Roman" w:hAnsi="Times New Roman" w:eastAsia="方正仿宋_GBK"/>
          <w:sz w:val="32"/>
        </w:rPr>
        <w:t>各相关部门和</w:t>
      </w:r>
      <w:r>
        <w:rPr>
          <w:rFonts w:hint="eastAsia" w:ascii="Times New Roman" w:hAnsi="Times New Roman" w:eastAsia="方正仿宋_GBK"/>
          <w:sz w:val="32"/>
        </w:rPr>
        <w:t>各村（社区）</w:t>
      </w:r>
      <w:r>
        <w:rPr>
          <w:rFonts w:ascii="Times New Roman" w:hAnsi="Times New Roman" w:eastAsia="方正仿宋_GBK"/>
          <w:sz w:val="32"/>
          <w:shd w:val="clear" w:color="auto" w:fill="FFFFFF"/>
        </w:rPr>
        <w:t>要</w:t>
      </w:r>
      <w:r>
        <w:rPr>
          <w:rFonts w:hint="eastAsia" w:ascii="Times New Roman" w:hAnsi="Times New Roman" w:eastAsia="方正仿宋_GBK"/>
          <w:sz w:val="32"/>
          <w:shd w:val="clear" w:color="auto" w:fill="FFFFFF"/>
        </w:rPr>
        <w:t>强化宣传引导，形成浓厚氛围。通过召开院坝会、小组会，发放宣传单等方式，普及耕地保护、退耕还林等政策法规，让广大群众充分了解耕地保护的重要性和必要性；要</w:t>
      </w:r>
      <w:r>
        <w:rPr>
          <w:rFonts w:ascii="Times New Roman" w:hAnsi="Times New Roman" w:eastAsia="方正仿宋_GBK"/>
          <w:sz w:val="32"/>
          <w:shd w:val="clear" w:color="auto" w:fill="FFFFFF"/>
        </w:rPr>
        <w:t>充分尊重农民意愿，积极稳妥</w:t>
      </w:r>
      <w:r>
        <w:rPr>
          <w:rFonts w:hint="eastAsia" w:ascii="Times New Roman" w:hAnsi="Times New Roman" w:eastAsia="方正仿宋_GBK"/>
          <w:sz w:val="32"/>
          <w:shd w:val="clear" w:color="auto" w:fill="FFFFFF"/>
        </w:rPr>
        <w:t>处置</w:t>
      </w:r>
      <w:r>
        <w:rPr>
          <w:rFonts w:ascii="Times New Roman" w:hAnsi="Times New Roman" w:eastAsia="方正仿宋_GBK"/>
          <w:sz w:val="32"/>
          <w:shd w:val="clear" w:color="auto" w:fill="FFFFFF"/>
        </w:rPr>
        <w:t>，不搞</w:t>
      </w:r>
      <w:r>
        <w:rPr>
          <w:rFonts w:hint="eastAsia" w:ascii="Times New Roman" w:hAnsi="Times New Roman" w:eastAsia="方正仿宋_GBK"/>
          <w:sz w:val="32"/>
        </w:rPr>
        <w:t>“</w:t>
      </w:r>
      <w:r>
        <w:rPr>
          <w:rFonts w:ascii="Times New Roman" w:hAnsi="Times New Roman" w:eastAsia="方正仿宋_GBK"/>
          <w:sz w:val="32"/>
          <w:shd w:val="clear" w:color="auto" w:fill="FFFFFF"/>
        </w:rPr>
        <w:t>一刀切</w:t>
      </w:r>
      <w:r>
        <w:rPr>
          <w:rFonts w:hint="default" w:ascii="Times New Roman" w:hAnsi="Times New Roman" w:eastAsia="方正仿宋_GBK"/>
          <w:sz w:val="32"/>
          <w:shd w:val="clear" w:color="auto" w:fill="FFFFFF"/>
          <w:lang w:val="en-US" w:eastAsia="zh-CN"/>
        </w:rPr>
        <w:t>”</w:t>
      </w:r>
      <w:r>
        <w:rPr>
          <w:rFonts w:ascii="Times New Roman" w:hAnsi="Times New Roman" w:eastAsia="方正仿宋_GBK"/>
          <w:sz w:val="32"/>
          <w:shd w:val="clear" w:color="auto" w:fill="FFFFFF"/>
        </w:rPr>
        <w:t>。</w:t>
      </w:r>
      <w:r>
        <w:rPr>
          <w:rFonts w:ascii="Times New Roman" w:hAnsi="Times New Roman" w:eastAsia="方正仿宋_GBK"/>
          <w:sz w:val="32"/>
        </w:rPr>
        <w:t>对完成整改恢复的耕地，要规范引导耕地农作物种植，做好管控和常态化巡查，防止</w:t>
      </w:r>
      <w:r>
        <w:rPr>
          <w:rFonts w:hint="eastAsia" w:ascii="Times New Roman" w:hAnsi="Times New Roman" w:eastAsia="方正仿宋_GBK"/>
          <w:sz w:val="32"/>
        </w:rPr>
        <w:t>“成园”“成林”</w:t>
      </w:r>
      <w:r>
        <w:rPr>
          <w:rFonts w:ascii="Times New Roman" w:hAnsi="Times New Roman" w:eastAsia="方正仿宋_GBK"/>
          <w:sz w:val="32"/>
        </w:rPr>
        <w:t>。</w:t>
      </w:r>
    </w:p>
    <w:p>
      <w:pPr>
        <w:keepNext w:val="0"/>
        <w:keepLines w:val="0"/>
        <w:pageBreakBefore w:val="0"/>
        <w:widowControl w:val="0"/>
        <w:kinsoku/>
        <w:wordWrap/>
        <w:overflowPunct/>
        <w:autoSpaceDE/>
        <w:autoSpaceDN/>
        <w:bidi w:val="0"/>
        <w:adjustRightInd/>
        <w:snapToGrid/>
        <w:spacing w:line="560" w:lineRule="exact"/>
        <w:ind w:firstLine="632" w:firstLineChars="200"/>
        <w:rPr>
          <w:rFonts w:ascii="Times New Roman" w:hAnsi="Times New Roman" w:eastAsia="方正仿宋_GBK"/>
          <w:sz w:val="32"/>
        </w:rPr>
      </w:pPr>
      <w:r>
        <w:rPr>
          <w:rFonts w:ascii="Times New Roman" w:hAnsi="Times New Roman" w:eastAsia="方正楷体_GBK"/>
          <w:sz w:val="32"/>
        </w:rPr>
        <w:t>（三）保障工作经费。</w:t>
      </w:r>
      <w:r>
        <w:rPr>
          <w:rFonts w:hint="eastAsia" w:ascii="Times New Roman" w:hAnsi="Times New Roman" w:eastAsia="方正楷体_GBK"/>
          <w:sz w:val="32"/>
        </w:rPr>
        <w:t>按照</w:t>
      </w:r>
      <w:r>
        <w:rPr>
          <w:rFonts w:ascii="Times New Roman" w:hAnsi="Times New Roman" w:eastAsia="方正仿宋_GBK"/>
          <w:sz w:val="32"/>
        </w:rPr>
        <w:t>区财政局统筹</w:t>
      </w:r>
      <w:r>
        <w:rPr>
          <w:rFonts w:ascii="Times New Roman" w:hAnsi="Times New Roman" w:eastAsia="方正仿宋_GBK"/>
          <w:kern w:val="0"/>
          <w:sz w:val="32"/>
        </w:rPr>
        <w:t>安排全区</w:t>
      </w:r>
      <w:r>
        <w:rPr>
          <w:rFonts w:ascii="Times New Roman" w:hAnsi="Times New Roman" w:eastAsia="方正仿宋_GBK"/>
          <w:sz w:val="32"/>
        </w:rPr>
        <w:t>退耕还林</w:t>
      </w:r>
      <w:r>
        <w:rPr>
          <w:rFonts w:hint="eastAsia" w:ascii="Times New Roman" w:hAnsi="Times New Roman" w:eastAsia="方正仿宋_GBK"/>
          <w:sz w:val="32"/>
        </w:rPr>
        <w:t>涉及</w:t>
      </w:r>
      <w:r>
        <w:rPr>
          <w:rFonts w:ascii="Times New Roman" w:hAnsi="Times New Roman" w:eastAsia="方正仿宋_GBK"/>
          <w:sz w:val="32"/>
        </w:rPr>
        <w:t>耕地保护红线交叉重叠区域的</w:t>
      </w:r>
      <w:r>
        <w:rPr>
          <w:rFonts w:hint="eastAsia" w:ascii="Times New Roman" w:hAnsi="Times New Roman" w:eastAsia="方正仿宋_GBK"/>
          <w:sz w:val="32"/>
        </w:rPr>
        <w:t>分类</w:t>
      </w:r>
      <w:r>
        <w:rPr>
          <w:rFonts w:ascii="Times New Roman" w:hAnsi="Times New Roman" w:eastAsia="方正仿宋_GBK"/>
          <w:sz w:val="32"/>
        </w:rPr>
        <w:t>整改处置工作</w:t>
      </w:r>
      <w:r>
        <w:rPr>
          <w:rFonts w:ascii="Times New Roman" w:hAnsi="Times New Roman" w:eastAsia="方正仿宋_GBK"/>
          <w:kern w:val="0"/>
          <w:sz w:val="32"/>
        </w:rPr>
        <w:t>专项资金，</w:t>
      </w:r>
      <w:r>
        <w:rPr>
          <w:rFonts w:hint="eastAsia" w:ascii="Times New Roman" w:hAnsi="Times New Roman" w:eastAsia="方正仿宋_GBK"/>
          <w:kern w:val="0"/>
          <w:sz w:val="32"/>
        </w:rPr>
        <w:t>退耕还林保持耕地用途类和</w:t>
      </w:r>
      <w:r>
        <w:rPr>
          <w:rFonts w:hint="eastAsia" w:ascii="Times New Roman" w:hAnsi="Times New Roman" w:eastAsia="方正仿宋_GBK"/>
          <w:sz w:val="32"/>
        </w:rPr>
        <w:t>原址整改恢复类经费标准与全区耕地“非粮化</w:t>
      </w:r>
      <w:bookmarkStart w:id="0" w:name="_GoBack"/>
      <w:bookmarkEnd w:id="0"/>
      <w:r>
        <w:rPr>
          <w:rFonts w:hint="eastAsia" w:ascii="Times New Roman" w:hAnsi="Times New Roman" w:eastAsia="方正仿宋_GBK"/>
          <w:sz w:val="32"/>
        </w:rPr>
        <w:t>”整改类型经费标准保持一致。</w:t>
      </w:r>
    </w:p>
    <w:p>
      <w:pPr>
        <w:keepNext w:val="0"/>
        <w:keepLines w:val="0"/>
        <w:pageBreakBefore w:val="0"/>
        <w:widowControl w:val="0"/>
        <w:kinsoku/>
        <w:wordWrap/>
        <w:overflowPunct/>
        <w:topLinePunct/>
        <w:autoSpaceDE/>
        <w:autoSpaceDN/>
        <w:bidi w:val="0"/>
        <w:adjustRightInd/>
        <w:snapToGrid/>
        <w:spacing w:line="560" w:lineRule="exact"/>
        <w:ind w:firstLine="632" w:firstLineChars="200"/>
        <w:textAlignment w:val="baseline"/>
        <w:rPr>
          <w:rFonts w:ascii="Times New Roman" w:hAnsi="Times New Roman" w:eastAsia="方正仿宋_GBK"/>
          <w:kern w:val="0"/>
          <w:sz w:val="32"/>
          <w:shd w:val="clear" w:color="auto" w:fill="FFFFFF"/>
        </w:rPr>
      </w:pPr>
      <w:r>
        <w:rPr>
          <w:rFonts w:ascii="Times New Roman" w:hAnsi="Times New Roman" w:eastAsia="方正楷体_GBK"/>
          <w:sz w:val="32"/>
        </w:rPr>
        <w:t>（四）</w:t>
      </w:r>
      <w:r>
        <w:rPr>
          <w:rFonts w:ascii="Times New Roman" w:hAnsi="Times New Roman" w:eastAsia="方正楷体_GBK"/>
          <w:bCs/>
          <w:sz w:val="32"/>
        </w:rPr>
        <w:t>强化督查落实。</w:t>
      </w:r>
      <w:r>
        <w:rPr>
          <w:rFonts w:ascii="Times New Roman" w:hAnsi="Times New Roman" w:eastAsia="方正仿宋_GBK"/>
          <w:bCs/>
          <w:sz w:val="32"/>
        </w:rPr>
        <w:t>要加强工作调度和督查，</w:t>
      </w:r>
      <w:r>
        <w:rPr>
          <w:rFonts w:ascii="Times New Roman" w:hAnsi="Times New Roman" w:eastAsia="方正仿宋_GBK"/>
          <w:kern w:val="0"/>
          <w:sz w:val="32"/>
          <w:shd w:val="clear" w:color="auto" w:fill="FFFFFF"/>
        </w:rPr>
        <w:t>将整改处置工作纳入专项督查和日常督查范围，定期开展工作调度，督促任务推进落实。</w:t>
      </w:r>
    </w:p>
    <w:p>
      <w:pPr>
        <w:pStyle w:val="4"/>
        <w:tabs>
          <w:tab w:val="center" w:pos="4153"/>
          <w:tab w:val="right" w:pos="8306"/>
        </w:tabs>
        <w:spacing w:line="579" w:lineRule="exact"/>
        <w:rPr>
          <w:rFonts w:ascii="Times New Roman" w:hAnsi="Times New Roman" w:eastAsia="方正仿宋_GBK"/>
          <w:kern w:val="0"/>
          <w:sz w:val="32"/>
          <w:szCs w:val="32"/>
          <w:shd w:val="clear" w:color="auto" w:fill="FFFFFF"/>
        </w:rPr>
      </w:pPr>
    </w:p>
    <w:p>
      <w:pPr>
        <w:pStyle w:val="3"/>
        <w:ind w:firstLine="632"/>
        <w:rPr>
          <w:rFonts w:ascii="Times New Roman" w:hAnsi="Times New Roman"/>
        </w:rPr>
      </w:pPr>
    </w:p>
    <w:p>
      <w:pPr>
        <w:spacing w:line="570" w:lineRule="exact"/>
        <w:rPr>
          <w:rFonts w:ascii="Times New Roman" w:hAnsi="Times New Roman" w:eastAsia="方正黑体_GBK" w:cs="方正黑体_GBK"/>
        </w:rPr>
      </w:pPr>
    </w:p>
    <w:p>
      <w:pPr>
        <w:pStyle w:val="4"/>
        <w:tabs>
          <w:tab w:val="center" w:pos="4153"/>
          <w:tab w:val="right" w:pos="8306"/>
        </w:tabs>
        <w:rPr>
          <w:rFonts w:ascii="Times New Roman" w:hAnsi="Times New Roman" w:eastAsia="方正黑体_GBK" w:cs="方正黑体_GBK"/>
          <w:sz w:val="32"/>
          <w:szCs w:val="32"/>
        </w:rPr>
      </w:pPr>
    </w:p>
    <w:p>
      <w:pPr>
        <w:pStyle w:val="11"/>
        <w:rPr>
          <w:rFonts w:ascii="Times New Roman" w:hAnsi="Times New Roman" w:eastAsia="方正黑体_GBK" w:cs="方正黑体_GBK"/>
        </w:rPr>
        <w:sectPr>
          <w:footerReference r:id="rId4" w:type="default"/>
          <w:headerReference r:id="rId3" w:type="even"/>
          <w:footerReference r:id="rId5" w:type="even"/>
          <w:pgSz w:w="11906" w:h="16838"/>
          <w:pgMar w:top="1984" w:right="1446" w:bottom="1644" w:left="1446" w:header="851" w:footer="737" w:gutter="0"/>
          <w:pgNumType w:fmt="numberInDash"/>
          <w:cols w:space="0" w:num="1"/>
          <w:rtlGutter w:val="0"/>
          <w:docGrid w:type="linesAndChars" w:linePitch="589" w:charSpace="-849"/>
        </w:sectPr>
      </w:pPr>
    </w:p>
    <w:tbl>
      <w:tblPr>
        <w:tblStyle w:val="7"/>
        <w:tblW w:w="14485" w:type="dxa"/>
        <w:tblInd w:w="95" w:type="dxa"/>
        <w:tblLayout w:type="autofit"/>
        <w:tblCellMar>
          <w:top w:w="0" w:type="dxa"/>
          <w:left w:w="108" w:type="dxa"/>
          <w:bottom w:w="0" w:type="dxa"/>
          <w:right w:w="108" w:type="dxa"/>
        </w:tblCellMar>
      </w:tblPr>
      <w:tblGrid>
        <w:gridCol w:w="14485"/>
      </w:tblGrid>
      <w:tr>
        <w:tblPrEx>
          <w:tblCellMar>
            <w:top w:w="0" w:type="dxa"/>
            <w:left w:w="108" w:type="dxa"/>
            <w:bottom w:w="0" w:type="dxa"/>
            <w:right w:w="108" w:type="dxa"/>
          </w:tblCellMar>
        </w:tblPrEx>
        <w:trPr>
          <w:trHeight w:val="405" w:hRule="atLeast"/>
        </w:trPr>
        <w:tc>
          <w:tcPr>
            <w:tcW w:w="14485" w:type="dxa"/>
            <w:tcBorders>
              <w:top w:val="nil"/>
              <w:left w:val="nil"/>
              <w:bottom w:val="nil"/>
              <w:right w:val="nil"/>
            </w:tcBorders>
            <w:shd w:val="clear" w:color="auto" w:fill="auto"/>
            <w:noWrap/>
            <w:vAlign w:val="center"/>
          </w:tcPr>
          <w:tbl>
            <w:tblPr>
              <w:tblStyle w:val="7"/>
              <w:tblW w:w="14140" w:type="dxa"/>
              <w:tblInd w:w="0" w:type="dxa"/>
              <w:tblLayout w:type="autofit"/>
              <w:tblCellMar>
                <w:top w:w="0" w:type="dxa"/>
                <w:left w:w="108" w:type="dxa"/>
                <w:bottom w:w="0" w:type="dxa"/>
                <w:right w:w="108" w:type="dxa"/>
              </w:tblCellMar>
            </w:tblPr>
            <w:tblGrid>
              <w:gridCol w:w="700"/>
              <w:gridCol w:w="1240"/>
              <w:gridCol w:w="1020"/>
              <w:gridCol w:w="1140"/>
              <w:gridCol w:w="1460"/>
              <w:gridCol w:w="1400"/>
              <w:gridCol w:w="1140"/>
              <w:gridCol w:w="1400"/>
              <w:gridCol w:w="1400"/>
              <w:gridCol w:w="1400"/>
              <w:gridCol w:w="1840"/>
            </w:tblGrid>
            <w:tr>
              <w:tblPrEx>
                <w:tblCellMar>
                  <w:top w:w="0" w:type="dxa"/>
                  <w:left w:w="108" w:type="dxa"/>
                  <w:bottom w:w="0" w:type="dxa"/>
                  <w:right w:w="108" w:type="dxa"/>
                </w:tblCellMar>
              </w:tblPrEx>
              <w:trPr>
                <w:trHeight w:val="270" w:hRule="atLeast"/>
              </w:trPr>
              <w:tc>
                <w:tcPr>
                  <w:tcW w:w="14140" w:type="dxa"/>
                  <w:gridSpan w:val="11"/>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Times New Roman" w:hAnsi="Times New Roman" w:eastAsia="方正黑体_GBK"/>
                      <w:color w:val="000000"/>
                      <w:kern w:val="0"/>
                      <w:sz w:val="36"/>
                      <w:szCs w:val="36"/>
                    </w:rPr>
                  </w:pPr>
                  <w:r>
                    <w:rPr>
                      <w:rFonts w:hint="eastAsia" w:ascii="方正黑体_GBK" w:hAnsi="宋体" w:eastAsia="方正黑体_GBK" w:cs="宋体"/>
                      <w:color w:val="000000"/>
                      <w:kern w:val="0"/>
                      <w:sz w:val="36"/>
                      <w:szCs w:val="36"/>
                    </w:rPr>
                    <w:t>附件</w:t>
                  </w:r>
                  <w:r>
                    <w:rPr>
                      <w:rFonts w:ascii="Times New Roman" w:hAnsi="Times New Roman" w:eastAsia="方正黑体_GBK"/>
                      <w:color w:val="000000"/>
                      <w:kern w:val="0"/>
                      <w:sz w:val="36"/>
                      <w:szCs w:val="36"/>
                    </w:rPr>
                    <w:t>2</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hAnsi="Times New Roman" w:eastAsia="方正黑体_GBK"/>
                      <w:color w:val="000000"/>
                      <w:kern w:val="0"/>
                      <w:sz w:val="36"/>
                      <w:szCs w:val="36"/>
                    </w:rPr>
                  </w:pPr>
                </w:p>
              </w:tc>
            </w:tr>
            <w:tr>
              <w:tblPrEx>
                <w:tblCellMar>
                  <w:top w:w="0" w:type="dxa"/>
                  <w:left w:w="108" w:type="dxa"/>
                  <w:bottom w:w="0" w:type="dxa"/>
                  <w:right w:w="108" w:type="dxa"/>
                </w:tblCellMar>
              </w:tblPrEx>
              <w:trPr>
                <w:trHeight w:val="420" w:hRule="atLeast"/>
              </w:trPr>
              <w:tc>
                <w:tcPr>
                  <w:tcW w:w="14140" w:type="dxa"/>
                  <w:gridSpan w:val="11"/>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方正小标宋_GBK" w:hAnsi="宋体" w:eastAsia="方正小标宋_GBK" w:cs="宋体"/>
                      <w:color w:val="000000"/>
                      <w:kern w:val="0"/>
                    </w:rPr>
                  </w:pPr>
                  <w:r>
                    <w:rPr>
                      <w:rFonts w:hint="eastAsia" w:ascii="Times New Roman" w:hAnsi="Times New Roman" w:eastAsia="方正小标宋_GBK" w:cs="宋体"/>
                      <w:color w:val="000000"/>
                      <w:kern w:val="0"/>
                      <w:sz w:val="44"/>
                      <w:szCs w:val="44"/>
                    </w:rPr>
                    <w:t>黔江区黄溪镇退耕还林涉及耕地保护历史问题处置任务分解表</w:t>
                  </w:r>
                </w:p>
              </w:tc>
            </w:tr>
            <w:tr>
              <w:tblPrEx>
                <w:tblCellMar>
                  <w:top w:w="0" w:type="dxa"/>
                  <w:left w:w="108" w:type="dxa"/>
                  <w:bottom w:w="0" w:type="dxa"/>
                  <w:right w:w="108" w:type="dxa"/>
                </w:tblCellMar>
              </w:tblPrEx>
              <w:trPr>
                <w:trHeight w:val="270" w:hRule="atLeast"/>
              </w:trPr>
              <w:tc>
                <w:tcPr>
                  <w:tcW w:w="14140" w:type="dxa"/>
                  <w:gridSpan w:val="11"/>
                  <w:tcBorders>
                    <w:top w:val="nil"/>
                    <w:left w:val="nil"/>
                    <w:bottom w:val="single" w:color="auto" w:sz="8" w:space="0"/>
                    <w:right w:val="nil"/>
                  </w:tcBorders>
                  <w:shd w:val="clear" w:color="auto" w:fill="auto"/>
                  <w:noWrap/>
                  <w:vAlign w:val="center"/>
                </w:tcPr>
                <w:p>
                  <w:pPr>
                    <w:widowControl/>
                    <w:jc w:val="right"/>
                    <w:rPr>
                      <w:rFonts w:ascii="方正仿宋_GBK" w:hAnsi="宋体" w:eastAsia="方正仿宋_GBK" w:cs="宋体"/>
                      <w:color w:val="000000"/>
                      <w:kern w:val="0"/>
                      <w:sz w:val="20"/>
                      <w:szCs w:val="20"/>
                    </w:rPr>
                  </w:pPr>
                  <w:r>
                    <w:rPr>
                      <w:rFonts w:hint="eastAsia" w:ascii="方正黑体_GBK" w:hAnsi="方正黑体_GBK" w:eastAsia="方正黑体_GBK" w:cs="方正黑体_GBK"/>
                      <w:color w:val="000000"/>
                      <w:kern w:val="0"/>
                      <w:sz w:val="20"/>
                      <w:szCs w:val="20"/>
                    </w:rPr>
                    <w:t>单位：亩</w:t>
                  </w:r>
                </w:p>
              </w:tc>
            </w:tr>
            <w:tr>
              <w:tblPrEx>
                <w:tblCellMar>
                  <w:top w:w="0" w:type="dxa"/>
                  <w:left w:w="108" w:type="dxa"/>
                  <w:bottom w:w="0" w:type="dxa"/>
                  <w:right w:w="108" w:type="dxa"/>
                </w:tblCellMar>
              </w:tblPrEx>
              <w:trPr>
                <w:trHeight w:val="525" w:hRule="atLeast"/>
              </w:trPr>
              <w:tc>
                <w:tcPr>
                  <w:tcW w:w="700" w:type="dxa"/>
                  <w:vMerge w:val="restart"/>
                  <w:tcBorders>
                    <w:top w:val="nil"/>
                    <w:left w:val="single" w:color="auto" w:sz="8" w:space="0"/>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序号</w:t>
                  </w:r>
                </w:p>
              </w:tc>
              <w:tc>
                <w:tcPr>
                  <w:tcW w:w="1240" w:type="dxa"/>
                  <w:vMerge w:val="restart"/>
                  <w:tcBorders>
                    <w:top w:val="nil"/>
                    <w:left w:val="single" w:color="auto" w:sz="8" w:space="0"/>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乡镇街道</w:t>
                  </w:r>
                </w:p>
              </w:tc>
              <w:tc>
                <w:tcPr>
                  <w:tcW w:w="1020" w:type="dxa"/>
                  <w:vMerge w:val="restart"/>
                  <w:tcBorders>
                    <w:top w:val="nil"/>
                    <w:left w:val="single" w:color="auto" w:sz="8" w:space="0"/>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总规模</w:t>
                  </w:r>
                </w:p>
              </w:tc>
              <w:tc>
                <w:tcPr>
                  <w:tcW w:w="1140" w:type="dxa"/>
                  <w:vMerge w:val="restart"/>
                  <w:tcBorders>
                    <w:top w:val="nil"/>
                    <w:left w:val="single" w:color="auto" w:sz="8" w:space="0"/>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合计</w:t>
                  </w:r>
                </w:p>
              </w:tc>
              <w:tc>
                <w:tcPr>
                  <w:tcW w:w="2860" w:type="dxa"/>
                  <w:gridSpan w:val="2"/>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保持耕地用途类</w:t>
                  </w:r>
                </w:p>
              </w:tc>
              <w:tc>
                <w:tcPr>
                  <w:tcW w:w="1140" w:type="dxa"/>
                  <w:tcBorders>
                    <w:top w:val="nil"/>
                    <w:left w:val="nil"/>
                    <w:bottom w:val="nil"/>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　</w:t>
                  </w:r>
                </w:p>
              </w:tc>
              <w:tc>
                <w:tcPr>
                  <w:tcW w:w="4200" w:type="dxa"/>
                  <w:gridSpan w:val="3"/>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原址整改恢复类</w:t>
                  </w:r>
                </w:p>
              </w:tc>
              <w:tc>
                <w:tcPr>
                  <w:tcW w:w="184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纳入林地管理类(落实“进出平衡”)</w:t>
                  </w:r>
                </w:p>
              </w:tc>
            </w:tr>
            <w:tr>
              <w:tblPrEx>
                <w:tblCellMar>
                  <w:top w:w="0" w:type="dxa"/>
                  <w:left w:w="108" w:type="dxa"/>
                  <w:bottom w:w="0" w:type="dxa"/>
                  <w:right w:w="108" w:type="dxa"/>
                </w:tblCellMar>
              </w:tblPrEx>
              <w:trPr>
                <w:trHeight w:val="1485" w:hRule="atLeast"/>
              </w:trPr>
              <w:tc>
                <w:tcPr>
                  <w:tcW w:w="700" w:type="dxa"/>
                  <w:vMerge w:val="continue"/>
                  <w:tcBorders>
                    <w:top w:val="nil"/>
                    <w:left w:val="single" w:color="auto" w:sz="8" w:space="0"/>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ascii="方正仿宋_GBK" w:hAnsi="宋体" w:eastAsia="方正仿宋_GBK" w:cs="宋体"/>
                      <w:color w:val="000000"/>
                      <w:kern w:val="0"/>
                      <w:sz w:val="20"/>
                      <w:szCs w:val="20"/>
                    </w:rPr>
                  </w:pPr>
                </w:p>
              </w:tc>
              <w:tc>
                <w:tcPr>
                  <w:tcW w:w="1240" w:type="dxa"/>
                  <w:vMerge w:val="continue"/>
                  <w:tcBorders>
                    <w:top w:val="nil"/>
                    <w:left w:val="single" w:color="auto" w:sz="8" w:space="0"/>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ascii="方正仿宋_GBK" w:hAnsi="宋体" w:eastAsia="方正仿宋_GBK" w:cs="宋体"/>
                      <w:color w:val="000000"/>
                      <w:kern w:val="0"/>
                      <w:sz w:val="20"/>
                      <w:szCs w:val="20"/>
                    </w:rPr>
                  </w:pPr>
                </w:p>
              </w:tc>
              <w:tc>
                <w:tcPr>
                  <w:tcW w:w="1020" w:type="dxa"/>
                  <w:vMerge w:val="continue"/>
                  <w:tcBorders>
                    <w:top w:val="nil"/>
                    <w:left w:val="single" w:color="auto" w:sz="8" w:space="0"/>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ascii="方正仿宋_GBK" w:hAnsi="宋体" w:eastAsia="方正仿宋_GBK" w:cs="宋体"/>
                      <w:color w:val="000000"/>
                      <w:kern w:val="0"/>
                      <w:sz w:val="20"/>
                      <w:szCs w:val="20"/>
                    </w:rPr>
                  </w:pPr>
                </w:p>
              </w:tc>
              <w:tc>
                <w:tcPr>
                  <w:tcW w:w="1140" w:type="dxa"/>
                  <w:vMerge w:val="continue"/>
                  <w:tcBorders>
                    <w:top w:val="nil"/>
                    <w:left w:val="single" w:color="auto" w:sz="8" w:space="0"/>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ascii="方正仿宋_GBK" w:hAnsi="宋体" w:eastAsia="方正仿宋_GBK" w:cs="宋体"/>
                      <w:color w:val="000000"/>
                      <w:kern w:val="0"/>
                      <w:sz w:val="20"/>
                      <w:szCs w:val="20"/>
                    </w:rPr>
                  </w:pPr>
                </w:p>
              </w:tc>
              <w:tc>
                <w:tcPr>
                  <w:tcW w:w="146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基本农田(15度以上、以下不合格面积）</w:t>
                  </w:r>
                </w:p>
              </w:tc>
              <w:tc>
                <w:tcPr>
                  <w:tcW w:w="14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一般耕地(15度以上、以下不合格面积）</w:t>
                  </w:r>
                </w:p>
              </w:tc>
              <w:tc>
                <w:tcPr>
                  <w:tcW w:w="114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合计</w:t>
                  </w:r>
                </w:p>
              </w:tc>
              <w:tc>
                <w:tcPr>
                  <w:tcW w:w="14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基本农田（15度以下合格面积）</w:t>
                  </w:r>
                </w:p>
              </w:tc>
              <w:tc>
                <w:tcPr>
                  <w:tcW w:w="14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基本农田（15度以上合格面积）</w:t>
                  </w:r>
                </w:p>
              </w:tc>
              <w:tc>
                <w:tcPr>
                  <w:tcW w:w="14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一般耕地（15度以下合格面积）</w:t>
                  </w:r>
                </w:p>
              </w:tc>
              <w:tc>
                <w:tcPr>
                  <w:tcW w:w="184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一般耕地（15度以上合格面积）</w:t>
                  </w:r>
                </w:p>
              </w:tc>
            </w:tr>
            <w:tr>
              <w:tblPrEx>
                <w:tblCellMar>
                  <w:top w:w="0" w:type="dxa"/>
                  <w:left w:w="108" w:type="dxa"/>
                  <w:bottom w:w="0" w:type="dxa"/>
                  <w:right w:w="108" w:type="dxa"/>
                </w:tblCellMar>
              </w:tblPrEx>
              <w:trPr>
                <w:trHeight w:val="405" w:hRule="atLeast"/>
              </w:trPr>
              <w:tc>
                <w:tcPr>
                  <w:tcW w:w="70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1</w:t>
                  </w:r>
                </w:p>
              </w:tc>
              <w:tc>
                <w:tcPr>
                  <w:tcW w:w="124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黄桥社区</w:t>
                  </w:r>
                </w:p>
              </w:tc>
              <w:tc>
                <w:tcPr>
                  <w:tcW w:w="10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519.74</w:t>
                  </w:r>
                </w:p>
              </w:tc>
              <w:tc>
                <w:tcPr>
                  <w:tcW w:w="114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231.87</w:t>
                  </w:r>
                </w:p>
              </w:tc>
              <w:tc>
                <w:tcPr>
                  <w:tcW w:w="146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52.27</w:t>
                  </w:r>
                </w:p>
              </w:tc>
              <w:tc>
                <w:tcPr>
                  <w:tcW w:w="14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179.6</w:t>
                  </w:r>
                </w:p>
              </w:tc>
              <w:tc>
                <w:tcPr>
                  <w:tcW w:w="114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82.87</w:t>
                  </w:r>
                </w:p>
              </w:tc>
              <w:tc>
                <w:tcPr>
                  <w:tcW w:w="14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20.49</w:t>
                  </w:r>
                </w:p>
              </w:tc>
              <w:tc>
                <w:tcPr>
                  <w:tcW w:w="14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57.88</w:t>
                  </w:r>
                </w:p>
              </w:tc>
              <w:tc>
                <w:tcPr>
                  <w:tcW w:w="14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4.5</w:t>
                  </w:r>
                </w:p>
              </w:tc>
              <w:tc>
                <w:tcPr>
                  <w:tcW w:w="184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205</w:t>
                  </w:r>
                </w:p>
              </w:tc>
            </w:tr>
            <w:tr>
              <w:tblPrEx>
                <w:tblCellMar>
                  <w:top w:w="0" w:type="dxa"/>
                  <w:left w:w="108" w:type="dxa"/>
                  <w:bottom w:w="0" w:type="dxa"/>
                  <w:right w:w="108" w:type="dxa"/>
                </w:tblCellMar>
              </w:tblPrEx>
              <w:trPr>
                <w:trHeight w:val="405" w:hRule="atLeast"/>
              </w:trPr>
              <w:tc>
                <w:tcPr>
                  <w:tcW w:w="70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2</w:t>
                  </w:r>
                </w:p>
              </w:tc>
              <w:tc>
                <w:tcPr>
                  <w:tcW w:w="124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塘河村</w:t>
                  </w:r>
                </w:p>
              </w:tc>
              <w:tc>
                <w:tcPr>
                  <w:tcW w:w="10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418.65</w:t>
                  </w:r>
                </w:p>
              </w:tc>
              <w:tc>
                <w:tcPr>
                  <w:tcW w:w="114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144.71</w:t>
                  </w:r>
                </w:p>
              </w:tc>
              <w:tc>
                <w:tcPr>
                  <w:tcW w:w="146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33.11</w:t>
                  </w:r>
                </w:p>
              </w:tc>
              <w:tc>
                <w:tcPr>
                  <w:tcW w:w="14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111.6</w:t>
                  </w:r>
                </w:p>
              </w:tc>
              <w:tc>
                <w:tcPr>
                  <w:tcW w:w="114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222.44</w:t>
                  </w:r>
                </w:p>
              </w:tc>
              <w:tc>
                <w:tcPr>
                  <w:tcW w:w="14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51.04</w:t>
                  </w:r>
                </w:p>
              </w:tc>
              <w:tc>
                <w:tcPr>
                  <w:tcW w:w="14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169.9</w:t>
                  </w:r>
                </w:p>
              </w:tc>
              <w:tc>
                <w:tcPr>
                  <w:tcW w:w="14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1.5</w:t>
                  </w:r>
                </w:p>
              </w:tc>
              <w:tc>
                <w:tcPr>
                  <w:tcW w:w="184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51.5</w:t>
                  </w:r>
                </w:p>
              </w:tc>
            </w:tr>
            <w:tr>
              <w:tblPrEx>
                <w:tblCellMar>
                  <w:top w:w="0" w:type="dxa"/>
                  <w:left w:w="108" w:type="dxa"/>
                  <w:bottom w:w="0" w:type="dxa"/>
                  <w:right w:w="108" w:type="dxa"/>
                </w:tblCellMar>
              </w:tblPrEx>
              <w:trPr>
                <w:trHeight w:val="405" w:hRule="atLeast"/>
              </w:trPr>
              <w:tc>
                <w:tcPr>
                  <w:tcW w:w="70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3</w:t>
                  </w:r>
                </w:p>
              </w:tc>
              <w:tc>
                <w:tcPr>
                  <w:tcW w:w="124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三羊村</w:t>
                  </w:r>
                </w:p>
              </w:tc>
              <w:tc>
                <w:tcPr>
                  <w:tcW w:w="10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176.32</w:t>
                  </w:r>
                </w:p>
              </w:tc>
              <w:tc>
                <w:tcPr>
                  <w:tcW w:w="114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116.61</w:t>
                  </w:r>
                </w:p>
              </w:tc>
              <w:tc>
                <w:tcPr>
                  <w:tcW w:w="146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36.41</w:t>
                  </w:r>
                </w:p>
              </w:tc>
              <w:tc>
                <w:tcPr>
                  <w:tcW w:w="14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80.2</w:t>
                  </w:r>
                </w:p>
              </w:tc>
              <w:tc>
                <w:tcPr>
                  <w:tcW w:w="114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11.81</w:t>
                  </w:r>
                </w:p>
              </w:tc>
              <w:tc>
                <w:tcPr>
                  <w:tcW w:w="14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6.51</w:t>
                  </w:r>
                </w:p>
              </w:tc>
              <w:tc>
                <w:tcPr>
                  <w:tcW w:w="14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5.3</w:t>
                  </w:r>
                </w:p>
              </w:tc>
              <w:tc>
                <w:tcPr>
                  <w:tcW w:w="14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0</w:t>
                  </w:r>
                </w:p>
              </w:tc>
              <w:tc>
                <w:tcPr>
                  <w:tcW w:w="184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47.9</w:t>
                  </w:r>
                </w:p>
              </w:tc>
            </w:tr>
            <w:tr>
              <w:tblPrEx>
                <w:tblCellMar>
                  <w:top w:w="0" w:type="dxa"/>
                  <w:left w:w="108" w:type="dxa"/>
                  <w:bottom w:w="0" w:type="dxa"/>
                  <w:right w:w="108" w:type="dxa"/>
                </w:tblCellMar>
              </w:tblPrEx>
              <w:trPr>
                <w:trHeight w:val="405" w:hRule="atLeast"/>
              </w:trPr>
              <w:tc>
                <w:tcPr>
                  <w:tcW w:w="70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4</w:t>
                  </w:r>
                </w:p>
              </w:tc>
              <w:tc>
                <w:tcPr>
                  <w:tcW w:w="124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茶山村</w:t>
                  </w:r>
                </w:p>
              </w:tc>
              <w:tc>
                <w:tcPr>
                  <w:tcW w:w="10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290.54</w:t>
                  </w:r>
                </w:p>
              </w:tc>
              <w:tc>
                <w:tcPr>
                  <w:tcW w:w="114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82.19</w:t>
                  </w:r>
                </w:p>
              </w:tc>
              <w:tc>
                <w:tcPr>
                  <w:tcW w:w="146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52.39</w:t>
                  </w:r>
                </w:p>
              </w:tc>
              <w:tc>
                <w:tcPr>
                  <w:tcW w:w="14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29.8</w:t>
                  </w:r>
                </w:p>
              </w:tc>
              <w:tc>
                <w:tcPr>
                  <w:tcW w:w="114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94.95</w:t>
                  </w:r>
                </w:p>
              </w:tc>
              <w:tc>
                <w:tcPr>
                  <w:tcW w:w="14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58.83</w:t>
                  </w:r>
                </w:p>
              </w:tc>
              <w:tc>
                <w:tcPr>
                  <w:tcW w:w="14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26.92</w:t>
                  </w:r>
                </w:p>
              </w:tc>
              <w:tc>
                <w:tcPr>
                  <w:tcW w:w="14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9.2</w:t>
                  </w:r>
                </w:p>
              </w:tc>
              <w:tc>
                <w:tcPr>
                  <w:tcW w:w="184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113.4</w:t>
                  </w:r>
                </w:p>
              </w:tc>
            </w:tr>
            <w:tr>
              <w:tblPrEx>
                <w:tblCellMar>
                  <w:top w:w="0" w:type="dxa"/>
                  <w:left w:w="108" w:type="dxa"/>
                  <w:bottom w:w="0" w:type="dxa"/>
                  <w:right w:w="108" w:type="dxa"/>
                </w:tblCellMar>
              </w:tblPrEx>
              <w:trPr>
                <w:trHeight w:val="405" w:hRule="atLeast"/>
              </w:trPr>
              <w:tc>
                <w:tcPr>
                  <w:tcW w:w="70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5</w:t>
                  </w:r>
                </w:p>
              </w:tc>
              <w:tc>
                <w:tcPr>
                  <w:tcW w:w="124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新民村</w:t>
                  </w:r>
                </w:p>
              </w:tc>
              <w:tc>
                <w:tcPr>
                  <w:tcW w:w="10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331.28</w:t>
                  </w:r>
                </w:p>
              </w:tc>
              <w:tc>
                <w:tcPr>
                  <w:tcW w:w="114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144.01</w:t>
                  </w:r>
                </w:p>
              </w:tc>
              <w:tc>
                <w:tcPr>
                  <w:tcW w:w="146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70.51</w:t>
                  </w:r>
                </w:p>
              </w:tc>
              <w:tc>
                <w:tcPr>
                  <w:tcW w:w="14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73.5</w:t>
                  </w:r>
                </w:p>
              </w:tc>
              <w:tc>
                <w:tcPr>
                  <w:tcW w:w="114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34.57</w:t>
                  </w:r>
                </w:p>
              </w:tc>
              <w:tc>
                <w:tcPr>
                  <w:tcW w:w="14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9.61</w:t>
                  </w:r>
                </w:p>
              </w:tc>
              <w:tc>
                <w:tcPr>
                  <w:tcW w:w="14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24.76</w:t>
                  </w:r>
                </w:p>
              </w:tc>
              <w:tc>
                <w:tcPr>
                  <w:tcW w:w="14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0.2</w:t>
                  </w:r>
                </w:p>
              </w:tc>
              <w:tc>
                <w:tcPr>
                  <w:tcW w:w="184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152.7</w:t>
                  </w:r>
                </w:p>
              </w:tc>
            </w:tr>
            <w:tr>
              <w:tblPrEx>
                <w:tblCellMar>
                  <w:top w:w="0" w:type="dxa"/>
                  <w:left w:w="108" w:type="dxa"/>
                  <w:bottom w:w="0" w:type="dxa"/>
                  <w:right w:w="108" w:type="dxa"/>
                </w:tblCellMar>
              </w:tblPrEx>
              <w:trPr>
                <w:trHeight w:val="405" w:hRule="atLeast"/>
              </w:trPr>
              <w:tc>
                <w:tcPr>
                  <w:tcW w:w="70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6</w:t>
                  </w:r>
                </w:p>
              </w:tc>
              <w:tc>
                <w:tcPr>
                  <w:tcW w:w="124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兴阳村</w:t>
                  </w:r>
                </w:p>
              </w:tc>
              <w:tc>
                <w:tcPr>
                  <w:tcW w:w="10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330.86</w:t>
                  </w:r>
                </w:p>
              </w:tc>
              <w:tc>
                <w:tcPr>
                  <w:tcW w:w="114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167.54</w:t>
                  </w:r>
                </w:p>
              </w:tc>
              <w:tc>
                <w:tcPr>
                  <w:tcW w:w="146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27.44</w:t>
                  </w:r>
                </w:p>
              </w:tc>
              <w:tc>
                <w:tcPr>
                  <w:tcW w:w="14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140.1</w:t>
                  </w:r>
                </w:p>
              </w:tc>
              <w:tc>
                <w:tcPr>
                  <w:tcW w:w="114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31.02</w:t>
                  </w:r>
                </w:p>
              </w:tc>
              <w:tc>
                <w:tcPr>
                  <w:tcW w:w="14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10.56</w:t>
                  </w:r>
                </w:p>
              </w:tc>
              <w:tc>
                <w:tcPr>
                  <w:tcW w:w="14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15.56</w:t>
                  </w:r>
                </w:p>
              </w:tc>
              <w:tc>
                <w:tcPr>
                  <w:tcW w:w="14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4.9</w:t>
                  </w:r>
                </w:p>
              </w:tc>
              <w:tc>
                <w:tcPr>
                  <w:tcW w:w="184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132.3</w:t>
                  </w:r>
                </w:p>
              </w:tc>
            </w:tr>
            <w:tr>
              <w:tblPrEx>
                <w:tblCellMar>
                  <w:top w:w="0" w:type="dxa"/>
                  <w:left w:w="108" w:type="dxa"/>
                  <w:bottom w:w="0" w:type="dxa"/>
                  <w:right w:w="108" w:type="dxa"/>
                </w:tblCellMar>
              </w:tblPrEx>
              <w:trPr>
                <w:trHeight w:val="405" w:hRule="atLeast"/>
              </w:trPr>
              <w:tc>
                <w:tcPr>
                  <w:tcW w:w="70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7</w:t>
                  </w:r>
                </w:p>
              </w:tc>
              <w:tc>
                <w:tcPr>
                  <w:tcW w:w="124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共林村</w:t>
                  </w:r>
                </w:p>
              </w:tc>
              <w:tc>
                <w:tcPr>
                  <w:tcW w:w="10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248.26</w:t>
                  </w:r>
                </w:p>
              </w:tc>
              <w:tc>
                <w:tcPr>
                  <w:tcW w:w="114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157.24</w:t>
                  </w:r>
                </w:p>
              </w:tc>
              <w:tc>
                <w:tcPr>
                  <w:tcW w:w="146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33.84</w:t>
                  </w:r>
                </w:p>
              </w:tc>
              <w:tc>
                <w:tcPr>
                  <w:tcW w:w="14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123.4</w:t>
                  </w:r>
                </w:p>
              </w:tc>
              <w:tc>
                <w:tcPr>
                  <w:tcW w:w="114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5.12</w:t>
                  </w:r>
                </w:p>
              </w:tc>
              <w:tc>
                <w:tcPr>
                  <w:tcW w:w="14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1.9</w:t>
                  </w:r>
                </w:p>
              </w:tc>
              <w:tc>
                <w:tcPr>
                  <w:tcW w:w="14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3.22</w:t>
                  </w:r>
                </w:p>
              </w:tc>
              <w:tc>
                <w:tcPr>
                  <w:tcW w:w="14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0</w:t>
                  </w:r>
                </w:p>
              </w:tc>
              <w:tc>
                <w:tcPr>
                  <w:tcW w:w="184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85.9</w:t>
                  </w:r>
                </w:p>
              </w:tc>
            </w:tr>
            <w:tr>
              <w:tblPrEx>
                <w:tblCellMar>
                  <w:top w:w="0" w:type="dxa"/>
                  <w:left w:w="108" w:type="dxa"/>
                  <w:bottom w:w="0" w:type="dxa"/>
                  <w:right w:w="108" w:type="dxa"/>
                </w:tblCellMar>
              </w:tblPrEx>
              <w:trPr>
                <w:trHeight w:val="405" w:hRule="atLeast"/>
              </w:trPr>
              <w:tc>
                <w:tcPr>
                  <w:tcW w:w="70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8</w:t>
                  </w:r>
                </w:p>
              </w:tc>
              <w:tc>
                <w:tcPr>
                  <w:tcW w:w="124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合计</w:t>
                  </w:r>
                </w:p>
              </w:tc>
              <w:tc>
                <w:tcPr>
                  <w:tcW w:w="10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2315.7</w:t>
                  </w:r>
                </w:p>
              </w:tc>
              <w:tc>
                <w:tcPr>
                  <w:tcW w:w="114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1044.2</w:t>
                  </w:r>
                </w:p>
              </w:tc>
              <w:tc>
                <w:tcPr>
                  <w:tcW w:w="146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305.97</w:t>
                  </w:r>
                </w:p>
              </w:tc>
              <w:tc>
                <w:tcPr>
                  <w:tcW w:w="14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738.2</w:t>
                  </w:r>
                </w:p>
              </w:tc>
              <w:tc>
                <w:tcPr>
                  <w:tcW w:w="114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482.78</w:t>
                  </w:r>
                </w:p>
              </w:tc>
              <w:tc>
                <w:tcPr>
                  <w:tcW w:w="14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158.94</w:t>
                  </w:r>
                </w:p>
              </w:tc>
              <w:tc>
                <w:tcPr>
                  <w:tcW w:w="14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303.54</w:t>
                  </w:r>
                </w:p>
              </w:tc>
              <w:tc>
                <w:tcPr>
                  <w:tcW w:w="140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20.3</w:t>
                  </w:r>
                </w:p>
              </w:tc>
              <w:tc>
                <w:tcPr>
                  <w:tcW w:w="184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788.7</w:t>
                  </w:r>
                </w:p>
              </w:tc>
            </w:tr>
          </w:tbl>
          <w:p>
            <w:pPr>
              <w:rPr>
                <w:rFonts w:ascii="方正黑体_GBK" w:hAnsi="宋体" w:eastAsia="方正黑体_GBK" w:cs="宋体"/>
                <w:color w:val="000000"/>
              </w:rPr>
            </w:pPr>
          </w:p>
        </w:tc>
      </w:tr>
    </w:tbl>
    <w:p>
      <w:pPr>
        <w:rPr>
          <w:rFonts w:ascii="Times New Roman" w:hAnsi="Times New Roman" w:eastAsia="方正黑体_GBK"/>
        </w:rPr>
        <w:sectPr>
          <w:pgSz w:w="16838" w:h="11906" w:orient="landscape"/>
          <w:pgMar w:top="1587" w:right="2098" w:bottom="1474" w:left="1984" w:header="851" w:footer="1400" w:gutter="0"/>
          <w:pgNumType w:fmt="numberInDash"/>
          <w:cols w:space="0" w:num="1"/>
          <w:rtlGutter w:val="0"/>
          <w:docGrid w:type="linesAndChars" w:linePitch="589" w:charSpace="-849"/>
        </w:sect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Times New Roman" w:hAnsi="Times New Roman" w:eastAsia="方正黑体_GBK"/>
        </w:rPr>
      </w:pPr>
      <w:r>
        <w:rPr>
          <w:rFonts w:hint="eastAsia" w:ascii="Times New Roman" w:hAnsi="Times New Roman" w:eastAsia="方正黑体_GBK"/>
        </w:rPr>
        <w:t>附件3</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exact"/>
        <w:jc w:val="center"/>
        <w:textAlignment w:val="auto"/>
        <w:rPr>
          <w:rFonts w:ascii="Times New Roman" w:hAnsi="Times New Roman" w:eastAsia="方正小标宋_GBK" w:cs="Times New Roman"/>
          <w:sz w:val="44"/>
          <w:szCs w:val="44"/>
          <w:lang w:bidi="zh-CN"/>
        </w:rPr>
      </w:pP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600" w:lineRule="exact"/>
        <w:jc w:val="center"/>
        <w:textAlignment w:val="auto"/>
        <w:rPr>
          <w:rFonts w:ascii="Times New Roman" w:hAnsi="Times New Roman" w:eastAsia="方正小标宋_GBK" w:cs="Times New Roman"/>
          <w:sz w:val="44"/>
          <w:szCs w:val="44"/>
          <w:lang w:bidi="zh-CN"/>
        </w:rPr>
      </w:pPr>
      <w:r>
        <w:rPr>
          <w:rFonts w:ascii="Times New Roman" w:hAnsi="Times New Roman" w:eastAsia="方正小标宋_GBK" w:cs="Times New Roman"/>
          <w:sz w:val="44"/>
          <w:szCs w:val="44"/>
          <w:lang w:bidi="zh-CN"/>
        </w:rPr>
        <w:t>整改为林木、园木间混作标准</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exact"/>
        <w:jc w:val="center"/>
        <w:textAlignment w:val="auto"/>
        <w:rPr>
          <w:rFonts w:ascii="Times New Roman" w:hAnsi="Times New Roman" w:eastAsia="方正小标宋_GBK" w:cs="Times New Roman"/>
          <w:sz w:val="40"/>
          <w:szCs w:val="40"/>
          <w:lang w:bidi="zh-CN"/>
        </w:rPr>
      </w:pPr>
    </w:p>
    <w:p>
      <w:pPr>
        <w:spacing w:line="560" w:lineRule="exact"/>
        <w:ind w:firstLine="632" w:firstLineChars="200"/>
        <w:rPr>
          <w:rFonts w:ascii="Times New Roman" w:hAnsi="Times New Roman" w:eastAsia="方正仿宋_GBK"/>
          <w:snapToGrid w:val="0"/>
          <w:kern w:val="0"/>
        </w:rPr>
      </w:pPr>
      <w:r>
        <w:rPr>
          <w:rFonts w:ascii="Times New Roman" w:hAnsi="Times New Roman" w:eastAsia="方正仿宋_GBK"/>
          <w:snapToGrid w:val="0"/>
          <w:kern w:val="0"/>
        </w:rPr>
        <w:t>对林木、园木种植密度较大的区域应进行苗木疏减，可参考下表控制种植密度，确保其园木覆盖度控制在</w:t>
      </w:r>
      <w:r>
        <w:rPr>
          <w:rFonts w:ascii="Times New Roman" w:hAnsi="Times New Roman" w:eastAsia="方正仿宋_GBK"/>
          <w:sz w:val="30"/>
          <w:szCs w:val="30"/>
        </w:rPr>
        <w:t>50%</w:t>
      </w:r>
      <w:r>
        <w:rPr>
          <w:rFonts w:ascii="Times New Roman" w:hAnsi="Times New Roman" w:eastAsia="方正仿宋_GBK"/>
          <w:snapToGrid w:val="0"/>
          <w:kern w:val="0"/>
        </w:rPr>
        <w:t>以内</w:t>
      </w:r>
      <w:r>
        <w:rPr>
          <w:rFonts w:ascii="Times New Roman" w:hAnsi="Times New Roman"/>
          <w:snapToGrid w:val="0"/>
          <w:kern w:val="0"/>
        </w:rPr>
        <w:t>，</w:t>
      </w:r>
      <w:r>
        <w:rPr>
          <w:rFonts w:ascii="Times New Roman" w:hAnsi="Times New Roman" w:eastAsia="方正仿宋_GBK"/>
          <w:snapToGrid w:val="0"/>
          <w:kern w:val="0"/>
        </w:rPr>
        <w:t>林木郁闭度控制在</w:t>
      </w:r>
      <w:r>
        <w:rPr>
          <w:rFonts w:ascii="Times New Roman" w:hAnsi="Times New Roman" w:eastAsia="方正仿宋_GBK"/>
          <w:sz w:val="30"/>
          <w:szCs w:val="30"/>
        </w:rPr>
        <w:t>0.2</w:t>
      </w:r>
      <w:r>
        <w:rPr>
          <w:rFonts w:ascii="Times New Roman" w:hAnsi="Times New Roman" w:eastAsia="方正仿宋_GBK"/>
          <w:snapToGrid w:val="0"/>
          <w:kern w:val="0"/>
        </w:rPr>
        <w:t>以内。同时对疏减后的区域应全面补充种植耕地农作物，达到以种植耕地农作物为主的利用状态。</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3"/>
        <w:gridCol w:w="1655"/>
        <w:gridCol w:w="3101"/>
        <w:gridCol w:w="3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047" w:type="dxa"/>
            <w:vAlign w:val="center"/>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黑体_GBK" w:cs="Times New Roman"/>
                <w:snapToGrid w:val="0"/>
                <w:sz w:val="32"/>
              </w:rPr>
            </w:pPr>
            <w:r>
              <w:rPr>
                <w:rFonts w:ascii="Times New Roman" w:hAnsi="Times New Roman" w:eastAsia="方正黑体_GBK" w:cs="Times New Roman"/>
                <w:snapToGrid w:val="0"/>
                <w:sz w:val="32"/>
              </w:rPr>
              <w:t>序号</w:t>
            </w:r>
          </w:p>
        </w:tc>
        <w:tc>
          <w:tcPr>
            <w:tcW w:w="1685" w:type="dxa"/>
            <w:vAlign w:val="center"/>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黑体_GBK" w:cs="Times New Roman"/>
                <w:snapToGrid w:val="0"/>
                <w:sz w:val="32"/>
              </w:rPr>
            </w:pPr>
            <w:r>
              <w:rPr>
                <w:rFonts w:ascii="Times New Roman" w:hAnsi="Times New Roman" w:eastAsia="方正黑体_GBK" w:cs="Times New Roman"/>
                <w:snapToGrid w:val="0"/>
                <w:sz w:val="32"/>
              </w:rPr>
              <w:t>名称</w:t>
            </w:r>
          </w:p>
        </w:tc>
        <w:tc>
          <w:tcPr>
            <w:tcW w:w="3161" w:type="dxa"/>
            <w:vAlign w:val="center"/>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黑体_GBK" w:cs="Times New Roman"/>
                <w:snapToGrid w:val="0"/>
                <w:sz w:val="32"/>
              </w:rPr>
            </w:pPr>
            <w:r>
              <w:rPr>
                <w:rFonts w:ascii="Times New Roman" w:hAnsi="Times New Roman" w:eastAsia="方正黑体_GBK" w:cs="Times New Roman"/>
                <w:snapToGrid w:val="0"/>
                <w:sz w:val="32"/>
              </w:rPr>
              <w:t>耕地中间作果林的控制密度（株/亩）</w:t>
            </w:r>
          </w:p>
        </w:tc>
        <w:tc>
          <w:tcPr>
            <w:tcW w:w="3337" w:type="dxa"/>
            <w:vAlign w:val="center"/>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黑体_GBK" w:cs="Times New Roman"/>
                <w:snapToGrid w:val="0"/>
                <w:sz w:val="32"/>
              </w:rPr>
            </w:pPr>
            <w:r>
              <w:rPr>
                <w:rFonts w:ascii="Times New Roman" w:hAnsi="Times New Roman" w:eastAsia="方正黑体_GBK" w:cs="Times New Roman"/>
                <w:snapToGrid w:val="0"/>
                <w:sz w:val="32"/>
              </w:rPr>
              <w:t>耕地中间作果林的建议密度（株/亩）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047"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kern w:val="2"/>
                <w:sz w:val="30"/>
                <w:szCs w:val="30"/>
              </w:rPr>
            </w:pPr>
            <w:r>
              <w:rPr>
                <w:rFonts w:ascii="Times New Roman" w:hAnsi="Times New Roman" w:eastAsia="方正仿宋_GBK" w:cs="Times New Roman"/>
                <w:kern w:val="2"/>
                <w:sz w:val="30"/>
                <w:szCs w:val="30"/>
              </w:rPr>
              <w:t>1</w:t>
            </w:r>
          </w:p>
        </w:tc>
        <w:tc>
          <w:tcPr>
            <w:tcW w:w="1685"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snapToGrid w:val="0"/>
                <w:sz w:val="32"/>
              </w:rPr>
            </w:pPr>
            <w:r>
              <w:rPr>
                <w:rFonts w:ascii="Times New Roman" w:hAnsi="Times New Roman" w:cs="Times New Roman"/>
                <w:snapToGrid w:val="0"/>
                <w:sz w:val="32"/>
              </w:rPr>
              <w:t>花椒</w:t>
            </w:r>
          </w:p>
        </w:tc>
        <w:tc>
          <w:tcPr>
            <w:tcW w:w="3161"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kern w:val="2"/>
                <w:sz w:val="30"/>
                <w:szCs w:val="30"/>
              </w:rPr>
            </w:pPr>
            <w:r>
              <w:rPr>
                <w:rFonts w:ascii="Times New Roman" w:hAnsi="Times New Roman" w:eastAsia="方正仿宋_GBK" w:cs="Times New Roman"/>
                <w:kern w:val="2"/>
                <w:sz w:val="30"/>
                <w:szCs w:val="30"/>
              </w:rPr>
              <w:t>＜29</w:t>
            </w:r>
          </w:p>
        </w:tc>
        <w:tc>
          <w:tcPr>
            <w:tcW w:w="3337"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kern w:val="2"/>
                <w:sz w:val="30"/>
                <w:szCs w:val="30"/>
              </w:rPr>
            </w:pPr>
            <w:r>
              <w:rPr>
                <w:rFonts w:ascii="Times New Roman" w:hAnsi="Times New Roman" w:eastAsia="方正仿宋_GBK" w:cs="Times New Roman"/>
                <w:kern w:val="2"/>
                <w:sz w:val="30"/>
                <w:szCs w:val="30"/>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kern w:val="2"/>
                <w:sz w:val="30"/>
                <w:szCs w:val="30"/>
              </w:rPr>
            </w:pPr>
            <w:r>
              <w:rPr>
                <w:rFonts w:ascii="Times New Roman" w:hAnsi="Times New Roman" w:eastAsia="方正仿宋_GBK" w:cs="Times New Roman"/>
                <w:kern w:val="2"/>
                <w:sz w:val="30"/>
                <w:szCs w:val="30"/>
              </w:rPr>
              <w:t>2</w:t>
            </w:r>
          </w:p>
        </w:tc>
        <w:tc>
          <w:tcPr>
            <w:tcW w:w="1685"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cs="Times New Roman"/>
                <w:snapToGrid w:val="0"/>
                <w:sz w:val="32"/>
              </w:rPr>
            </w:pPr>
            <w:r>
              <w:rPr>
                <w:rFonts w:ascii="Times New Roman" w:hAnsi="Times New Roman" w:cs="Times New Roman"/>
                <w:snapToGrid w:val="0"/>
                <w:sz w:val="32"/>
              </w:rPr>
              <w:t>柑橘</w:t>
            </w:r>
          </w:p>
        </w:tc>
        <w:tc>
          <w:tcPr>
            <w:tcW w:w="3161"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kern w:val="2"/>
                <w:sz w:val="30"/>
                <w:szCs w:val="30"/>
              </w:rPr>
            </w:pPr>
            <w:r>
              <w:rPr>
                <w:rFonts w:ascii="Times New Roman" w:hAnsi="Times New Roman" w:eastAsia="方正仿宋_GBK" w:cs="Times New Roman"/>
                <w:kern w:val="2"/>
                <w:sz w:val="30"/>
                <w:szCs w:val="30"/>
              </w:rPr>
              <w:t>＜24</w:t>
            </w:r>
          </w:p>
        </w:tc>
        <w:tc>
          <w:tcPr>
            <w:tcW w:w="3337"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kern w:val="2"/>
                <w:sz w:val="30"/>
                <w:szCs w:val="30"/>
              </w:rPr>
            </w:pPr>
            <w:r>
              <w:rPr>
                <w:rFonts w:ascii="Times New Roman" w:hAnsi="Times New Roman" w:eastAsia="方正仿宋_GBK" w:cs="Times New Roman"/>
                <w:kern w:val="2"/>
                <w:sz w:val="30"/>
                <w:szCs w:val="3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kern w:val="2"/>
                <w:sz w:val="30"/>
                <w:szCs w:val="30"/>
              </w:rPr>
            </w:pPr>
            <w:r>
              <w:rPr>
                <w:rFonts w:ascii="Times New Roman" w:hAnsi="Times New Roman" w:eastAsia="方正仿宋_GBK" w:cs="Times New Roman"/>
                <w:kern w:val="2"/>
                <w:sz w:val="30"/>
                <w:szCs w:val="30"/>
              </w:rPr>
              <w:t>3</w:t>
            </w:r>
          </w:p>
        </w:tc>
        <w:tc>
          <w:tcPr>
            <w:tcW w:w="1685"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cs="Times New Roman"/>
                <w:snapToGrid w:val="0"/>
                <w:sz w:val="32"/>
              </w:rPr>
            </w:pPr>
            <w:r>
              <w:rPr>
                <w:rFonts w:ascii="Times New Roman" w:hAnsi="Times New Roman" w:cs="Times New Roman"/>
                <w:snapToGrid w:val="0"/>
                <w:sz w:val="32"/>
              </w:rPr>
              <w:t>柚</w:t>
            </w:r>
          </w:p>
        </w:tc>
        <w:tc>
          <w:tcPr>
            <w:tcW w:w="3161"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kern w:val="2"/>
                <w:sz w:val="30"/>
                <w:szCs w:val="30"/>
              </w:rPr>
            </w:pPr>
            <w:r>
              <w:rPr>
                <w:rFonts w:ascii="Times New Roman" w:hAnsi="Times New Roman" w:eastAsia="方正仿宋_GBK" w:cs="Times New Roman"/>
                <w:kern w:val="2"/>
                <w:sz w:val="30"/>
                <w:szCs w:val="30"/>
              </w:rPr>
              <w:t>＜21</w:t>
            </w:r>
          </w:p>
        </w:tc>
        <w:tc>
          <w:tcPr>
            <w:tcW w:w="3337"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kern w:val="2"/>
                <w:sz w:val="30"/>
                <w:szCs w:val="30"/>
              </w:rPr>
            </w:pPr>
            <w:r>
              <w:rPr>
                <w:rFonts w:ascii="Times New Roman" w:hAnsi="Times New Roman" w:eastAsia="方正仿宋_GBK" w:cs="Times New Roman"/>
                <w:kern w:val="2"/>
                <w:sz w:val="30"/>
                <w:szCs w:val="30"/>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47"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kern w:val="2"/>
                <w:sz w:val="30"/>
                <w:szCs w:val="30"/>
              </w:rPr>
            </w:pPr>
            <w:r>
              <w:rPr>
                <w:rFonts w:ascii="Times New Roman" w:hAnsi="Times New Roman" w:eastAsia="方正仿宋_GBK" w:cs="Times New Roman"/>
                <w:kern w:val="2"/>
                <w:sz w:val="30"/>
                <w:szCs w:val="30"/>
              </w:rPr>
              <w:t>4</w:t>
            </w:r>
          </w:p>
        </w:tc>
        <w:tc>
          <w:tcPr>
            <w:tcW w:w="1685"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snapToGrid w:val="0"/>
                <w:sz w:val="32"/>
              </w:rPr>
            </w:pPr>
            <w:r>
              <w:rPr>
                <w:rFonts w:ascii="Times New Roman" w:hAnsi="Times New Roman" w:eastAsia="方正仿宋_GBK" w:cs="Times New Roman"/>
                <w:snapToGrid w:val="0"/>
                <w:sz w:val="32"/>
              </w:rPr>
              <w:t>樱桃</w:t>
            </w:r>
          </w:p>
        </w:tc>
        <w:tc>
          <w:tcPr>
            <w:tcW w:w="3161"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kern w:val="2"/>
                <w:sz w:val="30"/>
                <w:szCs w:val="30"/>
              </w:rPr>
            </w:pPr>
            <w:r>
              <w:rPr>
                <w:rFonts w:ascii="Times New Roman" w:hAnsi="Times New Roman" w:eastAsia="方正仿宋_GBK" w:cs="Times New Roman"/>
                <w:kern w:val="2"/>
                <w:sz w:val="30"/>
                <w:szCs w:val="30"/>
              </w:rPr>
              <w:t>＜23</w:t>
            </w:r>
          </w:p>
        </w:tc>
        <w:tc>
          <w:tcPr>
            <w:tcW w:w="3337"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kern w:val="2"/>
                <w:sz w:val="30"/>
                <w:szCs w:val="30"/>
              </w:rPr>
            </w:pPr>
            <w:r>
              <w:rPr>
                <w:rFonts w:ascii="Times New Roman" w:hAnsi="Times New Roman" w:eastAsia="方正仿宋_GBK" w:cs="Times New Roman"/>
                <w:kern w:val="2"/>
                <w:sz w:val="30"/>
                <w:szCs w:val="30"/>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kern w:val="2"/>
                <w:sz w:val="30"/>
                <w:szCs w:val="30"/>
              </w:rPr>
            </w:pPr>
            <w:r>
              <w:rPr>
                <w:rFonts w:ascii="Times New Roman" w:hAnsi="Times New Roman" w:eastAsia="方正仿宋_GBK" w:cs="Times New Roman"/>
                <w:kern w:val="2"/>
                <w:sz w:val="30"/>
                <w:szCs w:val="30"/>
              </w:rPr>
              <w:t>5</w:t>
            </w:r>
          </w:p>
        </w:tc>
        <w:tc>
          <w:tcPr>
            <w:tcW w:w="1685"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snapToGrid w:val="0"/>
                <w:sz w:val="32"/>
              </w:rPr>
            </w:pPr>
            <w:r>
              <w:rPr>
                <w:rFonts w:ascii="Times New Roman" w:hAnsi="Times New Roman" w:eastAsia="方正仿宋_GBK" w:cs="Times New Roman"/>
                <w:snapToGrid w:val="0"/>
                <w:sz w:val="32"/>
              </w:rPr>
              <w:t>李</w:t>
            </w:r>
          </w:p>
        </w:tc>
        <w:tc>
          <w:tcPr>
            <w:tcW w:w="3161"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kern w:val="2"/>
                <w:sz w:val="30"/>
                <w:szCs w:val="30"/>
              </w:rPr>
            </w:pPr>
            <w:r>
              <w:rPr>
                <w:rFonts w:ascii="Times New Roman" w:hAnsi="Times New Roman" w:eastAsia="方正仿宋_GBK" w:cs="Times New Roman"/>
                <w:kern w:val="2"/>
                <w:sz w:val="30"/>
                <w:szCs w:val="30"/>
              </w:rPr>
              <w:t>＜24</w:t>
            </w:r>
          </w:p>
        </w:tc>
        <w:tc>
          <w:tcPr>
            <w:tcW w:w="3337"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kern w:val="2"/>
                <w:sz w:val="30"/>
                <w:szCs w:val="30"/>
              </w:rPr>
            </w:pPr>
            <w:r>
              <w:rPr>
                <w:rFonts w:ascii="Times New Roman" w:hAnsi="Times New Roman" w:eastAsia="方正仿宋_GBK" w:cs="Times New Roman"/>
                <w:kern w:val="2"/>
                <w:sz w:val="30"/>
                <w:szCs w:val="3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kern w:val="2"/>
                <w:sz w:val="30"/>
                <w:szCs w:val="30"/>
              </w:rPr>
            </w:pPr>
            <w:r>
              <w:rPr>
                <w:rFonts w:ascii="Times New Roman" w:hAnsi="Times New Roman" w:eastAsia="方正仿宋_GBK" w:cs="Times New Roman"/>
                <w:kern w:val="2"/>
                <w:sz w:val="30"/>
                <w:szCs w:val="30"/>
              </w:rPr>
              <w:t>6</w:t>
            </w:r>
          </w:p>
        </w:tc>
        <w:tc>
          <w:tcPr>
            <w:tcW w:w="1685"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snapToGrid w:val="0"/>
                <w:sz w:val="32"/>
              </w:rPr>
            </w:pPr>
            <w:r>
              <w:rPr>
                <w:rFonts w:ascii="Times New Roman" w:hAnsi="Times New Roman" w:eastAsia="方正仿宋_GBK" w:cs="Times New Roman"/>
                <w:snapToGrid w:val="0"/>
                <w:sz w:val="32"/>
              </w:rPr>
              <w:t>梨</w:t>
            </w:r>
          </w:p>
        </w:tc>
        <w:tc>
          <w:tcPr>
            <w:tcW w:w="3161"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kern w:val="2"/>
                <w:sz w:val="30"/>
                <w:szCs w:val="30"/>
              </w:rPr>
            </w:pPr>
            <w:r>
              <w:rPr>
                <w:rFonts w:ascii="Times New Roman" w:hAnsi="Times New Roman" w:eastAsia="方正仿宋_GBK" w:cs="Times New Roman"/>
                <w:kern w:val="2"/>
                <w:sz w:val="30"/>
                <w:szCs w:val="30"/>
              </w:rPr>
              <w:t>＜24</w:t>
            </w:r>
          </w:p>
        </w:tc>
        <w:tc>
          <w:tcPr>
            <w:tcW w:w="3337"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kern w:val="2"/>
                <w:sz w:val="30"/>
                <w:szCs w:val="30"/>
              </w:rPr>
            </w:pPr>
            <w:r>
              <w:rPr>
                <w:rFonts w:ascii="Times New Roman" w:hAnsi="Times New Roman" w:eastAsia="方正仿宋_GBK" w:cs="Times New Roman"/>
                <w:kern w:val="2"/>
                <w:sz w:val="30"/>
                <w:szCs w:val="3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kern w:val="2"/>
                <w:sz w:val="30"/>
                <w:szCs w:val="30"/>
              </w:rPr>
            </w:pPr>
            <w:r>
              <w:rPr>
                <w:rFonts w:ascii="Times New Roman" w:hAnsi="Times New Roman" w:eastAsia="方正仿宋_GBK" w:cs="Times New Roman"/>
                <w:kern w:val="2"/>
                <w:sz w:val="30"/>
                <w:szCs w:val="30"/>
              </w:rPr>
              <w:t>7</w:t>
            </w:r>
          </w:p>
        </w:tc>
        <w:tc>
          <w:tcPr>
            <w:tcW w:w="1685"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snapToGrid w:val="0"/>
                <w:sz w:val="32"/>
              </w:rPr>
            </w:pPr>
            <w:r>
              <w:rPr>
                <w:rFonts w:ascii="Times New Roman" w:hAnsi="Times New Roman" w:eastAsia="方正仿宋_GBK" w:cs="Times New Roman"/>
                <w:snapToGrid w:val="0"/>
                <w:sz w:val="32"/>
              </w:rPr>
              <w:t>桃</w:t>
            </w:r>
          </w:p>
        </w:tc>
        <w:tc>
          <w:tcPr>
            <w:tcW w:w="3161"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kern w:val="2"/>
                <w:sz w:val="30"/>
                <w:szCs w:val="30"/>
              </w:rPr>
            </w:pPr>
            <w:r>
              <w:rPr>
                <w:rFonts w:ascii="Times New Roman" w:hAnsi="Times New Roman" w:eastAsia="方正仿宋_GBK" w:cs="Times New Roman"/>
                <w:kern w:val="2"/>
                <w:sz w:val="30"/>
                <w:szCs w:val="30"/>
              </w:rPr>
              <w:t>＜24</w:t>
            </w:r>
          </w:p>
        </w:tc>
        <w:tc>
          <w:tcPr>
            <w:tcW w:w="3337"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kern w:val="2"/>
                <w:sz w:val="30"/>
                <w:szCs w:val="30"/>
              </w:rPr>
            </w:pPr>
            <w:r>
              <w:rPr>
                <w:rFonts w:ascii="Times New Roman" w:hAnsi="Times New Roman" w:eastAsia="方正仿宋_GBK" w:cs="Times New Roman"/>
                <w:kern w:val="2"/>
                <w:sz w:val="30"/>
                <w:szCs w:val="3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kern w:val="2"/>
                <w:sz w:val="30"/>
                <w:szCs w:val="30"/>
              </w:rPr>
            </w:pPr>
            <w:r>
              <w:rPr>
                <w:rFonts w:ascii="Times New Roman" w:hAnsi="Times New Roman" w:eastAsia="方正仿宋_GBK" w:cs="Times New Roman"/>
                <w:kern w:val="2"/>
                <w:sz w:val="30"/>
                <w:szCs w:val="30"/>
              </w:rPr>
              <w:t>8</w:t>
            </w:r>
          </w:p>
        </w:tc>
        <w:tc>
          <w:tcPr>
            <w:tcW w:w="1685"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snapToGrid w:val="0"/>
                <w:sz w:val="32"/>
              </w:rPr>
            </w:pPr>
            <w:r>
              <w:rPr>
                <w:rFonts w:ascii="Times New Roman" w:hAnsi="Times New Roman" w:eastAsia="方正仿宋_GBK" w:cs="Times New Roman"/>
                <w:snapToGrid w:val="0"/>
                <w:sz w:val="32"/>
              </w:rPr>
              <w:t>杨梅</w:t>
            </w:r>
          </w:p>
        </w:tc>
        <w:tc>
          <w:tcPr>
            <w:tcW w:w="3161"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kern w:val="2"/>
                <w:sz w:val="30"/>
                <w:szCs w:val="30"/>
              </w:rPr>
            </w:pPr>
            <w:r>
              <w:rPr>
                <w:rFonts w:ascii="Times New Roman" w:hAnsi="Times New Roman" w:eastAsia="方正仿宋_GBK" w:cs="Times New Roman"/>
                <w:kern w:val="2"/>
                <w:sz w:val="30"/>
                <w:szCs w:val="30"/>
              </w:rPr>
              <w:t>＜23</w:t>
            </w:r>
          </w:p>
        </w:tc>
        <w:tc>
          <w:tcPr>
            <w:tcW w:w="3337"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kern w:val="2"/>
                <w:sz w:val="30"/>
                <w:szCs w:val="30"/>
              </w:rPr>
            </w:pPr>
            <w:r>
              <w:rPr>
                <w:rFonts w:ascii="Times New Roman" w:hAnsi="Times New Roman" w:eastAsia="方正仿宋_GBK" w:cs="Times New Roman"/>
                <w:kern w:val="2"/>
                <w:sz w:val="30"/>
                <w:szCs w:val="30"/>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kern w:val="2"/>
                <w:sz w:val="30"/>
                <w:szCs w:val="30"/>
              </w:rPr>
            </w:pPr>
            <w:r>
              <w:rPr>
                <w:rFonts w:ascii="Times New Roman" w:hAnsi="Times New Roman" w:eastAsia="方正仿宋_GBK" w:cs="Times New Roman"/>
                <w:kern w:val="2"/>
                <w:sz w:val="30"/>
                <w:szCs w:val="30"/>
              </w:rPr>
              <w:t>9</w:t>
            </w:r>
          </w:p>
        </w:tc>
        <w:tc>
          <w:tcPr>
            <w:tcW w:w="1685"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snapToGrid w:val="0"/>
                <w:sz w:val="32"/>
              </w:rPr>
            </w:pPr>
            <w:r>
              <w:rPr>
                <w:rFonts w:ascii="Times New Roman" w:hAnsi="Times New Roman" w:eastAsia="方正仿宋_GBK" w:cs="Times New Roman"/>
                <w:snapToGrid w:val="0"/>
                <w:sz w:val="32"/>
              </w:rPr>
              <w:t>柠檬</w:t>
            </w:r>
          </w:p>
        </w:tc>
        <w:tc>
          <w:tcPr>
            <w:tcW w:w="3161"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kern w:val="2"/>
                <w:sz w:val="30"/>
                <w:szCs w:val="30"/>
              </w:rPr>
            </w:pPr>
            <w:r>
              <w:rPr>
                <w:rFonts w:ascii="Times New Roman" w:hAnsi="Times New Roman" w:eastAsia="方正仿宋_GBK" w:cs="Times New Roman"/>
                <w:kern w:val="2"/>
                <w:sz w:val="30"/>
                <w:szCs w:val="30"/>
              </w:rPr>
              <w:t>＜38</w:t>
            </w:r>
          </w:p>
        </w:tc>
        <w:tc>
          <w:tcPr>
            <w:tcW w:w="3337"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kern w:val="2"/>
                <w:sz w:val="30"/>
                <w:szCs w:val="30"/>
              </w:rPr>
            </w:pPr>
            <w:r>
              <w:rPr>
                <w:rFonts w:ascii="Times New Roman" w:hAnsi="Times New Roman" w:eastAsia="方正仿宋_GBK" w:cs="Times New Roman"/>
                <w:kern w:val="2"/>
                <w:sz w:val="30"/>
                <w:szCs w:val="30"/>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kern w:val="2"/>
                <w:sz w:val="30"/>
                <w:szCs w:val="30"/>
              </w:rPr>
            </w:pPr>
            <w:r>
              <w:rPr>
                <w:rFonts w:ascii="Times New Roman" w:hAnsi="Times New Roman" w:eastAsia="方正仿宋_GBK" w:cs="Times New Roman"/>
                <w:kern w:val="2"/>
                <w:sz w:val="30"/>
                <w:szCs w:val="30"/>
              </w:rPr>
              <w:t>10</w:t>
            </w:r>
          </w:p>
        </w:tc>
        <w:tc>
          <w:tcPr>
            <w:tcW w:w="1685"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snapToGrid w:val="0"/>
                <w:sz w:val="32"/>
              </w:rPr>
            </w:pPr>
            <w:r>
              <w:rPr>
                <w:rFonts w:ascii="Times New Roman" w:hAnsi="Times New Roman" w:eastAsia="方正仿宋_GBK" w:cs="Times New Roman"/>
                <w:snapToGrid w:val="0"/>
                <w:sz w:val="32"/>
              </w:rPr>
              <w:t>枇杷</w:t>
            </w:r>
          </w:p>
        </w:tc>
        <w:tc>
          <w:tcPr>
            <w:tcW w:w="3161"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kern w:val="2"/>
                <w:sz w:val="30"/>
                <w:szCs w:val="30"/>
              </w:rPr>
            </w:pPr>
            <w:r>
              <w:rPr>
                <w:rFonts w:ascii="Times New Roman" w:hAnsi="Times New Roman" w:eastAsia="方正仿宋_GBK" w:cs="Times New Roman"/>
                <w:kern w:val="2"/>
                <w:sz w:val="30"/>
                <w:szCs w:val="30"/>
              </w:rPr>
              <w:t>＜42</w:t>
            </w:r>
          </w:p>
        </w:tc>
        <w:tc>
          <w:tcPr>
            <w:tcW w:w="3337"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kern w:val="2"/>
                <w:sz w:val="30"/>
                <w:szCs w:val="30"/>
              </w:rPr>
            </w:pPr>
            <w:r>
              <w:rPr>
                <w:rFonts w:ascii="Times New Roman" w:hAnsi="Times New Roman" w:eastAsia="方正仿宋_GBK" w:cs="Times New Roman"/>
                <w:kern w:val="2"/>
                <w:sz w:val="30"/>
                <w:szCs w:val="30"/>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kern w:val="2"/>
                <w:sz w:val="30"/>
                <w:szCs w:val="30"/>
              </w:rPr>
            </w:pPr>
            <w:r>
              <w:rPr>
                <w:rFonts w:ascii="Times New Roman" w:hAnsi="Times New Roman" w:eastAsia="方正仿宋_GBK" w:cs="Times New Roman"/>
                <w:kern w:val="2"/>
                <w:sz w:val="30"/>
                <w:szCs w:val="30"/>
              </w:rPr>
              <w:t>11</w:t>
            </w:r>
          </w:p>
        </w:tc>
        <w:tc>
          <w:tcPr>
            <w:tcW w:w="1685"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snapToGrid w:val="0"/>
                <w:sz w:val="32"/>
              </w:rPr>
            </w:pPr>
            <w:r>
              <w:rPr>
                <w:rFonts w:ascii="Times New Roman" w:hAnsi="Times New Roman" w:eastAsia="方正仿宋_GBK" w:cs="Times New Roman"/>
                <w:snapToGrid w:val="0"/>
                <w:sz w:val="32"/>
              </w:rPr>
              <w:t>柿</w:t>
            </w:r>
          </w:p>
        </w:tc>
        <w:tc>
          <w:tcPr>
            <w:tcW w:w="3161"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kern w:val="2"/>
                <w:sz w:val="30"/>
                <w:szCs w:val="30"/>
              </w:rPr>
            </w:pPr>
            <w:r>
              <w:rPr>
                <w:rFonts w:ascii="Times New Roman" w:hAnsi="Times New Roman" w:eastAsia="方正仿宋_GBK" w:cs="Times New Roman"/>
                <w:kern w:val="2"/>
                <w:sz w:val="30"/>
                <w:szCs w:val="30"/>
              </w:rPr>
              <w:t>＜21</w:t>
            </w:r>
          </w:p>
        </w:tc>
        <w:tc>
          <w:tcPr>
            <w:tcW w:w="3337"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kern w:val="2"/>
                <w:sz w:val="30"/>
                <w:szCs w:val="30"/>
              </w:rPr>
            </w:pPr>
            <w:r>
              <w:rPr>
                <w:rFonts w:ascii="Times New Roman" w:hAnsi="Times New Roman" w:eastAsia="方正仿宋_GBK" w:cs="Times New Roman"/>
                <w:kern w:val="2"/>
                <w:sz w:val="30"/>
                <w:szCs w:val="30"/>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kern w:val="2"/>
                <w:sz w:val="30"/>
                <w:szCs w:val="30"/>
              </w:rPr>
            </w:pPr>
            <w:r>
              <w:rPr>
                <w:rFonts w:ascii="Times New Roman" w:hAnsi="Times New Roman" w:eastAsia="方正仿宋_GBK" w:cs="Times New Roman"/>
                <w:kern w:val="2"/>
                <w:sz w:val="30"/>
                <w:szCs w:val="30"/>
              </w:rPr>
              <w:t>12</w:t>
            </w:r>
          </w:p>
        </w:tc>
        <w:tc>
          <w:tcPr>
            <w:tcW w:w="1685"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snapToGrid w:val="0"/>
                <w:sz w:val="32"/>
              </w:rPr>
            </w:pPr>
            <w:r>
              <w:rPr>
                <w:rFonts w:ascii="Times New Roman" w:hAnsi="Times New Roman" w:eastAsia="方正仿宋_GBK" w:cs="Times New Roman"/>
                <w:snapToGrid w:val="0"/>
                <w:sz w:val="32"/>
              </w:rPr>
              <w:t>油茶</w:t>
            </w:r>
          </w:p>
        </w:tc>
        <w:tc>
          <w:tcPr>
            <w:tcW w:w="3161"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kern w:val="2"/>
                <w:sz w:val="30"/>
                <w:szCs w:val="30"/>
              </w:rPr>
            </w:pPr>
            <w:r>
              <w:rPr>
                <w:rFonts w:ascii="Times New Roman" w:hAnsi="Times New Roman" w:eastAsia="方正仿宋_GBK" w:cs="Times New Roman"/>
                <w:kern w:val="2"/>
                <w:sz w:val="30"/>
                <w:szCs w:val="30"/>
              </w:rPr>
              <w:t>＜52</w:t>
            </w:r>
          </w:p>
        </w:tc>
        <w:tc>
          <w:tcPr>
            <w:tcW w:w="3337"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kern w:val="2"/>
                <w:sz w:val="30"/>
                <w:szCs w:val="30"/>
              </w:rPr>
            </w:pPr>
            <w:r>
              <w:rPr>
                <w:rFonts w:ascii="Times New Roman" w:hAnsi="Times New Roman" w:eastAsia="方正仿宋_GBK" w:cs="Times New Roman"/>
                <w:kern w:val="2"/>
                <w:sz w:val="30"/>
                <w:szCs w:val="30"/>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kern w:val="2"/>
                <w:sz w:val="30"/>
                <w:szCs w:val="30"/>
              </w:rPr>
            </w:pPr>
            <w:r>
              <w:rPr>
                <w:rFonts w:ascii="Times New Roman" w:hAnsi="Times New Roman" w:eastAsia="方正仿宋_GBK" w:cs="Times New Roman"/>
                <w:kern w:val="2"/>
                <w:sz w:val="30"/>
                <w:szCs w:val="30"/>
              </w:rPr>
              <w:t>13</w:t>
            </w:r>
          </w:p>
        </w:tc>
        <w:tc>
          <w:tcPr>
            <w:tcW w:w="1685"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snapToGrid w:val="0"/>
                <w:sz w:val="32"/>
              </w:rPr>
            </w:pPr>
            <w:r>
              <w:rPr>
                <w:rFonts w:ascii="Times New Roman" w:hAnsi="Times New Roman" w:eastAsia="方正仿宋_GBK" w:cs="Times New Roman"/>
                <w:snapToGrid w:val="0"/>
                <w:sz w:val="32"/>
              </w:rPr>
              <w:t>龙眼</w:t>
            </w:r>
          </w:p>
        </w:tc>
        <w:tc>
          <w:tcPr>
            <w:tcW w:w="3161"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kern w:val="2"/>
                <w:sz w:val="30"/>
                <w:szCs w:val="30"/>
              </w:rPr>
            </w:pPr>
            <w:r>
              <w:rPr>
                <w:rFonts w:ascii="Times New Roman" w:hAnsi="Times New Roman" w:eastAsia="方正仿宋_GBK" w:cs="Times New Roman"/>
                <w:kern w:val="2"/>
                <w:sz w:val="30"/>
                <w:szCs w:val="30"/>
              </w:rPr>
              <w:t>＜24</w:t>
            </w:r>
          </w:p>
        </w:tc>
        <w:tc>
          <w:tcPr>
            <w:tcW w:w="3337"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kern w:val="2"/>
                <w:sz w:val="30"/>
                <w:szCs w:val="30"/>
              </w:rPr>
            </w:pPr>
            <w:r>
              <w:rPr>
                <w:rFonts w:ascii="Times New Roman" w:hAnsi="Times New Roman" w:eastAsia="方正仿宋_GBK" w:cs="Times New Roman"/>
                <w:kern w:val="2"/>
                <w:sz w:val="30"/>
                <w:szCs w:val="3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kern w:val="2"/>
                <w:sz w:val="30"/>
                <w:szCs w:val="30"/>
              </w:rPr>
            </w:pPr>
            <w:r>
              <w:rPr>
                <w:rFonts w:ascii="Times New Roman" w:hAnsi="Times New Roman" w:eastAsia="方正仿宋_GBK" w:cs="Times New Roman"/>
                <w:kern w:val="2"/>
                <w:sz w:val="30"/>
                <w:szCs w:val="30"/>
              </w:rPr>
              <w:t>14</w:t>
            </w:r>
          </w:p>
        </w:tc>
        <w:tc>
          <w:tcPr>
            <w:tcW w:w="1685"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snapToGrid w:val="0"/>
                <w:sz w:val="32"/>
              </w:rPr>
            </w:pPr>
            <w:r>
              <w:rPr>
                <w:rFonts w:ascii="Times New Roman" w:hAnsi="Times New Roman" w:eastAsia="方正仿宋_GBK" w:cs="Times New Roman"/>
                <w:snapToGrid w:val="0"/>
                <w:sz w:val="32"/>
              </w:rPr>
              <w:t>荔枝</w:t>
            </w:r>
          </w:p>
        </w:tc>
        <w:tc>
          <w:tcPr>
            <w:tcW w:w="3161"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kern w:val="2"/>
                <w:sz w:val="30"/>
                <w:szCs w:val="30"/>
              </w:rPr>
            </w:pPr>
            <w:r>
              <w:rPr>
                <w:rFonts w:ascii="Times New Roman" w:hAnsi="Times New Roman" w:eastAsia="方正仿宋_GBK" w:cs="Times New Roman"/>
                <w:kern w:val="2"/>
                <w:sz w:val="30"/>
                <w:szCs w:val="30"/>
              </w:rPr>
              <w:t>＜24</w:t>
            </w:r>
          </w:p>
        </w:tc>
        <w:tc>
          <w:tcPr>
            <w:tcW w:w="3337"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kern w:val="2"/>
                <w:sz w:val="30"/>
                <w:szCs w:val="30"/>
              </w:rPr>
            </w:pPr>
            <w:r>
              <w:rPr>
                <w:rFonts w:ascii="Times New Roman" w:hAnsi="Times New Roman" w:eastAsia="方正仿宋_GBK" w:cs="Times New Roman"/>
                <w:kern w:val="2"/>
                <w:sz w:val="30"/>
                <w:szCs w:val="3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kern w:val="2"/>
                <w:sz w:val="30"/>
                <w:szCs w:val="30"/>
              </w:rPr>
            </w:pPr>
            <w:r>
              <w:rPr>
                <w:rFonts w:ascii="Times New Roman" w:hAnsi="Times New Roman" w:eastAsia="方正仿宋_GBK" w:cs="Times New Roman"/>
                <w:kern w:val="2"/>
                <w:sz w:val="30"/>
                <w:szCs w:val="30"/>
              </w:rPr>
              <w:t>15</w:t>
            </w:r>
          </w:p>
        </w:tc>
        <w:tc>
          <w:tcPr>
            <w:tcW w:w="1685"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snapToGrid w:val="0"/>
                <w:sz w:val="32"/>
              </w:rPr>
            </w:pPr>
            <w:r>
              <w:rPr>
                <w:rFonts w:ascii="Times New Roman" w:hAnsi="Times New Roman" w:eastAsia="方正仿宋_GBK" w:cs="Times New Roman"/>
                <w:snapToGrid w:val="0"/>
                <w:sz w:val="32"/>
              </w:rPr>
              <w:t>核桃</w:t>
            </w:r>
          </w:p>
        </w:tc>
        <w:tc>
          <w:tcPr>
            <w:tcW w:w="3161"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kern w:val="2"/>
                <w:sz w:val="30"/>
                <w:szCs w:val="30"/>
              </w:rPr>
            </w:pPr>
            <w:r>
              <w:rPr>
                <w:rFonts w:ascii="Times New Roman" w:hAnsi="Times New Roman" w:eastAsia="方正仿宋_GBK" w:cs="Times New Roman"/>
                <w:kern w:val="2"/>
                <w:sz w:val="30"/>
                <w:szCs w:val="30"/>
              </w:rPr>
              <w:t>＜21</w:t>
            </w:r>
          </w:p>
        </w:tc>
        <w:tc>
          <w:tcPr>
            <w:tcW w:w="3337" w:type="dxa"/>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Times New Roman" w:hAnsi="Times New Roman" w:eastAsia="方正仿宋_GBK"/>
                <w:sz w:val="30"/>
                <w:szCs w:val="30"/>
              </w:rPr>
            </w:pPr>
            <w:r>
              <w:rPr>
                <w:rFonts w:ascii="Times New Roman" w:hAnsi="Times New Roman" w:eastAsia="方正仿宋_GBK"/>
                <w:sz w:val="30"/>
                <w:szCs w:val="30"/>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kern w:val="2"/>
                <w:sz w:val="30"/>
                <w:szCs w:val="30"/>
              </w:rPr>
            </w:pPr>
            <w:r>
              <w:rPr>
                <w:rFonts w:ascii="Times New Roman" w:hAnsi="Times New Roman" w:eastAsia="方正仿宋_GBK" w:cs="Times New Roman"/>
                <w:kern w:val="2"/>
                <w:sz w:val="30"/>
                <w:szCs w:val="30"/>
              </w:rPr>
              <w:t>16</w:t>
            </w:r>
          </w:p>
        </w:tc>
        <w:tc>
          <w:tcPr>
            <w:tcW w:w="1685"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snapToGrid w:val="0"/>
                <w:sz w:val="32"/>
              </w:rPr>
            </w:pPr>
            <w:r>
              <w:rPr>
                <w:rFonts w:ascii="Times New Roman" w:hAnsi="Times New Roman" w:eastAsia="方正仿宋_GBK" w:cs="Times New Roman"/>
                <w:snapToGrid w:val="0"/>
                <w:sz w:val="32"/>
              </w:rPr>
              <w:t>板栗</w:t>
            </w:r>
          </w:p>
        </w:tc>
        <w:tc>
          <w:tcPr>
            <w:tcW w:w="3161"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kern w:val="2"/>
                <w:sz w:val="30"/>
                <w:szCs w:val="30"/>
              </w:rPr>
            </w:pPr>
            <w:r>
              <w:rPr>
                <w:rFonts w:ascii="Times New Roman" w:hAnsi="Times New Roman" w:eastAsia="方正仿宋_GBK" w:cs="Times New Roman"/>
                <w:kern w:val="2"/>
                <w:sz w:val="30"/>
                <w:szCs w:val="30"/>
              </w:rPr>
              <w:t>＜21</w:t>
            </w:r>
          </w:p>
        </w:tc>
        <w:tc>
          <w:tcPr>
            <w:tcW w:w="3337" w:type="dxa"/>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ascii="Times New Roman" w:hAnsi="Times New Roman" w:eastAsia="方正仿宋_GBK"/>
                <w:sz w:val="30"/>
                <w:szCs w:val="30"/>
              </w:rPr>
            </w:pPr>
            <w:r>
              <w:rPr>
                <w:rFonts w:ascii="Times New Roman" w:hAnsi="Times New Roman" w:eastAsia="方正仿宋_GBK"/>
                <w:sz w:val="30"/>
                <w:szCs w:val="30"/>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kern w:val="2"/>
                <w:sz w:val="30"/>
                <w:szCs w:val="30"/>
              </w:rPr>
            </w:pPr>
            <w:r>
              <w:rPr>
                <w:rFonts w:ascii="Times New Roman" w:hAnsi="Times New Roman" w:eastAsia="方正仿宋_GBK" w:cs="Times New Roman"/>
                <w:kern w:val="2"/>
                <w:sz w:val="30"/>
                <w:szCs w:val="30"/>
              </w:rPr>
              <w:t>17</w:t>
            </w:r>
          </w:p>
        </w:tc>
        <w:tc>
          <w:tcPr>
            <w:tcW w:w="1685"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snapToGrid w:val="0"/>
                <w:sz w:val="32"/>
              </w:rPr>
            </w:pPr>
            <w:r>
              <w:rPr>
                <w:rFonts w:ascii="Times New Roman" w:hAnsi="Times New Roman" w:eastAsia="方正仿宋_GBK" w:cs="Times New Roman"/>
                <w:snapToGrid w:val="0"/>
                <w:sz w:val="32"/>
              </w:rPr>
              <w:t>八角</w:t>
            </w:r>
          </w:p>
        </w:tc>
        <w:tc>
          <w:tcPr>
            <w:tcW w:w="3161"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kern w:val="2"/>
                <w:sz w:val="30"/>
                <w:szCs w:val="30"/>
              </w:rPr>
            </w:pPr>
            <w:r>
              <w:rPr>
                <w:rFonts w:ascii="Times New Roman" w:hAnsi="Times New Roman" w:eastAsia="方正仿宋_GBK" w:cs="Times New Roman"/>
                <w:kern w:val="2"/>
                <w:sz w:val="30"/>
                <w:szCs w:val="30"/>
              </w:rPr>
              <w:t>＜28</w:t>
            </w:r>
          </w:p>
        </w:tc>
        <w:tc>
          <w:tcPr>
            <w:tcW w:w="3337" w:type="dxa"/>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80" w:lineRule="exact"/>
              <w:jc w:val="center"/>
              <w:textAlignment w:val="auto"/>
              <w:rPr>
                <w:rFonts w:ascii="Times New Roman" w:hAnsi="Times New Roman" w:eastAsia="方正仿宋_GBK" w:cs="Times New Roman"/>
                <w:kern w:val="2"/>
                <w:sz w:val="30"/>
                <w:szCs w:val="30"/>
              </w:rPr>
            </w:pPr>
            <w:r>
              <w:rPr>
                <w:rFonts w:ascii="Times New Roman" w:hAnsi="Times New Roman" w:eastAsia="方正仿宋_GBK" w:cs="Times New Roman"/>
                <w:kern w:val="2"/>
                <w:sz w:val="30"/>
                <w:szCs w:val="30"/>
              </w:rPr>
              <w:t>＜23</w:t>
            </w:r>
          </w:p>
        </w:tc>
      </w:tr>
    </w:tbl>
    <w:p>
      <w:pPr>
        <w:pStyle w:val="6"/>
        <w:adjustRightInd w:val="0"/>
        <w:snapToGrid w:val="0"/>
        <w:spacing w:before="0" w:beforeAutospacing="0" w:after="0" w:afterAutospacing="0" w:line="560" w:lineRule="exact"/>
        <w:ind w:firstLine="632" w:firstLineChars="200"/>
        <w:jc w:val="both"/>
      </w:pPr>
      <w:r>
        <w:rPr>
          <w:rFonts w:hint="eastAsia" w:ascii="方正仿宋_GBK" w:hAnsi="方正仿宋_GBK" w:eastAsia="方正仿宋_GBK" w:cs="方正仿宋_GBK"/>
          <w:sz w:val="32"/>
          <w:lang w:bidi="zh-CN"/>
        </w:rPr>
        <w:t>备注：蚕桑参照执行。</w:t>
      </w:r>
    </w:p>
    <w:sectPr>
      <w:pgSz w:w="11906" w:h="16838"/>
      <w:pgMar w:top="2098" w:right="1474" w:bottom="1984" w:left="1587" w:header="851" w:footer="1400" w:gutter="0"/>
      <w:pgNumType w:fmt="numberInDash"/>
      <w:cols w:space="0" w:num="1"/>
      <w:docGrid w:type="linesAndChars" w:linePitch="58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20" w:rightChars="100"/>
      <w:jc w:val="right"/>
      <w:rPr>
        <w:rFonts w:ascii="宋体" w:hAnsi="宋体" w:eastAsia="宋体" w:cs="宋体"/>
        <w:sz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4"/>
                            <w:rPr>
                              <w:rFonts w:asciiTheme="majorEastAsia" w:hAnsiTheme="majorEastAsia" w:eastAsiaTheme="majorEastAsia" w:cstheme="majorEastAsia"/>
                              <w:sz w:val="28"/>
                              <w:szCs w:val="28"/>
                            </w:rPr>
                          </w:pPr>
                          <w:r>
                            <w:rPr>
                              <w:rFonts w:hint="eastAsia" w:ascii="方正仿宋_GBK" w:hAnsi="方正仿宋_GBK" w:eastAsia="方正仿宋_GBK" w:cs="方正仿宋_GBK"/>
                              <w:sz w:val="28"/>
                              <w:szCs w:val="40"/>
                            </w:rPr>
                            <w:fldChar w:fldCharType="begin"/>
                          </w:r>
                          <w:r>
                            <w:rPr>
                              <w:rFonts w:hint="eastAsia" w:ascii="方正仿宋_GBK" w:hAnsi="方正仿宋_GBK" w:eastAsia="方正仿宋_GBK" w:cs="方正仿宋_GBK"/>
                              <w:sz w:val="28"/>
                              <w:szCs w:val="40"/>
                            </w:rPr>
                            <w:instrText xml:space="preserve"> PAGE  \* MERGEFORMAT </w:instrText>
                          </w:r>
                          <w:r>
                            <w:rPr>
                              <w:rFonts w:hint="eastAsia" w:ascii="方正仿宋_GBK" w:hAnsi="方正仿宋_GBK" w:eastAsia="方正仿宋_GBK" w:cs="方正仿宋_GBK"/>
                              <w:sz w:val="28"/>
                              <w:szCs w:val="40"/>
                            </w:rPr>
                            <w:fldChar w:fldCharType="separate"/>
                          </w:r>
                          <w:r>
                            <w:rPr>
                              <w:rFonts w:hint="eastAsia" w:ascii="方正仿宋_GBK" w:hAnsi="方正仿宋_GBK" w:eastAsia="方正仿宋_GBK" w:cs="方正仿宋_GBK"/>
                              <w:sz w:val="28"/>
                              <w:szCs w:val="40"/>
                            </w:rPr>
                            <w:t>- 9 -</w:t>
                          </w:r>
                          <w:r>
                            <w:rPr>
                              <w:rFonts w:hint="eastAsia" w:ascii="方正仿宋_GBK" w:hAnsi="方正仿宋_GBK" w:eastAsia="方正仿宋_GBK" w:cs="方正仿宋_GBK"/>
                              <w:sz w:val="28"/>
                              <w:szCs w:val="40"/>
                            </w:rPr>
                            <w:fldChar w:fldCharType="end"/>
                          </w:r>
                        </w:p>
                      </w:txbxContent>
                    </wps:txbx>
                    <wps:bodyPr vert="horz" wrap="none" lIns="0" tIns="0" rIns="0" bIns="0" anchor="t" anchorCtr="false" upright="true">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LNJWO7QAAAABQEA&#10;AA8AAAAAAAAAAQAgAAAAOAAAAGRycy9kb3ducmV2LnhtbFBLAQIUABQAAAAIAIdO4kCxGU1m0wEA&#10;AIMDAAAOAAAAAAAAAAEAIAAAADUBAABkcnMvZTJvRG9jLnhtbFBLBQYAAAAABgAGAFkBAAB6BQAA&#10;AAA=&#10;">
              <v:fill on="f" focussize="0,0"/>
              <v:stroke on="f" weight="0.5pt"/>
              <v:imagedata o:title=""/>
              <o:lock v:ext="edit" aspectratio="f"/>
              <v:textbox inset="0mm,0mm,0mm,0mm" style="mso-fit-shape-to-text:t;">
                <w:txbxContent>
                  <w:p>
                    <w:pPr>
                      <w:pStyle w:val="4"/>
                      <w:rPr>
                        <w:rFonts w:asciiTheme="majorEastAsia" w:hAnsiTheme="majorEastAsia" w:eastAsiaTheme="majorEastAsia" w:cstheme="majorEastAsia"/>
                        <w:sz w:val="28"/>
                        <w:szCs w:val="28"/>
                      </w:rPr>
                    </w:pPr>
                    <w:r>
                      <w:rPr>
                        <w:rFonts w:hint="eastAsia" w:ascii="方正仿宋_GBK" w:hAnsi="方正仿宋_GBK" w:eastAsia="方正仿宋_GBK" w:cs="方正仿宋_GBK"/>
                        <w:sz w:val="28"/>
                        <w:szCs w:val="40"/>
                      </w:rPr>
                      <w:fldChar w:fldCharType="begin"/>
                    </w:r>
                    <w:r>
                      <w:rPr>
                        <w:rFonts w:hint="eastAsia" w:ascii="方正仿宋_GBK" w:hAnsi="方正仿宋_GBK" w:eastAsia="方正仿宋_GBK" w:cs="方正仿宋_GBK"/>
                        <w:sz w:val="28"/>
                        <w:szCs w:val="40"/>
                      </w:rPr>
                      <w:instrText xml:space="preserve"> PAGE  \* MERGEFORMAT </w:instrText>
                    </w:r>
                    <w:r>
                      <w:rPr>
                        <w:rFonts w:hint="eastAsia" w:ascii="方正仿宋_GBK" w:hAnsi="方正仿宋_GBK" w:eastAsia="方正仿宋_GBK" w:cs="方正仿宋_GBK"/>
                        <w:sz w:val="28"/>
                        <w:szCs w:val="40"/>
                      </w:rPr>
                      <w:fldChar w:fldCharType="separate"/>
                    </w:r>
                    <w:r>
                      <w:rPr>
                        <w:rFonts w:hint="eastAsia" w:ascii="方正仿宋_GBK" w:hAnsi="方正仿宋_GBK" w:eastAsia="方正仿宋_GBK" w:cs="方正仿宋_GBK"/>
                        <w:sz w:val="28"/>
                        <w:szCs w:val="40"/>
                      </w:rPr>
                      <w:t>- 9 -</w:t>
                    </w:r>
                    <w:r>
                      <w:rPr>
                        <w:rFonts w:hint="eastAsia" w:ascii="方正仿宋_GBK" w:hAnsi="方正仿宋_GBK" w:eastAsia="方正仿宋_GBK" w:cs="方正仿宋_GBK"/>
                        <w:sz w:val="28"/>
                        <w:szCs w:val="4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153"/>
        <w:tab w:val="right" w:pos="8306"/>
      </w:tabs>
      <w:ind w:firstLine="280" w:firstLineChars="100"/>
      <w:rPr>
        <w:rFonts w:ascii="宋体" w:hAnsi="宋体" w:eastAsia="宋体" w:cs="宋体"/>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4"/>
                            <w:rPr>
                              <w:rFonts w:asciiTheme="majorEastAsia" w:hAnsiTheme="majorEastAsia" w:eastAsiaTheme="majorEastAsia" w:cstheme="majorEastAsia"/>
                              <w:sz w:val="28"/>
                              <w:szCs w:val="28"/>
                            </w:rPr>
                          </w:pPr>
                          <w:r>
                            <w:rPr>
                              <w:rFonts w:asciiTheme="majorEastAsia" w:hAnsiTheme="majorEastAsia" w:eastAsiaTheme="majorEastAsia" w:cstheme="majorEastAsia"/>
                              <w:sz w:val="28"/>
                              <w:szCs w:val="28"/>
                            </w:rPr>
                            <w:fldChar w:fldCharType="begin"/>
                          </w:r>
                          <w:r>
                            <w:rPr>
                              <w:rFonts w:asciiTheme="majorEastAsia" w:hAnsiTheme="majorEastAsia" w:eastAsiaTheme="majorEastAsia" w:cstheme="majorEastAsia"/>
                              <w:sz w:val="28"/>
                              <w:szCs w:val="28"/>
                            </w:rPr>
                            <w:instrText xml:space="preserve"> PAGE  \* MERGEFORMAT </w:instrText>
                          </w:r>
                          <w:r>
                            <w:rPr>
                              <w:rFonts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- 2 -</w:t>
                          </w:r>
                          <w:r>
                            <w:rPr>
                              <w:rFonts w:asciiTheme="majorEastAsia" w:hAnsiTheme="majorEastAsia" w:eastAsiaTheme="majorEastAsia" w:cstheme="majorEastAsia"/>
                              <w:sz w:val="28"/>
                              <w:szCs w:val="28"/>
                            </w:rPr>
                            <w:fldChar w:fldCharType="end"/>
                          </w:r>
                        </w:p>
                      </w:txbxContent>
                    </wps:txbx>
                    <wps:bodyPr vert="horz" wrap="none" lIns="0" tIns="0" rIns="0" bIns="0" anchor="t" anchorCtr="false" upright="true">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LNJWO7QAAAABQEA&#10;AA8AAAAAAAAAAQAgAAAAOAAAAGRycy9kb3ducmV2LnhtbFBLAQIUABQAAAAIAIdO4kAywgYq0wEA&#10;AIMDAAAOAAAAAAAAAAEAIAAAADUBAABkcnMvZTJvRG9jLnhtbFBLBQYAAAAABgAGAFkBAAB6BQAA&#10;AAA=&#10;">
              <v:fill on="f" focussize="0,0"/>
              <v:stroke on="f" weight="0.5pt"/>
              <v:imagedata o:title=""/>
              <o:lock v:ext="edit" aspectratio="f"/>
              <v:textbox inset="0mm,0mm,0mm,0mm" style="mso-fit-shape-to-text:t;">
                <w:txbxContent>
                  <w:p>
                    <w:pPr>
                      <w:pStyle w:val="4"/>
                      <w:rPr>
                        <w:rFonts w:asciiTheme="majorEastAsia" w:hAnsiTheme="majorEastAsia" w:eastAsiaTheme="majorEastAsia" w:cstheme="majorEastAsia"/>
                        <w:sz w:val="28"/>
                        <w:szCs w:val="28"/>
                      </w:rPr>
                    </w:pPr>
                    <w:r>
                      <w:rPr>
                        <w:rFonts w:asciiTheme="majorEastAsia" w:hAnsiTheme="majorEastAsia" w:eastAsiaTheme="majorEastAsia" w:cstheme="majorEastAsia"/>
                        <w:sz w:val="28"/>
                        <w:szCs w:val="28"/>
                      </w:rPr>
                      <w:fldChar w:fldCharType="begin"/>
                    </w:r>
                    <w:r>
                      <w:rPr>
                        <w:rFonts w:asciiTheme="majorEastAsia" w:hAnsiTheme="majorEastAsia" w:eastAsiaTheme="majorEastAsia" w:cstheme="majorEastAsia"/>
                        <w:sz w:val="28"/>
                        <w:szCs w:val="28"/>
                      </w:rPr>
                      <w:instrText xml:space="preserve"> PAGE  \* MERGEFORMAT </w:instrText>
                    </w:r>
                    <w:r>
                      <w:rPr>
                        <w:rFonts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- 2 -</w:t>
                    </w:r>
                    <w:r>
                      <w:rPr>
                        <w:rFonts w:asciiTheme="majorEastAsia" w:hAnsiTheme="majorEastAsia" w:eastAsiaTheme="majorEastAsia" w:cstheme="maj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D579B0"/>
    <w:multiLevelType w:val="singleLevel"/>
    <w:tmpl w:val="DAD579B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58"/>
  <w:drawingGridVerticalSpacing w:val="295"/>
  <w:displayHorizontalDrawingGridEvery w:val="2"/>
  <w:displayVerticalDrawingGridEvery w:val="2"/>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4ZTIzOGMzZGZmZTY2ZDkyZTA2NDUxZjBhMWI5MmIifQ=="/>
  </w:docVars>
  <w:rsids>
    <w:rsidRoot w:val="0073429B"/>
    <w:rsid w:val="00074845"/>
    <w:rsid w:val="00077472"/>
    <w:rsid w:val="00096E84"/>
    <w:rsid w:val="000F63D4"/>
    <w:rsid w:val="001727DE"/>
    <w:rsid w:val="001A377D"/>
    <w:rsid w:val="002327DD"/>
    <w:rsid w:val="002504DB"/>
    <w:rsid w:val="0026349C"/>
    <w:rsid w:val="00321B58"/>
    <w:rsid w:val="003243CF"/>
    <w:rsid w:val="003971F9"/>
    <w:rsid w:val="00441413"/>
    <w:rsid w:val="004839CB"/>
    <w:rsid w:val="004A6318"/>
    <w:rsid w:val="00502243"/>
    <w:rsid w:val="00524B1F"/>
    <w:rsid w:val="00526204"/>
    <w:rsid w:val="0055625B"/>
    <w:rsid w:val="005F5A50"/>
    <w:rsid w:val="006265B2"/>
    <w:rsid w:val="00650B53"/>
    <w:rsid w:val="00655698"/>
    <w:rsid w:val="00660A1F"/>
    <w:rsid w:val="006772E1"/>
    <w:rsid w:val="00682E02"/>
    <w:rsid w:val="0073429B"/>
    <w:rsid w:val="00782086"/>
    <w:rsid w:val="00821A2C"/>
    <w:rsid w:val="008A5B14"/>
    <w:rsid w:val="009B3342"/>
    <w:rsid w:val="00A215A3"/>
    <w:rsid w:val="00A34E04"/>
    <w:rsid w:val="00A368EE"/>
    <w:rsid w:val="00A454C5"/>
    <w:rsid w:val="00AC5676"/>
    <w:rsid w:val="00B17754"/>
    <w:rsid w:val="00BB7213"/>
    <w:rsid w:val="00C135A2"/>
    <w:rsid w:val="00C620AD"/>
    <w:rsid w:val="00D34409"/>
    <w:rsid w:val="00D374B7"/>
    <w:rsid w:val="00D5152B"/>
    <w:rsid w:val="00D73FFC"/>
    <w:rsid w:val="00D836C7"/>
    <w:rsid w:val="00E074A6"/>
    <w:rsid w:val="00E1621E"/>
    <w:rsid w:val="00E549D0"/>
    <w:rsid w:val="00EA3098"/>
    <w:rsid w:val="00F23E86"/>
    <w:rsid w:val="00F95DBD"/>
    <w:rsid w:val="00FA7B86"/>
    <w:rsid w:val="00FD42F8"/>
    <w:rsid w:val="00FD6512"/>
    <w:rsid w:val="00FE7F04"/>
    <w:rsid w:val="00FF0B3C"/>
    <w:rsid w:val="013E6C4B"/>
    <w:rsid w:val="049D5915"/>
    <w:rsid w:val="07BE1E2B"/>
    <w:rsid w:val="080D2DB2"/>
    <w:rsid w:val="08C72F61"/>
    <w:rsid w:val="08F17FDE"/>
    <w:rsid w:val="090E7031"/>
    <w:rsid w:val="0EDC51BA"/>
    <w:rsid w:val="151E32CA"/>
    <w:rsid w:val="162A6AD2"/>
    <w:rsid w:val="16CA07EC"/>
    <w:rsid w:val="17210BF5"/>
    <w:rsid w:val="18432FBF"/>
    <w:rsid w:val="184659B2"/>
    <w:rsid w:val="188744BB"/>
    <w:rsid w:val="1C712C07"/>
    <w:rsid w:val="1CFF9F96"/>
    <w:rsid w:val="1D523234"/>
    <w:rsid w:val="1E1B7AB9"/>
    <w:rsid w:val="20307F5E"/>
    <w:rsid w:val="20B330C0"/>
    <w:rsid w:val="20C733ED"/>
    <w:rsid w:val="219C1B58"/>
    <w:rsid w:val="22394A78"/>
    <w:rsid w:val="240B1B96"/>
    <w:rsid w:val="286E0564"/>
    <w:rsid w:val="2A0E2346"/>
    <w:rsid w:val="2BE9306B"/>
    <w:rsid w:val="2DCC2C44"/>
    <w:rsid w:val="2EEE682E"/>
    <w:rsid w:val="308313D1"/>
    <w:rsid w:val="316A69FC"/>
    <w:rsid w:val="32A777DC"/>
    <w:rsid w:val="35777939"/>
    <w:rsid w:val="37974803"/>
    <w:rsid w:val="39326749"/>
    <w:rsid w:val="3A6D130B"/>
    <w:rsid w:val="3B491430"/>
    <w:rsid w:val="3E3D2C90"/>
    <w:rsid w:val="3EA93299"/>
    <w:rsid w:val="401C3E69"/>
    <w:rsid w:val="417E2FD9"/>
    <w:rsid w:val="43CE2E1A"/>
    <w:rsid w:val="43D63A7D"/>
    <w:rsid w:val="459E6AD0"/>
    <w:rsid w:val="46EC4D85"/>
    <w:rsid w:val="4EE51018"/>
    <w:rsid w:val="50306FB5"/>
    <w:rsid w:val="50BF067B"/>
    <w:rsid w:val="525F2401"/>
    <w:rsid w:val="53482CC5"/>
    <w:rsid w:val="54DD045C"/>
    <w:rsid w:val="58024725"/>
    <w:rsid w:val="590649AC"/>
    <w:rsid w:val="596671F9"/>
    <w:rsid w:val="5AFC1BC3"/>
    <w:rsid w:val="5F1E7204"/>
    <w:rsid w:val="60352874"/>
    <w:rsid w:val="66F45E44"/>
    <w:rsid w:val="673E4203"/>
    <w:rsid w:val="674A7F70"/>
    <w:rsid w:val="69EA352F"/>
    <w:rsid w:val="69EB58D6"/>
    <w:rsid w:val="6B3D425E"/>
    <w:rsid w:val="6B6A53CB"/>
    <w:rsid w:val="6D2312F7"/>
    <w:rsid w:val="746231FB"/>
    <w:rsid w:val="755D2A59"/>
    <w:rsid w:val="7910424A"/>
    <w:rsid w:val="7A7A080B"/>
    <w:rsid w:val="E7D5C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Times New Roman"/>
      <w:kern w:val="2"/>
      <w:sz w:val="32"/>
      <w:szCs w:val="32"/>
      <w:lang w:val="en-US" w:eastAsia="zh-CN" w:bidi="ar-SA"/>
    </w:rPr>
  </w:style>
  <w:style w:type="paragraph" w:styleId="2">
    <w:name w:val="heading 1"/>
    <w:basedOn w:val="1"/>
    <w:next w:val="1"/>
    <w:qFormat/>
    <w:uiPriority w:val="0"/>
    <w:pPr>
      <w:keepNext/>
      <w:keepLines/>
      <w:spacing w:beforeLines="0" w:beforeAutospacing="0" w:afterLines="0" w:afterAutospacing="0" w:line="574" w:lineRule="exact"/>
      <w:ind w:firstLine="0" w:firstLineChars="0"/>
      <w:jc w:val="center"/>
      <w:outlineLvl w:val="0"/>
    </w:pPr>
    <w:rPr>
      <w:rFonts w:eastAsia="方正小标宋_GBK"/>
      <w:kern w:val="44"/>
      <w:sz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1"/>
    <w:unhideWhenUsed/>
    <w:qFormat/>
    <w:uiPriority w:val="99"/>
    <w:pPr>
      <w:ind w:firstLine="420" w:firstLineChars="200"/>
    </w:pPr>
  </w:style>
  <w:style w:type="paragraph" w:styleId="4">
    <w:name w:val="footer"/>
    <w:basedOn w:val="1"/>
    <w:link w:val="12"/>
    <w:unhideWhenUsed/>
    <w:qFormat/>
    <w:uiPriority w:val="99"/>
    <w:pPr>
      <w:snapToGrid w:val="0"/>
      <w:jc w:val="left"/>
    </w:pPr>
    <w:rPr>
      <w:sz w:val="18"/>
      <w:szCs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paragraph" w:customStyle="1" w:styleId="11">
    <w:name w:val="索引 51"/>
    <w:basedOn w:val="1"/>
    <w:next w:val="1"/>
    <w:qFormat/>
    <w:uiPriority w:val="0"/>
    <w:pPr>
      <w:spacing w:before="100" w:beforeAutospacing="1" w:after="100" w:afterAutospacing="1"/>
      <w:ind w:left="1680"/>
    </w:pPr>
  </w:style>
  <w:style w:type="character" w:customStyle="1" w:styleId="12">
    <w:name w:val="页脚 Char"/>
    <w:basedOn w:val="9"/>
    <w:link w:val="4"/>
    <w:qFormat/>
    <w:uiPriority w:val="99"/>
    <w:rPr>
      <w:rFonts w:ascii="Calibri" w:hAnsi="Calibri" w:eastAsia="仿宋" w:cs="Times New Roman"/>
      <w:sz w:val="18"/>
      <w:szCs w:val="18"/>
    </w:rPr>
  </w:style>
  <w:style w:type="paragraph" w:customStyle="1" w:styleId="13">
    <w:name w:val="Default"/>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547</Words>
  <Characters>3121</Characters>
  <Lines>26</Lines>
  <Paragraphs>7</Paragraphs>
  <TotalTime>0</TotalTime>
  <ScaleCrop>false</ScaleCrop>
  <LinksUpToDate>false</LinksUpToDate>
  <CharactersWithSpaces>3661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2023-09-15T18:58:00Z</dcterms:created>
  <dc:creator>dell</dc:creator>
  <cp:lastModifiedBy>kylin</cp:lastModifiedBy>
  <cp:lastPrinted>2023-10-19T19:14:00Z</cp:lastPrinted>
  <dcterms:modified xsi:type="dcterms:W3CDTF">2023-10-26T10:28:31Z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238FE29A829A42929B5A67BBF14DA9C9_13</vt:lpwstr>
  </property>
</Properties>
</file>