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ind w:firstLine="640"/>
        <w:jc w:val="both"/>
        <w:rPr>
          <w:rFonts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ascii="Times New Roman" w:hAnsi="Times New Roman" w:eastAsia="方正黑体_GBK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</w:rPr>
        <w:t>1</w:t>
      </w:r>
    </w:p>
    <w:p>
      <w:pPr>
        <w:spacing w:line="594" w:lineRule="exact"/>
        <w:ind w:firstLine="880"/>
        <w:rPr>
          <w:rFonts w:ascii="Times New Roman" w:hAnsi="Times New Roman" w:eastAsia="方正小标宋_GBK" w:cs="Times New Roman"/>
          <w:color w:val="auto"/>
          <w:sz w:val="44"/>
          <w:szCs w:val="20"/>
        </w:rPr>
      </w:pPr>
    </w:p>
    <w:p>
      <w:pPr>
        <w:spacing w:line="594" w:lineRule="exact"/>
        <w:ind w:firstLine="880"/>
        <w:rPr>
          <w:rFonts w:ascii="Times New Roman" w:hAnsi="Times New Roman" w:eastAsia="方正小标宋_GBK" w:cs="Times New Roman"/>
          <w:bCs/>
          <w:color w:val="auto"/>
          <w:sz w:val="44"/>
          <w:szCs w:val="20"/>
        </w:rPr>
      </w:pPr>
    </w:p>
    <w:p>
      <w:pPr>
        <w:widowControl/>
        <w:ind w:firstLine="440"/>
        <w:rPr>
          <w:rFonts w:ascii="Helvetica" w:hAnsi="Helvetica" w:eastAsia="Times New Roman" w:cs="Times New Roman"/>
          <w:kern w:val="0"/>
          <w:sz w:val="22"/>
          <w:szCs w:val="22"/>
        </w:rPr>
      </w:pPr>
    </w:p>
    <w:p>
      <w:pPr>
        <w:spacing w:line="594" w:lineRule="exact"/>
        <w:ind w:firstLine="880"/>
        <w:jc w:val="both"/>
        <w:rPr>
          <w:rFonts w:ascii="Times New Roman" w:hAnsi="Times New Roman" w:eastAsia="方正小标宋_GBK" w:cs="Times New Roman"/>
          <w:bCs/>
          <w:color w:val="auto"/>
          <w:sz w:val="44"/>
          <w:szCs w:val="20"/>
        </w:rPr>
      </w:pPr>
    </w:p>
    <w:p>
      <w:pPr>
        <w:spacing w:line="594" w:lineRule="exact"/>
        <w:ind w:firstLine="880"/>
        <w:rPr>
          <w:rFonts w:ascii="Times New Roman" w:hAnsi="Times New Roman" w:eastAsia="方正小标宋_GBK" w:cs="Times New Roman"/>
          <w:bCs/>
          <w:color w:val="auto"/>
          <w:sz w:val="44"/>
          <w:szCs w:val="20"/>
        </w:rPr>
      </w:pPr>
      <w:r>
        <w:rPr>
          <w:rFonts w:ascii="Times New Roman" w:hAnsi="Times New Roman" w:eastAsia="方正小标宋_GBK" w:cs="Times New Roman"/>
          <w:bCs/>
          <w:color w:val="auto"/>
          <w:sz w:val="44"/>
          <w:szCs w:val="20"/>
        </w:rPr>
        <w:t>202</w:t>
      </w:r>
      <w:r>
        <w:rPr>
          <w:rFonts w:hint="eastAsia" w:ascii="Times New Roman" w:hAnsi="Times New Roman" w:eastAsia="方正小标宋_GBK" w:cs="Times New Roman"/>
          <w:bCs/>
          <w:color w:val="auto"/>
          <w:sz w:val="44"/>
          <w:szCs w:val="20"/>
        </w:rPr>
        <w:t>4</w:t>
      </w:r>
      <w:r>
        <w:rPr>
          <w:rFonts w:ascii="Times New Roman" w:hAnsi="Times New Roman" w:eastAsia="方正小标宋_GBK" w:cs="Times New Roman"/>
          <w:bCs/>
          <w:color w:val="auto"/>
          <w:sz w:val="44"/>
          <w:szCs w:val="20"/>
        </w:rPr>
        <w:t>年度普法工作计划申报表</w:t>
      </w:r>
    </w:p>
    <w:p>
      <w:pPr>
        <w:spacing w:line="594" w:lineRule="exact"/>
        <w:ind w:firstLine="420"/>
        <w:jc w:val="both"/>
        <w:rPr>
          <w:rFonts w:ascii="Times New Roman" w:hAnsi="Times New Roman" w:eastAsia="宋体" w:cs="Times New Roman"/>
          <w:color w:val="auto"/>
          <w:sz w:val="21"/>
          <w:szCs w:val="20"/>
        </w:rPr>
      </w:pPr>
    </w:p>
    <w:p>
      <w:pPr>
        <w:spacing w:line="594" w:lineRule="exact"/>
        <w:ind w:firstLine="1680"/>
        <w:rPr>
          <w:rFonts w:ascii="Times New Roman" w:hAnsi="Times New Roman" w:eastAsia="黑体" w:cs="Times New Roman"/>
          <w:color w:val="auto"/>
          <w:sz w:val="84"/>
          <w:szCs w:val="20"/>
        </w:rPr>
      </w:pPr>
    </w:p>
    <w:p>
      <w:pPr>
        <w:spacing w:line="594" w:lineRule="exact"/>
        <w:ind w:firstLine="1680"/>
        <w:rPr>
          <w:rFonts w:ascii="Times New Roman" w:hAnsi="Times New Roman" w:eastAsia="黑体" w:cs="Times New Roman"/>
          <w:color w:val="auto"/>
          <w:sz w:val="84"/>
          <w:szCs w:val="20"/>
        </w:rPr>
      </w:pPr>
    </w:p>
    <w:p>
      <w:pPr>
        <w:spacing w:line="594" w:lineRule="exact"/>
        <w:ind w:firstLine="630" w:firstLineChars="300"/>
        <w:jc w:val="both"/>
        <w:rPr>
          <w:rFonts w:ascii="Times New Roman" w:hAnsi="Times New Roman" w:eastAsia="方正小标宋_GBK" w:cs="Times New Roman"/>
          <w:color w:val="auto"/>
          <w:sz w:val="21"/>
          <w:szCs w:val="32"/>
        </w:rPr>
      </w:pPr>
    </w:p>
    <w:p>
      <w:pPr>
        <w:spacing w:line="594" w:lineRule="exact"/>
        <w:ind w:firstLine="640"/>
        <w:jc w:val="both"/>
        <w:rPr>
          <w:rFonts w:ascii="Times New Roman" w:hAnsi="Times New Roman" w:eastAsia="方正小标宋_GBK" w:cs="Times New Roman"/>
          <w:color w:val="auto"/>
          <w:sz w:val="32"/>
          <w:szCs w:val="32"/>
        </w:rPr>
      </w:pPr>
    </w:p>
    <w:p>
      <w:pPr>
        <w:spacing w:line="594" w:lineRule="exact"/>
        <w:ind w:firstLine="1280" w:firstLineChars="400"/>
        <w:jc w:val="both"/>
        <w:rPr>
          <w:rFonts w:ascii="Times New Roman" w:hAnsi="Times New Roman" w:eastAsia="方正小标宋_GBK" w:cs="Times New Roman"/>
          <w:color w:val="auto"/>
          <w:sz w:val="32"/>
          <w:szCs w:val="32"/>
          <w:u w:val="single"/>
        </w:rPr>
      </w:pPr>
      <w:r>
        <w:rPr>
          <w:rFonts w:ascii="Times New Roman" w:hAnsi="Times New Roman" w:eastAsia="方正小标宋_GBK" w:cs="Times New Roman"/>
          <w:color w:val="auto"/>
          <w:sz w:val="32"/>
          <w:szCs w:val="32"/>
        </w:rPr>
        <w:t>申报单位：</w:t>
      </w:r>
      <w:r>
        <w:rPr>
          <w:rFonts w:ascii="Times New Roman" w:hAnsi="Times New Roman" w:eastAsia="方正小标宋_GBK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小标宋_GBK" w:cs="Times New Roman"/>
          <w:color w:val="auto"/>
          <w:sz w:val="32"/>
          <w:szCs w:val="32"/>
          <w:u w:val="single"/>
        </w:rPr>
        <w:t>黔江区黎水镇人民政府</w:t>
      </w:r>
      <w:r>
        <w:rPr>
          <w:rFonts w:ascii="Times New Roman" w:hAnsi="Times New Roman" w:eastAsia="方正小标宋_GBK" w:cs="Times New Roman"/>
          <w:color w:val="auto"/>
          <w:sz w:val="32"/>
          <w:szCs w:val="32"/>
          <w:u w:val="single"/>
        </w:rPr>
        <w:t xml:space="preserve">     </w:t>
      </w:r>
    </w:p>
    <w:p>
      <w:pPr>
        <w:spacing w:line="594" w:lineRule="exact"/>
        <w:ind w:firstLine="1280" w:firstLineChars="400"/>
        <w:jc w:val="both"/>
        <w:rPr>
          <w:rFonts w:ascii="Times New Roman" w:hAnsi="Times New Roman" w:eastAsia="方正小标宋_GBK" w:cs="Times New Roman"/>
          <w:color w:val="auto"/>
          <w:sz w:val="32"/>
          <w:szCs w:val="32"/>
          <w:u w:val="single"/>
        </w:rPr>
      </w:pPr>
      <w:r>
        <w:rPr>
          <w:rFonts w:ascii="Times New Roman" w:hAnsi="Times New Roman" w:eastAsia="方正小标宋_GBK" w:cs="Times New Roman"/>
          <w:color w:val="auto"/>
          <w:sz w:val="32"/>
          <w:szCs w:val="32"/>
        </w:rPr>
        <w:t>联 系 人：</w:t>
      </w:r>
      <w:r>
        <w:rPr>
          <w:rFonts w:ascii="Times New Roman" w:hAnsi="Times New Roman" w:eastAsia="方正小标宋_GBK" w:cs="Times New Roman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方正小标宋_GBK" w:cs="Times New Roman"/>
          <w:color w:val="auto"/>
          <w:sz w:val="32"/>
          <w:szCs w:val="32"/>
          <w:u w:val="single"/>
        </w:rPr>
        <w:t>郭光荣</w:t>
      </w:r>
      <w:r>
        <w:rPr>
          <w:rFonts w:ascii="Times New Roman" w:hAnsi="Times New Roman" w:eastAsia="方正小标宋_GBK" w:cs="Times New Roman"/>
          <w:color w:val="auto"/>
          <w:sz w:val="32"/>
          <w:szCs w:val="32"/>
          <w:u w:val="single"/>
        </w:rPr>
        <w:t xml:space="preserve">              </w:t>
      </w:r>
    </w:p>
    <w:p>
      <w:pPr>
        <w:spacing w:line="594" w:lineRule="exact"/>
        <w:ind w:firstLine="1280" w:firstLineChars="400"/>
        <w:jc w:val="both"/>
        <w:rPr>
          <w:rFonts w:ascii="Times New Roman" w:hAnsi="Times New Roman" w:eastAsia="方正小标宋_GBK" w:cs="Times New Roman"/>
          <w:color w:val="auto"/>
          <w:sz w:val="32"/>
          <w:szCs w:val="32"/>
          <w:u w:val="single"/>
        </w:rPr>
      </w:pPr>
      <w:r>
        <w:rPr>
          <w:rFonts w:ascii="Times New Roman" w:hAnsi="Times New Roman" w:eastAsia="方正小标宋_GBK" w:cs="Times New Roman"/>
          <w:color w:val="auto"/>
          <w:sz w:val="32"/>
          <w:szCs w:val="32"/>
        </w:rPr>
        <w:t>联系电话：</w:t>
      </w:r>
      <w:r>
        <w:rPr>
          <w:rFonts w:ascii="Times New Roman" w:hAnsi="Times New Roman" w:eastAsia="方正小标宋_GBK" w:cs="Times New Roman"/>
          <w:color w:val="auto"/>
          <w:sz w:val="32"/>
          <w:szCs w:val="32"/>
          <w:u w:val="single"/>
        </w:rPr>
        <w:t xml:space="preserve">        79647001             </w:t>
      </w:r>
    </w:p>
    <w:p>
      <w:pPr>
        <w:spacing w:line="594" w:lineRule="exact"/>
        <w:ind w:firstLine="420"/>
        <w:jc w:val="left"/>
        <w:rPr>
          <w:rFonts w:ascii="Times New Roman" w:hAnsi="Times New Roman" w:eastAsia="方正小标宋_GBK" w:cs="Times New Roman"/>
          <w:color w:val="auto"/>
          <w:sz w:val="21"/>
          <w:szCs w:val="20"/>
          <w:u w:val="single"/>
        </w:rPr>
      </w:pPr>
    </w:p>
    <w:p>
      <w:pPr>
        <w:spacing w:line="594" w:lineRule="exact"/>
        <w:ind w:firstLine="420"/>
        <w:jc w:val="both"/>
        <w:rPr>
          <w:rFonts w:ascii="Times New Roman" w:hAnsi="Times New Roman" w:cs="Times New Roman"/>
          <w:color w:val="auto"/>
          <w:sz w:val="21"/>
          <w:szCs w:val="20"/>
        </w:rPr>
      </w:pPr>
    </w:p>
    <w:p>
      <w:pPr>
        <w:spacing w:line="594" w:lineRule="exact"/>
        <w:ind w:firstLine="420"/>
        <w:jc w:val="both"/>
        <w:rPr>
          <w:rFonts w:ascii="Times New Roman" w:hAnsi="Times New Roman" w:cs="Times New Roman"/>
          <w:color w:val="auto"/>
          <w:sz w:val="21"/>
          <w:szCs w:val="20"/>
        </w:rPr>
      </w:pPr>
    </w:p>
    <w:p>
      <w:pPr>
        <w:spacing w:line="594" w:lineRule="exact"/>
        <w:ind w:firstLine="420"/>
        <w:jc w:val="both"/>
        <w:rPr>
          <w:rFonts w:ascii="Times New Roman" w:hAnsi="Times New Roman" w:cs="Times New Roman"/>
          <w:color w:val="auto"/>
          <w:sz w:val="21"/>
          <w:szCs w:val="20"/>
        </w:rPr>
      </w:pPr>
    </w:p>
    <w:p>
      <w:pPr>
        <w:spacing w:line="594" w:lineRule="exact"/>
        <w:ind w:firstLine="420"/>
        <w:jc w:val="both"/>
        <w:rPr>
          <w:rFonts w:ascii="Times New Roman" w:hAnsi="Times New Roman" w:cs="Times New Roman"/>
          <w:color w:val="auto"/>
          <w:sz w:val="21"/>
          <w:szCs w:val="20"/>
        </w:rPr>
      </w:pPr>
    </w:p>
    <w:p>
      <w:pPr>
        <w:spacing w:line="594" w:lineRule="exact"/>
        <w:rPr>
          <w:rFonts w:ascii="Times New Roman" w:hAnsi="Times New Roman" w:eastAsia="方正黑体_GBK" w:cs="Times New Roman"/>
          <w:color w:val="auto"/>
          <w:sz w:val="28"/>
          <w:szCs w:val="28"/>
        </w:rPr>
      </w:pPr>
      <w:r>
        <w:rPr>
          <w:rFonts w:ascii="Times New Roman" w:hAnsi="Times New Roman" w:eastAsia="方正黑体_GBK" w:cs="Times New Roman"/>
          <w:color w:val="auto"/>
          <w:sz w:val="28"/>
          <w:szCs w:val="28"/>
        </w:rPr>
        <w:t>重庆市黔江区普法工作办公室 制</w:t>
      </w:r>
    </w:p>
    <w:p>
      <w:pPr>
        <w:spacing w:line="594" w:lineRule="exact"/>
        <w:rPr>
          <w:rFonts w:ascii="Times New Roman" w:hAnsi="Times New Roman" w:eastAsia="方正黑体_GBK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方正黑体_GBK" w:cs="Times New Roman"/>
          <w:color w:val="auto"/>
          <w:sz w:val="28"/>
          <w:szCs w:val="28"/>
        </w:rPr>
        <w:t>2</w:t>
      </w:r>
      <w:r>
        <w:rPr>
          <w:rFonts w:ascii="Times New Roman" w:hAnsi="Times New Roman" w:eastAsia="方正黑体_GBK" w:cs="Times New Roman"/>
          <w:color w:val="auto"/>
          <w:sz w:val="28"/>
          <w:szCs w:val="28"/>
        </w:rPr>
        <w:t>024年   1月   25日</w:t>
      </w:r>
    </w:p>
    <w:p>
      <w:pPr>
        <w:spacing w:line="594" w:lineRule="exact"/>
        <w:rPr>
          <w:rFonts w:ascii="Times New Roman" w:hAnsi="Times New Roman" w:eastAsia="方正黑体_GBK" w:cs="Times New Roman"/>
          <w:bCs/>
          <w:color w:val="auto"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4" w:right="1474" w:bottom="2098" w:left="1587" w:header="851" w:footer="1474" w:gutter="0"/>
          <w:cols w:space="0" w:num="1"/>
          <w:docGrid w:type="lines" w:linePitch="600" w:charSpace="0"/>
        </w:sect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7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594" w:lineRule="exact"/>
              <w:rPr>
                <w:rFonts w:ascii="Times New Roman" w:hAnsi="Times New Roman" w:eastAsia="方正黑体_GBK" w:cs="Times New Roman"/>
                <w:bCs/>
                <w:color w:val="auto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Cs/>
                <w:color w:val="auto"/>
                <w:spacing w:val="-6"/>
                <w:sz w:val="28"/>
                <w:szCs w:val="28"/>
              </w:rPr>
              <w:t>普及的法律</w:t>
            </w:r>
          </w:p>
          <w:p>
            <w:pPr>
              <w:spacing w:line="594" w:lineRule="exact"/>
              <w:rPr>
                <w:rFonts w:ascii="Times New Roman" w:hAnsi="Times New Roman" w:eastAsia="方正黑体_GBK" w:cs="Times New Roman"/>
                <w:bCs/>
                <w:color w:val="auto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Cs/>
                <w:color w:val="auto"/>
                <w:spacing w:val="-6"/>
                <w:sz w:val="28"/>
                <w:szCs w:val="28"/>
              </w:rPr>
              <w:t>法规规章</w:t>
            </w:r>
          </w:p>
        </w:tc>
        <w:tc>
          <w:tcPr>
            <w:tcW w:w="7523" w:type="dxa"/>
            <w:vAlign w:val="center"/>
          </w:tcPr>
          <w:p>
            <w:pPr>
              <w:spacing w:line="360" w:lineRule="exact"/>
              <w:jc w:val="left"/>
              <w:rPr>
                <w:rFonts w:hAnsi="Times New Roman" w:cs="Times New Roman"/>
                <w:color w:val="auto"/>
                <w:sz w:val="28"/>
                <w:szCs w:val="20"/>
              </w:rPr>
            </w:pPr>
            <w:r>
              <w:rPr>
                <w:rFonts w:hint="eastAsia" w:hAnsi="Times New Roman" w:cs="Times New Roman"/>
                <w:color w:val="auto"/>
                <w:sz w:val="28"/>
                <w:szCs w:val="20"/>
              </w:rPr>
              <w:t>习近平法治思想、宪法、刑法、民法典、党章、中国共产党纪律处分条例、中国共产党党内监督条例、未成年人保护法、信访工作条例、反有组织犯罪法、反电信网络诈骗法、国家安全法、行政复议法、土地管理法、农村土地承包法、基本农田保护条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594" w:lineRule="exact"/>
              <w:rPr>
                <w:rFonts w:ascii="Times New Roman" w:hAnsi="Times New Roman" w:eastAsia="方正黑体_GBK" w:cs="Times New Roman"/>
                <w:bCs/>
                <w:color w:val="auto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Cs/>
                <w:color w:val="auto"/>
                <w:spacing w:val="-6"/>
                <w:sz w:val="28"/>
                <w:szCs w:val="28"/>
              </w:rPr>
              <w:t>重点普及</w:t>
            </w:r>
          </w:p>
          <w:p>
            <w:pPr>
              <w:spacing w:line="594" w:lineRule="exact"/>
              <w:rPr>
                <w:rFonts w:ascii="Times New Roman" w:hAnsi="Times New Roman" w:eastAsia="方正黑体_GBK" w:cs="Times New Roman"/>
                <w:bCs/>
                <w:color w:val="auto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Cs/>
                <w:color w:val="auto"/>
                <w:spacing w:val="-6"/>
                <w:sz w:val="28"/>
                <w:szCs w:val="28"/>
              </w:rPr>
              <w:t>对象</w:t>
            </w:r>
          </w:p>
        </w:tc>
        <w:tc>
          <w:tcPr>
            <w:tcW w:w="7523" w:type="dxa"/>
            <w:vAlign w:val="center"/>
          </w:tcPr>
          <w:p>
            <w:pPr>
              <w:spacing w:line="594" w:lineRule="exac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8"/>
                <w:szCs w:val="28"/>
              </w:rPr>
              <w:t>全体干部职工、辖区企事业单位工作人员、在校学生、重点管理人员、辖区群众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594" w:lineRule="exact"/>
              <w:rPr>
                <w:rFonts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  <w:t>年度普法目标</w:t>
            </w:r>
          </w:p>
        </w:tc>
        <w:tc>
          <w:tcPr>
            <w:tcW w:w="7523" w:type="dxa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ind w:firstLine="560" w:firstLineChars="200"/>
              <w:jc w:val="both"/>
              <w:rPr>
                <w:rFonts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hAnsi="Times New Roman" w:cs="Times New Roman"/>
                <w:color w:val="auto"/>
                <w:sz w:val="28"/>
                <w:szCs w:val="28"/>
              </w:rPr>
              <w:t>机关干部职工法治理论知识考试合格率达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  <w:t>100%</w:t>
            </w:r>
            <w:r>
              <w:rPr>
                <w:rFonts w:hint="eastAsia" w:hAnsi="Times New Roman" w:cs="Times New Roman"/>
                <w:color w:val="auto"/>
                <w:sz w:val="28"/>
                <w:szCs w:val="28"/>
              </w:rPr>
              <w:t>；开展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  <w:t>4</w:t>
            </w:r>
            <w:r>
              <w:rPr>
                <w:rFonts w:hint="eastAsia" w:hAnsi="Times New Roman" w:cs="Times New Roman"/>
                <w:color w:val="auto"/>
                <w:sz w:val="28"/>
                <w:szCs w:val="28"/>
              </w:rPr>
              <w:t>次及以上集中宣传活动、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>
              <w:rPr>
                <w:rFonts w:hint="eastAsia" w:hAnsi="Times New Roman" w:cs="Times New Roman"/>
                <w:color w:val="auto"/>
                <w:sz w:val="28"/>
                <w:szCs w:val="28"/>
              </w:rPr>
              <w:t>次及以上法治讲座；提升群众对法律法规的知晓度、法治精神的认同度和法治实践的参与度，努力做好“平安黎水”“法治黎水”建设的基础性工程。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594" w:lineRule="exact"/>
              <w:ind w:firstLine="464"/>
              <w:rPr>
                <w:rFonts w:ascii="Times New Roman" w:hAnsi="Times New Roman" w:eastAsia="方正黑体_GBK" w:cs="Times New Roman"/>
                <w:bCs/>
                <w:color w:val="auto"/>
                <w:spacing w:val="-24"/>
                <w:sz w:val="28"/>
                <w:szCs w:val="28"/>
              </w:rPr>
            </w:pPr>
          </w:p>
          <w:p>
            <w:pPr>
              <w:spacing w:line="594" w:lineRule="exact"/>
              <w:ind w:firstLine="464"/>
              <w:jc w:val="both"/>
              <w:rPr>
                <w:rFonts w:ascii="Times New Roman" w:hAnsi="Times New Roman" w:eastAsia="方正黑体_GBK" w:cs="Times New Roman"/>
                <w:bCs/>
                <w:color w:val="auto"/>
                <w:spacing w:val="-24"/>
                <w:sz w:val="28"/>
                <w:szCs w:val="28"/>
              </w:rPr>
            </w:pPr>
          </w:p>
          <w:p>
            <w:pPr>
              <w:spacing w:line="594" w:lineRule="exact"/>
              <w:ind w:firstLine="464"/>
              <w:rPr>
                <w:rFonts w:ascii="Times New Roman" w:hAnsi="Times New Roman" w:eastAsia="方正黑体_GBK" w:cs="Times New Roman"/>
                <w:bCs/>
                <w:color w:val="auto"/>
                <w:spacing w:val="-24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  <w:t>具体内容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方正黑体_GBK" w:cs="Times New Roman"/>
                <w:bCs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594" w:lineRule="exact"/>
              <w:jc w:val="both"/>
              <w:rPr>
                <w:rFonts w:ascii="Times New Roman" w:hAnsi="Times New Roman" w:eastAsia="方正黑体_GBK" w:cs="Times New Roman"/>
                <w:color w:val="auto"/>
                <w:sz w:val="28"/>
                <w:szCs w:val="28"/>
              </w:rPr>
            </w:pPr>
          </w:p>
          <w:p>
            <w:pPr>
              <w:spacing w:line="594" w:lineRule="exact"/>
              <w:jc w:val="both"/>
              <w:rPr>
                <w:rFonts w:ascii="Times New Roman" w:hAnsi="Times New Roman" w:eastAsia="方正黑体_GBK" w:cs="Times New Roman"/>
                <w:color w:val="auto"/>
                <w:sz w:val="28"/>
                <w:szCs w:val="28"/>
              </w:rPr>
            </w:pPr>
          </w:p>
          <w:p>
            <w:pPr>
              <w:spacing w:line="594" w:lineRule="exact"/>
              <w:jc w:val="both"/>
              <w:rPr>
                <w:rFonts w:ascii="Times New Roman" w:hAnsi="Times New Roman" w:eastAsia="方正黑体_GBK" w:cs="Times New Roman"/>
                <w:color w:val="auto"/>
                <w:sz w:val="28"/>
                <w:szCs w:val="28"/>
              </w:rPr>
            </w:pPr>
          </w:p>
          <w:p>
            <w:pPr>
              <w:spacing w:line="594" w:lineRule="exact"/>
              <w:jc w:val="both"/>
              <w:rPr>
                <w:rFonts w:ascii="Times New Roman" w:hAnsi="Times New Roman" w:eastAsia="方正黑体_GBK" w:cs="Times New Roman"/>
                <w:color w:val="auto"/>
                <w:sz w:val="28"/>
                <w:szCs w:val="28"/>
              </w:rPr>
            </w:pPr>
          </w:p>
          <w:p>
            <w:pPr>
              <w:spacing w:line="594" w:lineRule="exact"/>
              <w:jc w:val="both"/>
              <w:rPr>
                <w:rFonts w:ascii="Times New Roman" w:hAnsi="Times New Roman" w:eastAsia="方正黑体_GBK" w:cs="Times New Roman"/>
                <w:color w:val="auto"/>
                <w:sz w:val="28"/>
                <w:szCs w:val="28"/>
              </w:rPr>
            </w:pPr>
          </w:p>
          <w:p>
            <w:pPr>
              <w:spacing w:line="594" w:lineRule="exact"/>
              <w:jc w:val="both"/>
              <w:rPr>
                <w:rFonts w:ascii="Times New Roman" w:hAnsi="Times New Roman" w:eastAsia="方正黑体_GBK" w:cs="Times New Roman"/>
                <w:color w:val="auto"/>
                <w:sz w:val="28"/>
                <w:szCs w:val="28"/>
              </w:rPr>
            </w:pPr>
          </w:p>
        </w:tc>
        <w:tc>
          <w:tcPr>
            <w:tcW w:w="7523" w:type="dxa"/>
          </w:tcPr>
          <w:p>
            <w:pPr>
              <w:spacing w:line="360" w:lineRule="exact"/>
              <w:ind w:firstLine="562" w:firstLineChars="200"/>
              <w:jc w:val="both"/>
              <w:rPr>
                <w:rFonts w:hAnsi="Times New Roman" w:cs="Times New Roman"/>
                <w:color w:val="auto"/>
                <w:sz w:val="28"/>
                <w:szCs w:val="20"/>
              </w:rPr>
            </w:pPr>
            <w:r>
              <w:rPr>
                <w:rFonts w:hint="eastAsia" w:hAnsi="Times New Roman" w:cs="Times New Roman"/>
                <w:b/>
                <w:bCs/>
                <w:color w:val="auto"/>
                <w:sz w:val="28"/>
                <w:szCs w:val="20"/>
              </w:rPr>
              <w:t>（一）</w:t>
            </w:r>
            <w:r>
              <w:rPr>
                <w:rFonts w:hint="eastAsia" w:hAnsi="Times New Roman" w:cs="Times New Roman"/>
                <w:color w:val="auto"/>
                <w:sz w:val="28"/>
                <w:szCs w:val="20"/>
              </w:rPr>
              <w:t>落实党委理论学习中心组集体学法制度，通过中心组学习、会前学法、法治讲座等，组织领导干部深入学习习近平新时代中国特色社会主义思想、习近平法治思想，深入学习宪法、民法典和其他基本法律，学习党章等党内法规以及分管领域相关法律法规，提高运用法治思维和法治方式深化改革、推动发展、化解矛盾、维护稳定、应对风险的能力。</w:t>
            </w:r>
          </w:p>
          <w:p>
            <w:pPr>
              <w:spacing w:line="360" w:lineRule="exact"/>
              <w:ind w:firstLine="562" w:firstLineChars="200"/>
              <w:jc w:val="both"/>
              <w:rPr>
                <w:rFonts w:hAnsi="Times New Roman" w:cs="Times New Roman"/>
                <w:color w:val="auto"/>
                <w:sz w:val="28"/>
                <w:szCs w:val="20"/>
              </w:rPr>
            </w:pPr>
            <w:r>
              <w:rPr>
                <w:rFonts w:hint="eastAsia" w:hAnsi="Times New Roman" w:cs="Times New Roman"/>
                <w:b/>
                <w:bCs/>
                <w:color w:val="auto"/>
                <w:sz w:val="28"/>
                <w:szCs w:val="20"/>
              </w:rPr>
              <w:t>（二）</w:t>
            </w:r>
            <w:r>
              <w:rPr>
                <w:rFonts w:hint="eastAsia" w:hAnsi="Times New Roman" w:cs="Times New Roman"/>
                <w:color w:val="auto"/>
                <w:sz w:val="28"/>
                <w:szCs w:val="20"/>
              </w:rPr>
              <w:t>落实国家工作人员日常学法制度，通过集体学习、个人自学等形式，组织工作人员深入学习习近平法治思想、学习宪法、民法典和其他基本法律，学习公共法律知识以及与履行职责相关的法律法规、政策规定等，不断提高法治素养和依法履职能力。</w:t>
            </w:r>
          </w:p>
          <w:p>
            <w:pPr>
              <w:spacing w:line="360" w:lineRule="exact"/>
              <w:ind w:firstLine="562" w:firstLineChars="200"/>
              <w:jc w:val="both"/>
              <w:rPr>
                <w:rFonts w:hAnsi="Times New Roman" w:cs="Times New Roman"/>
                <w:color w:val="auto"/>
                <w:sz w:val="28"/>
                <w:szCs w:val="20"/>
              </w:rPr>
            </w:pPr>
            <w:r>
              <w:rPr>
                <w:rFonts w:hint="eastAsia" w:hAnsi="Times New Roman" w:cs="Times New Roman"/>
                <w:b/>
                <w:bCs/>
                <w:color w:val="auto"/>
                <w:sz w:val="28"/>
                <w:szCs w:val="20"/>
              </w:rPr>
              <w:t>（三）</w:t>
            </w:r>
            <w:r>
              <w:rPr>
                <w:rFonts w:hint="eastAsia" w:hAnsi="Times New Roman" w:cs="Times New Roman"/>
                <w:color w:val="auto"/>
                <w:sz w:val="28"/>
                <w:szCs w:val="20"/>
              </w:rPr>
              <w:t>落实“谁执法谁普法”“谁主管谁普法”“谁服务谁普法”普法责任制，通过专题培训、交流研讨等，组织人民调解员、法律明白人等深入学习习近平法治思想和宪法、公共法律知识以及相关行业法律法规，引导其依法履职和开展工作；定期组织辖区重点管理人员开展法律知识学习，引导其严格遵守法律法规。</w:t>
            </w:r>
          </w:p>
          <w:p>
            <w:pPr>
              <w:spacing w:line="360" w:lineRule="exact"/>
              <w:ind w:firstLine="562" w:firstLineChars="200"/>
              <w:jc w:val="both"/>
              <w:rPr>
                <w:rFonts w:hAnsi="Times New Roman" w:cs="Times New Roman"/>
                <w:color w:val="auto"/>
                <w:sz w:val="28"/>
                <w:szCs w:val="20"/>
              </w:rPr>
            </w:pPr>
            <w:r>
              <w:rPr>
                <w:rFonts w:hint="eastAsia" w:hAnsi="Times New Roman" w:cs="Times New Roman"/>
                <w:b/>
                <w:bCs/>
                <w:color w:val="auto"/>
                <w:sz w:val="28"/>
                <w:szCs w:val="20"/>
              </w:rPr>
              <w:t>（四）</w:t>
            </w:r>
            <w:r>
              <w:rPr>
                <w:rFonts w:hint="eastAsia" w:hAnsi="Times New Roman" w:cs="Times New Roman"/>
                <w:color w:val="auto"/>
                <w:sz w:val="28"/>
                <w:szCs w:val="20"/>
              </w:rPr>
              <w:t>加强青少年学法用法，利用开学第一课、升旗仪式、法治课堂等开展青少年法治教育，强化政府、学校、家庭、社会“四位一体”法治教育新格局，使法治教育覆盖课上课下、校内校外。</w:t>
            </w:r>
          </w:p>
          <w:p>
            <w:pPr>
              <w:spacing w:line="360" w:lineRule="exact"/>
              <w:ind w:firstLine="562" w:firstLineChars="200"/>
              <w:jc w:val="both"/>
              <w:rPr>
                <w:rFonts w:hAnsi="Times New Roman" w:cs="Times New Roman"/>
                <w:color w:val="auto"/>
                <w:sz w:val="28"/>
                <w:szCs w:val="20"/>
              </w:rPr>
            </w:pPr>
            <w:r>
              <w:rPr>
                <w:rFonts w:hint="eastAsia" w:hAnsi="Times New Roman" w:cs="Times New Roman"/>
                <w:b/>
                <w:bCs/>
                <w:color w:val="auto"/>
                <w:sz w:val="28"/>
                <w:szCs w:val="20"/>
              </w:rPr>
              <w:t>（五）</w:t>
            </w:r>
            <w:r>
              <w:rPr>
                <w:rFonts w:hint="eastAsia" w:hAnsi="Times New Roman" w:cs="Times New Roman"/>
                <w:color w:val="auto"/>
                <w:sz w:val="28"/>
                <w:szCs w:val="20"/>
              </w:rPr>
              <w:t>结合“法律七进”活动，采取“以案释法”等形式，广泛宣传宪法，弘扬宪法精神，树立宪法权威；深入宣传未成年人保护法、信访工作条例、反有组织犯罪法、反电信网络诈骗法、国家安全法等法律法规，积极引导社会公众尊法学法守法用法，提高法治意识，增强法治观念。</w:t>
            </w:r>
          </w:p>
          <w:p>
            <w:pPr>
              <w:spacing w:line="360" w:lineRule="exact"/>
              <w:ind w:firstLine="562" w:firstLineChars="200"/>
              <w:jc w:val="both"/>
              <w:rPr>
                <w:rFonts w:hAnsi="Times New Roman" w:cs="Times New Roman"/>
                <w:color w:val="auto"/>
                <w:sz w:val="28"/>
                <w:szCs w:val="20"/>
              </w:rPr>
            </w:pPr>
            <w:r>
              <w:rPr>
                <w:rFonts w:hint="eastAsia" w:hAnsi="Times New Roman" w:cs="Times New Roman"/>
                <w:b/>
                <w:bCs/>
                <w:color w:val="auto"/>
                <w:sz w:val="28"/>
                <w:szCs w:val="20"/>
              </w:rPr>
              <w:t>（六）</w:t>
            </w:r>
            <w:r>
              <w:rPr>
                <w:rFonts w:hint="eastAsia" w:hAnsi="Times New Roman" w:cs="Times New Roman"/>
                <w:color w:val="auto"/>
                <w:sz w:val="28"/>
                <w:szCs w:val="20"/>
              </w:rPr>
              <w:t>开展相关节点集中宣传。利用三月法治宣传月、“</w:t>
            </w:r>
            <w:r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12·4</w:t>
            </w:r>
            <w:r>
              <w:rPr>
                <w:rFonts w:hint="eastAsia" w:hAnsi="Times New Roman" w:cs="Times New Roman"/>
                <w:color w:val="auto"/>
                <w:sz w:val="28"/>
                <w:szCs w:val="20"/>
              </w:rPr>
              <w:t>”国家宪法日等时间节点，组织开展形式多样的集中宣传活动，加大普法宣传力度，提高相关法律法规社会知晓率，形成“大普法”格局。</w:t>
            </w:r>
          </w:p>
          <w:p>
            <w:pPr>
              <w:spacing w:line="360" w:lineRule="exact"/>
              <w:ind w:firstLine="562" w:firstLineChars="200"/>
              <w:jc w:val="both"/>
              <w:rPr>
                <w:rFonts w:ascii="Times New Roman" w:hAnsi="Times New Roman" w:eastAsia="方正黑体_GBK" w:cs="Times New Roman"/>
                <w:color w:val="auto"/>
                <w:sz w:val="28"/>
                <w:szCs w:val="20"/>
              </w:rPr>
            </w:pPr>
            <w:r>
              <w:rPr>
                <w:rFonts w:hint="eastAsia" w:hAnsi="Times New Roman" w:cs="Times New Roman"/>
                <w:b/>
                <w:bCs/>
                <w:color w:val="auto"/>
                <w:sz w:val="28"/>
                <w:szCs w:val="20"/>
              </w:rPr>
              <w:t>（七）</w:t>
            </w:r>
            <w:r>
              <w:rPr>
                <w:rFonts w:hint="eastAsia" w:hAnsi="Times New Roman" w:cs="Times New Roman"/>
                <w:color w:val="auto"/>
                <w:sz w:val="28"/>
                <w:szCs w:val="20"/>
              </w:rPr>
              <w:t>紧紧围绕民主法治示范村（社区）这一重要抓手，强化动态管理，继续实施“法律明白人”培训工程，大力推进一村一法律顾问，深入开展法治宣传服务，全面推进法治乡村建设。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594" w:lineRule="exact"/>
              <w:rPr>
                <w:rFonts w:ascii="Times New Roman" w:hAnsi="Times New Roman" w:eastAsia="方正黑体_GBK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auto"/>
                <w:sz w:val="28"/>
                <w:szCs w:val="28"/>
              </w:rPr>
              <w:t>创新工作</w:t>
            </w:r>
          </w:p>
        </w:tc>
        <w:tc>
          <w:tcPr>
            <w:tcW w:w="7523" w:type="dxa"/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line="594" w:lineRule="exact"/>
              <w:ind w:firstLine="700" w:firstLineChars="250"/>
              <w:jc w:val="both"/>
              <w:rPr>
                <w:rFonts w:hAnsi="Times New Roman" w:cs="Times New Roman"/>
                <w:color w:val="auto"/>
                <w:sz w:val="28"/>
                <w:szCs w:val="20"/>
              </w:rPr>
            </w:pPr>
            <w:r>
              <w:rPr>
                <w:rFonts w:hint="eastAsia" w:hAnsi="Times New Roman" w:cs="Times New Roman"/>
                <w:color w:val="auto"/>
                <w:sz w:val="28"/>
                <w:szCs w:val="20"/>
              </w:rPr>
              <w:t>依托</w:t>
            </w:r>
            <w:r>
              <w:rPr>
                <w:rFonts w:ascii="Times New Roman" w:hAnsi="Times New Roman" w:cs="Times New Roman"/>
                <w:color w:val="auto"/>
                <w:sz w:val="28"/>
                <w:szCs w:val="20"/>
              </w:rPr>
              <w:t>2024</w:t>
            </w:r>
            <w:r>
              <w:rPr>
                <w:rFonts w:hint="eastAsia" w:hAnsi="Times New Roman" w:cs="Times New Roman"/>
                <w:color w:val="auto"/>
                <w:sz w:val="28"/>
                <w:szCs w:val="20"/>
              </w:rPr>
              <w:t>年度基层平安法治建设重点镇街项目，</w:t>
            </w:r>
            <w:r>
              <w:rPr>
                <w:rFonts w:hAnsi="Times New Roman" w:cs="Times New Roman"/>
                <w:color w:val="auto"/>
                <w:sz w:val="28"/>
                <w:szCs w:val="20"/>
              </w:rPr>
              <w:t xml:space="preserve"> </w:t>
            </w:r>
            <w:r>
              <w:rPr>
                <w:rFonts w:hint="eastAsia" w:hAnsi="Times New Roman" w:cs="Times New Roman"/>
                <w:color w:val="auto"/>
                <w:sz w:val="28"/>
                <w:szCs w:val="28"/>
              </w:rPr>
              <w:t>扩大法治文化阵地覆盖面，建设镇级“法治文化墙”、村级“法治文化专栏”，积极营造法治文化氛围，增强法治宣传教育的针对性和实效性。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594" w:lineRule="exact"/>
              <w:rPr>
                <w:rFonts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  <w:t>申报单位</w:t>
            </w:r>
          </w:p>
          <w:p>
            <w:pPr>
              <w:spacing w:line="594" w:lineRule="exact"/>
              <w:rPr>
                <w:rFonts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523" w:type="dxa"/>
            <w:vAlign w:val="center"/>
          </w:tcPr>
          <w:p>
            <w:pPr>
              <w:spacing w:line="594" w:lineRule="exact"/>
              <w:ind w:right="28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0"/>
              </w:rPr>
            </w:pPr>
          </w:p>
          <w:p>
            <w:pPr>
              <w:spacing w:line="594" w:lineRule="exact"/>
              <w:ind w:right="28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0"/>
              </w:rPr>
            </w:pPr>
          </w:p>
          <w:p>
            <w:pPr>
              <w:spacing w:line="594" w:lineRule="exact"/>
              <w:ind w:right="280"/>
              <w:jc w:val="right"/>
              <w:rPr>
                <w:rFonts w:ascii="Times New Roman" w:hAnsi="Times New Roman" w:cs="Times New Roman"/>
                <w:bCs/>
                <w:color w:val="auto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0"/>
              </w:rPr>
              <w:t>年  月  日</w:t>
            </w:r>
          </w:p>
          <w:p>
            <w:pPr>
              <w:spacing w:line="594" w:lineRule="exact"/>
              <w:ind w:right="560"/>
              <w:jc w:val="right"/>
              <w:rPr>
                <w:rFonts w:ascii="Times New Roman" w:hAnsi="Times New Roman" w:cs="Times New Roman"/>
                <w:bCs/>
                <w:color w:val="auto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0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594" w:lineRule="exact"/>
              <w:rPr>
                <w:rFonts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  <w:t>区普法办</w:t>
            </w:r>
          </w:p>
          <w:p>
            <w:pPr>
              <w:spacing w:line="594" w:lineRule="exact"/>
              <w:rPr>
                <w:rFonts w:ascii="Times New Roman" w:hAnsi="Times New Roman" w:eastAsia="方正黑体_GBK" w:cs="Times New Roman"/>
                <w:bCs/>
                <w:color w:val="auto"/>
                <w:spacing w:val="-24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Cs/>
                <w:color w:val="auto"/>
                <w:sz w:val="28"/>
                <w:szCs w:val="28"/>
              </w:rPr>
              <w:t>审核意见</w:t>
            </w:r>
          </w:p>
        </w:tc>
        <w:tc>
          <w:tcPr>
            <w:tcW w:w="7523" w:type="dxa"/>
          </w:tcPr>
          <w:p>
            <w:pPr>
              <w:spacing w:line="594" w:lineRule="exact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0"/>
              </w:rPr>
            </w:pPr>
          </w:p>
          <w:p>
            <w:pPr>
              <w:wordWrap w:val="0"/>
              <w:spacing w:line="594" w:lineRule="exact"/>
              <w:ind w:right="560"/>
              <w:jc w:val="right"/>
              <w:rPr>
                <w:rFonts w:ascii="Times New Roman" w:hAnsi="Times New Roman" w:cs="Times New Roman"/>
                <w:bCs/>
                <w:color w:val="auto"/>
                <w:sz w:val="28"/>
                <w:szCs w:val="20"/>
              </w:rPr>
            </w:pPr>
          </w:p>
          <w:p>
            <w:pPr>
              <w:spacing w:line="594" w:lineRule="exact"/>
              <w:ind w:right="560"/>
              <w:jc w:val="right"/>
              <w:rPr>
                <w:rFonts w:ascii="Times New Roman" w:hAnsi="Times New Roman" w:cs="Times New Roman"/>
                <w:bCs/>
                <w:color w:val="auto"/>
                <w:sz w:val="28"/>
                <w:szCs w:val="20"/>
              </w:rPr>
            </w:pPr>
          </w:p>
          <w:p>
            <w:pPr>
              <w:wordWrap w:val="0"/>
              <w:spacing w:line="594" w:lineRule="exact"/>
              <w:ind w:right="420"/>
              <w:jc w:val="right"/>
              <w:rPr>
                <w:rFonts w:ascii="Times New Roman" w:hAnsi="Times New Roman" w:cs="Times New Roman"/>
                <w:bCs/>
                <w:color w:val="auto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0"/>
              </w:rPr>
              <w:t>年  月  日</w:t>
            </w:r>
          </w:p>
          <w:p>
            <w:pPr>
              <w:spacing w:line="594" w:lineRule="exact"/>
              <w:ind w:right="560"/>
              <w:jc w:val="right"/>
              <w:rPr>
                <w:rFonts w:ascii="Times New Roman" w:hAnsi="Times New Roman" w:cs="Times New Roman"/>
                <w:bCs/>
                <w:color w:val="auto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0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572" w:type="dxa"/>
            <w:vAlign w:val="center"/>
          </w:tcPr>
          <w:p>
            <w:pPr>
              <w:spacing w:line="594" w:lineRule="exact"/>
              <w:rPr>
                <w:rFonts w:ascii="Times New Roman" w:hAnsi="Times New Roman" w:eastAsia="方正黑体_GBK" w:cs="Times New Roman"/>
                <w:bCs/>
                <w:color w:val="auto"/>
                <w:sz w:val="28"/>
                <w:szCs w:val="20"/>
              </w:rPr>
            </w:pPr>
            <w:r>
              <w:rPr>
                <w:rFonts w:ascii="Times New Roman" w:hAnsi="Times New Roman" w:eastAsia="方正黑体_GBK" w:cs="Times New Roman"/>
                <w:bCs/>
                <w:color w:val="auto"/>
                <w:sz w:val="28"/>
                <w:szCs w:val="20"/>
              </w:rPr>
              <w:t>备  注</w:t>
            </w:r>
          </w:p>
        </w:tc>
        <w:tc>
          <w:tcPr>
            <w:tcW w:w="7523" w:type="dxa"/>
          </w:tcPr>
          <w:p>
            <w:pPr>
              <w:spacing w:line="594" w:lineRule="exact"/>
              <w:jc w:val="both"/>
              <w:rPr>
                <w:rFonts w:ascii="Times New Roman" w:hAnsi="Times New Roman" w:eastAsia="宋体" w:cs="Times New Roman"/>
                <w:b/>
                <w:bCs/>
                <w:color w:val="auto"/>
                <w:sz w:val="28"/>
                <w:szCs w:val="20"/>
              </w:rPr>
            </w:pPr>
          </w:p>
        </w:tc>
      </w:tr>
    </w:tbl>
    <w:p>
      <w:pPr>
        <w:pStyle w:val="15"/>
        <w:rPr>
          <w:rFonts w:ascii="Times New Roman" w:hAnsi="Times New Roman" w:eastAsia="黑体"/>
          <w:color w:val="auto"/>
          <w:sz w:val="32"/>
          <w:szCs w:val="32"/>
        </w:rPr>
        <w:sectPr>
          <w:footerReference r:id="rId6" w:type="default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utoSpaceDE w:val="0"/>
        <w:autoSpaceDN w:val="0"/>
        <w:adjustRightInd w:val="0"/>
        <w:jc w:val="both"/>
        <w:rPr>
          <w:rFonts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</w:rPr>
        <w:t>2</w:t>
      </w:r>
    </w:p>
    <w:p>
      <w:pPr>
        <w:autoSpaceDE w:val="0"/>
        <w:autoSpaceDN w:val="0"/>
        <w:adjustRightInd w:val="0"/>
        <w:rPr>
          <w:rFonts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u w:val="single"/>
        </w:rPr>
        <w:t xml:space="preserve">  黎水镇  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2024年度普法责任清单</w:t>
      </w:r>
    </w:p>
    <w:tbl>
      <w:tblPr>
        <w:tblStyle w:val="7"/>
        <w:tblW w:w="5087" w:type="pct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394"/>
        <w:gridCol w:w="5524"/>
        <w:gridCol w:w="1890"/>
        <w:gridCol w:w="3420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53" w:type="pct"/>
          </w:tcPr>
          <w:p>
            <w:pPr>
              <w:spacing w:line="560" w:lineRule="exact"/>
              <w:rPr>
                <w:rFonts w:ascii="Times New Roman" w:hAnsi="Times New Roman" w:eastAsia="方正黑体_GBK" w:cs="Times New Roman"/>
                <w:color w:val="auto"/>
                <w:szCs w:val="20"/>
              </w:rPr>
            </w:pPr>
            <w:r>
              <w:rPr>
                <w:rFonts w:ascii="Times New Roman" w:hAnsi="Times New Roman" w:eastAsia="方正黑体_GBK" w:cs="Times New Roman"/>
                <w:color w:val="auto"/>
                <w:szCs w:val="20"/>
              </w:rPr>
              <w:t>序号</w:t>
            </w:r>
          </w:p>
        </w:tc>
        <w:tc>
          <w:tcPr>
            <w:tcW w:w="483" w:type="pct"/>
          </w:tcPr>
          <w:p>
            <w:pPr>
              <w:spacing w:line="560" w:lineRule="exact"/>
              <w:rPr>
                <w:rFonts w:ascii="Times New Roman" w:hAnsi="Times New Roman" w:eastAsia="方正黑体_GBK" w:cs="Times New Roman"/>
                <w:color w:val="auto"/>
                <w:szCs w:val="20"/>
              </w:rPr>
            </w:pPr>
            <w:r>
              <w:rPr>
                <w:rFonts w:ascii="Times New Roman" w:hAnsi="Times New Roman" w:eastAsia="方正黑体_GBK" w:cs="Times New Roman"/>
                <w:color w:val="auto"/>
                <w:szCs w:val="20"/>
              </w:rPr>
              <w:t>责任单位</w:t>
            </w:r>
          </w:p>
        </w:tc>
        <w:tc>
          <w:tcPr>
            <w:tcW w:w="1914" w:type="pct"/>
          </w:tcPr>
          <w:p>
            <w:pPr>
              <w:spacing w:line="560" w:lineRule="exact"/>
              <w:rPr>
                <w:rFonts w:ascii="Times New Roman" w:hAnsi="Times New Roman" w:eastAsia="方正黑体_GBK" w:cs="Times New Roman"/>
                <w:color w:val="auto"/>
                <w:szCs w:val="20"/>
              </w:rPr>
            </w:pPr>
            <w:r>
              <w:rPr>
                <w:rFonts w:ascii="Times New Roman" w:hAnsi="Times New Roman" w:eastAsia="方正黑体_GBK" w:cs="Times New Roman"/>
                <w:color w:val="auto"/>
                <w:szCs w:val="20"/>
              </w:rPr>
              <w:t>重点普法内容</w:t>
            </w:r>
          </w:p>
        </w:tc>
        <w:tc>
          <w:tcPr>
            <w:tcW w:w="655" w:type="pct"/>
          </w:tcPr>
          <w:p>
            <w:pPr>
              <w:spacing w:line="560" w:lineRule="exact"/>
              <w:rPr>
                <w:rFonts w:ascii="Times New Roman" w:hAnsi="Times New Roman" w:eastAsia="方正黑体_GBK" w:cs="Times New Roman"/>
                <w:color w:val="auto"/>
                <w:szCs w:val="20"/>
              </w:rPr>
            </w:pPr>
            <w:r>
              <w:rPr>
                <w:rFonts w:ascii="Times New Roman" w:hAnsi="Times New Roman" w:eastAsia="方正黑体_GBK" w:cs="Times New Roman"/>
                <w:color w:val="auto"/>
                <w:szCs w:val="20"/>
              </w:rPr>
              <w:t>重点普法对象</w:t>
            </w:r>
          </w:p>
        </w:tc>
        <w:tc>
          <w:tcPr>
            <w:tcW w:w="1185" w:type="pct"/>
          </w:tcPr>
          <w:p>
            <w:pPr>
              <w:spacing w:line="560" w:lineRule="exact"/>
              <w:rPr>
                <w:rFonts w:ascii="Times New Roman" w:hAnsi="Times New Roman" w:eastAsia="方正黑体_GBK" w:cs="Times New Roman"/>
                <w:color w:val="auto"/>
                <w:szCs w:val="20"/>
              </w:rPr>
            </w:pPr>
            <w:r>
              <w:rPr>
                <w:rFonts w:ascii="Times New Roman" w:hAnsi="Times New Roman" w:eastAsia="方正黑体_GBK" w:cs="Times New Roman"/>
                <w:color w:val="auto"/>
                <w:szCs w:val="20"/>
              </w:rPr>
              <w:t>主要措施</w:t>
            </w:r>
          </w:p>
        </w:tc>
        <w:tc>
          <w:tcPr>
            <w:tcW w:w="507" w:type="pct"/>
          </w:tcPr>
          <w:p>
            <w:pPr>
              <w:spacing w:line="560" w:lineRule="exact"/>
              <w:rPr>
                <w:rFonts w:ascii="Times New Roman" w:hAnsi="Times New Roman" w:eastAsia="方正黑体_GBK" w:cs="Times New Roman"/>
                <w:color w:val="auto"/>
                <w:szCs w:val="20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2" w:hRule="atLeast"/>
        </w:trPr>
        <w:tc>
          <w:tcPr>
            <w:tcW w:w="253" w:type="pct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0"/>
              </w:rPr>
              <w:t>1</w:t>
            </w:r>
          </w:p>
        </w:tc>
        <w:tc>
          <w:tcPr>
            <w:tcW w:w="483" w:type="pct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黎水镇</w:t>
            </w:r>
          </w:p>
        </w:tc>
        <w:tc>
          <w:tcPr>
            <w:tcW w:w="1914" w:type="pct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习近平法治思想、宪法、刑法、民法典、党章、中国共产党纪律处分条例、中国共产党党内监督条例、未成年人保护法、信访工作条例、反有组织犯罪法、反电信网络诈骗法、国家安全法、行政复议法、土地管理法、农村土地承包法、基本农田保护条例等。</w:t>
            </w:r>
          </w:p>
        </w:tc>
        <w:tc>
          <w:tcPr>
            <w:tcW w:w="655" w:type="pct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</w:t>
            </w:r>
            <w:r>
              <w:rPr>
                <w:rFonts w:hint="eastAsia" w:ascii="Times New Roman" w:hAnsi="Times New Roman" w:cs="Times New Roman"/>
                <w:color w:val="auto"/>
              </w:rPr>
              <w:t>全体干部职工；</w:t>
            </w:r>
          </w:p>
          <w:p>
            <w:pPr>
              <w:spacing w:line="40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2.辖区企事业单位工作人员</w:t>
            </w:r>
            <w:r>
              <w:rPr>
                <w:rFonts w:ascii="Times New Roman" w:hAnsi="Times New Roman" w:cs="Times New Roman"/>
                <w:color w:val="auto"/>
              </w:rPr>
              <w:t>；</w:t>
            </w:r>
          </w:p>
          <w:p>
            <w:pPr>
              <w:spacing w:line="40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3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</w:rPr>
              <w:t>在校学生</w:t>
            </w:r>
          </w:p>
          <w:p>
            <w:pPr>
              <w:spacing w:line="400" w:lineRule="exact"/>
              <w:ind w:right="240" w:rightChars="100"/>
              <w:jc w:val="both"/>
              <w:rPr>
                <w:rFonts w:ascii="Calibri" w:hAnsi="Calibri" w:cs="Times New Roman"/>
                <w:color w:val="auto"/>
                <w:sz w:val="21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>
              <w:rPr>
                <w:rFonts w:hint="eastAsia" w:ascii="Times New Roman" w:hAnsi="Times New Roman" w:cs="Times New Roman"/>
                <w:color w:val="auto"/>
              </w:rPr>
              <w:t>.重点管理人员；</w:t>
            </w:r>
          </w:p>
          <w:p>
            <w:pPr>
              <w:spacing w:line="40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</w:rPr>
              <w:t>.辖区群众。</w:t>
            </w:r>
          </w:p>
          <w:p>
            <w:pPr>
              <w:ind w:left="240" w:leftChars="100" w:right="240" w:rightChars="100"/>
              <w:jc w:val="both"/>
              <w:rPr>
                <w:rFonts w:ascii="Calibri" w:hAnsi="Calibri" w:eastAsia="宋体" w:cs="Times New Roman"/>
                <w:color w:val="auto"/>
                <w:sz w:val="21"/>
              </w:rPr>
            </w:pPr>
          </w:p>
        </w:tc>
        <w:tc>
          <w:tcPr>
            <w:tcW w:w="1185" w:type="pct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.开展多种形式的法治教育，组织</w:t>
            </w:r>
            <w:r>
              <w:rPr>
                <w:rFonts w:hint="eastAsia" w:ascii="Times New Roman" w:hAnsi="Times New Roman" w:cs="Times New Roman"/>
                <w:color w:val="auto"/>
              </w:rPr>
              <w:t>集中学习、会前学法等</w:t>
            </w:r>
            <w:r>
              <w:rPr>
                <w:rFonts w:ascii="Times New Roman" w:hAnsi="Times New Roman" w:cs="Times New Roman"/>
                <w:color w:val="auto"/>
              </w:rPr>
              <w:t>，举办法治讲座和培训班；</w:t>
            </w:r>
          </w:p>
          <w:p>
            <w:pPr>
              <w:spacing w:line="40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2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</w:rPr>
              <w:t>组织开展年度法治理论知识考试；</w:t>
            </w:r>
          </w:p>
          <w:p>
            <w:pPr>
              <w:spacing w:line="40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</w:rPr>
              <w:t>.</w:t>
            </w:r>
            <w:r>
              <w:rPr>
                <w:rFonts w:ascii="Times New Roman" w:hAnsi="Times New Roman" w:cs="Times New Roman"/>
                <w:color w:val="auto"/>
              </w:rPr>
              <w:t>开展</w:t>
            </w:r>
            <w:r>
              <w:rPr>
                <w:rFonts w:hint="eastAsia" w:ascii="Times New Roman" w:hAnsi="Times New Roman" w:cs="Times New Roman"/>
                <w:color w:val="auto"/>
              </w:rPr>
              <w:t>“线上+线下”多形式</w:t>
            </w:r>
            <w:r>
              <w:rPr>
                <w:rFonts w:ascii="Times New Roman" w:hAnsi="Times New Roman" w:cs="Times New Roman"/>
                <w:color w:val="auto"/>
              </w:rPr>
              <w:t>主题普法宣传活动</w:t>
            </w:r>
            <w:r>
              <w:rPr>
                <w:rFonts w:hint="eastAsia" w:ascii="Times New Roman" w:hAnsi="Times New Roman" w:cs="Times New Roman"/>
                <w:color w:val="auto"/>
              </w:rPr>
              <w:t>。</w:t>
            </w:r>
          </w:p>
        </w:tc>
        <w:tc>
          <w:tcPr>
            <w:tcW w:w="507" w:type="pc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Helvetica" w:hAnsi="Helvetica" w:eastAsia="Times New Roman" w:cs="Times New Roman"/>
                <w:kern w:val="0"/>
                <w:sz w:val="22"/>
                <w:szCs w:val="22"/>
              </w:rPr>
            </w:pPr>
          </w:p>
        </w:tc>
      </w:tr>
    </w:tbl>
    <w:p>
      <w:pPr>
        <w:jc w:val="both"/>
        <w:rPr>
          <w:rFonts w:ascii="方正小标宋_GBK" w:hAnsi="方正小标宋_GBK" w:eastAsia="方正小标宋_GBK" w:cs="方正小标宋_GBK"/>
          <w:color w:val="auto"/>
          <w:sz w:val="44"/>
          <w:szCs w:val="44"/>
        </w:rPr>
      </w:pPr>
    </w:p>
    <w:p>
      <w:pPr>
        <w:jc w:val="both"/>
        <w:rPr>
          <w:rFonts w:ascii="方正小标宋_GBK" w:hAnsi="方正小标宋_GBK" w:eastAsia="方正小标宋_GBK" w:cs="方正小标宋_GBK"/>
          <w:color w:val="auto"/>
          <w:sz w:val="44"/>
          <w:szCs w:val="44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eastAsia="黑体" w:cs="Times New Roman"/>
          <w:color w:val="auto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</w:rPr>
        <w:t>3</w:t>
      </w:r>
    </w:p>
    <w:p>
      <w:pPr>
        <w:autoSpaceDE w:val="0"/>
        <w:autoSpaceDN w:val="0"/>
        <w:adjustRightInd w:val="0"/>
        <w:rPr>
          <w:rFonts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u w:val="single"/>
        </w:rPr>
        <w:t xml:space="preserve">  黎水镇  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2024年度精准化普法工作任务清单</w:t>
      </w:r>
    </w:p>
    <w:tbl>
      <w:tblPr>
        <w:tblStyle w:val="7"/>
        <w:tblW w:w="1423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380"/>
        <w:gridCol w:w="1695"/>
        <w:gridCol w:w="2130"/>
        <w:gridCol w:w="8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  <w:kern w:val="0"/>
                <w:lang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  <w:kern w:val="0"/>
                <w:lang w:bidi="ar"/>
              </w:rPr>
              <w:t>普法内容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  <w:kern w:val="0"/>
                <w:lang w:bidi="ar"/>
              </w:rPr>
              <w:t>责任分工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  <w:kern w:val="0"/>
                <w:lang w:bidi="ar"/>
              </w:rPr>
              <w:t>对象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  <w:kern w:val="0"/>
                <w:lang w:bidi="ar"/>
              </w:rPr>
              <w:t>活动方式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lang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Ansi="方正仿宋_GBK" w:cs="方正仿宋_GBK"/>
              </w:rPr>
            </w:pPr>
            <w:r>
              <w:rPr>
                <w:rFonts w:hint="eastAsia" w:hAnsi="方正仿宋_GBK" w:cs="方正仿宋_GBK"/>
                <w:kern w:val="0"/>
                <w:lang w:bidi="ar"/>
              </w:rPr>
              <w:t>习近平法治思想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Ansi="方正仿宋_GBK" w:cs="方正仿宋_GBK"/>
              </w:rPr>
            </w:pPr>
            <w:r>
              <w:rPr>
                <w:rFonts w:hint="eastAsia" w:hAnsi="方正仿宋_GBK" w:cs="方正仿宋_GBK"/>
              </w:rPr>
              <w:t>党群办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Ansi="方正仿宋_GBK" w:cs="方正仿宋_GBK"/>
              </w:rPr>
            </w:pPr>
            <w:r>
              <w:rPr>
                <w:rFonts w:hint="eastAsia" w:hAnsi="方正仿宋_GBK" w:cs="方正仿宋_GBK"/>
                <w:kern w:val="0"/>
                <w:lang w:bidi="ar"/>
              </w:rPr>
              <w:t>全体干部职工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Ansi="方正仿宋_GBK" w:cs="方正仿宋_GBK"/>
                <w:kern w:val="0"/>
                <w:lang w:bidi="ar"/>
              </w:rPr>
            </w:pPr>
            <w:r>
              <w:rPr>
                <w:rFonts w:hint="eastAsia" w:hAnsi="方正仿宋_GBK" w:cs="方正仿宋_GBK"/>
                <w:kern w:val="0"/>
                <w:lang w:bidi="ar"/>
              </w:rPr>
              <w:t>1.日常开展。纳入党委理论学习中心组学习内容，领导干部每年至少学习1次；纳入干部职工学习内容，通过集体学习、个人自学等形式，组织全体干部职工至少学习1次，覆盖全体干部职工</w:t>
            </w:r>
            <w:r>
              <w:rPr>
                <w:rFonts w:hAnsi="方正仿宋_GBK" w:cs="方正仿宋_GBK"/>
                <w:kern w:val="0"/>
                <w:lang w:bidi="ar"/>
              </w:rPr>
              <w:t>57</w:t>
            </w:r>
            <w:r>
              <w:rPr>
                <w:rFonts w:hint="eastAsia" w:hAnsi="方正仿宋_GBK" w:cs="方正仿宋_GBK"/>
                <w:kern w:val="0"/>
                <w:lang w:bidi="ar"/>
              </w:rPr>
              <w:t>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lang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Ansi="方正仿宋_GBK" w:cs="方正仿宋_GBK"/>
              </w:rPr>
            </w:pPr>
            <w:r>
              <w:rPr>
                <w:rFonts w:hint="eastAsia" w:hAnsi="方正仿宋_GBK" w:cs="方正仿宋_GBK"/>
                <w:kern w:val="0"/>
                <w:lang w:bidi="ar"/>
              </w:rPr>
              <w:t>宪法、民法典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Ansi="方正仿宋_GBK" w:cs="方正仿宋_GBK"/>
              </w:rPr>
            </w:pPr>
            <w:r>
              <w:rPr>
                <w:rFonts w:hint="eastAsia" w:hAnsi="方正仿宋_GBK" w:cs="方正仿宋_GBK"/>
                <w:kern w:val="0"/>
                <w:lang w:bidi="ar"/>
              </w:rPr>
              <w:t>平安办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Ansi="方正仿宋_GBK" w:cs="方正仿宋_GBK"/>
              </w:rPr>
            </w:pPr>
            <w:r>
              <w:rPr>
                <w:rFonts w:hint="eastAsia" w:hAnsi="方正仿宋_GBK" w:cs="方正仿宋_GBK"/>
                <w:kern w:val="0"/>
                <w:lang w:bidi="ar"/>
              </w:rPr>
              <w:t>全体干部职工、辖区群众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Ansi="方正仿宋_GBK" w:cs="方正仿宋_GBK"/>
                <w:kern w:val="0"/>
                <w:lang w:bidi="ar"/>
              </w:rPr>
            </w:pPr>
            <w:r>
              <w:rPr>
                <w:rFonts w:hint="eastAsia" w:hAnsi="方正仿宋_GBK" w:cs="方正仿宋_GBK"/>
                <w:kern w:val="0"/>
                <w:lang w:bidi="ar"/>
              </w:rPr>
              <w:t>1.日常开展。组织开展集中宣传、法治讲座等日常普法活动；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Ansi="方正仿宋_GBK" w:cs="方正仿宋_GBK"/>
                <w:kern w:val="0"/>
                <w:lang w:bidi="ar"/>
              </w:rPr>
            </w:pPr>
            <w:r>
              <w:rPr>
                <w:rFonts w:hint="eastAsia" w:hAnsi="方正仿宋_GBK" w:cs="方正仿宋_GBK"/>
                <w:kern w:val="0"/>
                <w:lang w:bidi="ar"/>
              </w:rPr>
              <w:t>2.组织专题活动。开展宪法专题活动1次；开展民法典专题活动1次。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lang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Ansi="方正仿宋_GBK" w:cs="方正仿宋_GBK"/>
              </w:rPr>
            </w:pPr>
            <w:r>
              <w:rPr>
                <w:rFonts w:hint="eastAsia" w:hAnsi="方正仿宋_GBK" w:cs="方正仿宋_GBK"/>
                <w:kern w:val="0"/>
                <w:lang w:bidi="ar"/>
              </w:rPr>
              <w:t>党章、中国共产党纪律处分条例、中国共产党党内监督条例等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Ansi="方正仿宋_GBK" w:cs="方正仿宋_GBK"/>
              </w:rPr>
            </w:pPr>
            <w:r>
              <w:rPr>
                <w:rFonts w:hint="eastAsia" w:hAnsi="方正仿宋_GBK" w:cs="方正仿宋_GBK"/>
                <w:kern w:val="0"/>
                <w:lang w:bidi="ar"/>
              </w:rPr>
              <w:t>党政办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Ansi="方正仿宋_GBK" w:cs="方正仿宋_GBK"/>
              </w:rPr>
            </w:pPr>
            <w:r>
              <w:rPr>
                <w:rFonts w:hint="eastAsia" w:hAnsi="方正仿宋_GBK" w:cs="方正仿宋_GBK"/>
                <w:kern w:val="0"/>
                <w:lang w:bidi="ar"/>
              </w:rPr>
              <w:t>全镇党员干部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Ansi="方正仿宋_GBK" w:cs="方正仿宋_GBK"/>
                <w:kern w:val="0"/>
                <w:lang w:bidi="ar"/>
              </w:rPr>
            </w:pPr>
            <w:r>
              <w:rPr>
                <w:rFonts w:hint="eastAsia" w:hAnsi="方正仿宋_GBK" w:cs="方正仿宋_GBK"/>
                <w:kern w:val="0"/>
                <w:lang w:bidi="ar"/>
              </w:rPr>
              <w:t>1.日常开展。依托党委理论学习中心组、党支部“三会一课”、干部学习网、专题培训等方式开展学习，覆盖全镇党员干部3</w:t>
            </w:r>
            <w:r>
              <w:rPr>
                <w:rFonts w:hAnsi="方正仿宋_GBK" w:cs="方正仿宋_GBK"/>
                <w:kern w:val="0"/>
                <w:lang w:bidi="ar"/>
              </w:rPr>
              <w:t>87</w:t>
            </w:r>
            <w:r>
              <w:rPr>
                <w:rFonts w:hint="eastAsia" w:hAnsi="方正仿宋_GBK" w:cs="方正仿宋_GBK"/>
                <w:kern w:val="0"/>
                <w:lang w:bidi="ar"/>
              </w:rPr>
              <w:t>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lang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Ansi="方正仿宋_GBK" w:cs="方正仿宋_GBK"/>
              </w:rPr>
            </w:pPr>
            <w:r>
              <w:rPr>
                <w:rFonts w:hint="eastAsia" w:hAnsi="方正仿宋_GBK" w:cs="方正仿宋_GBK"/>
                <w:kern w:val="0"/>
                <w:lang w:bidi="ar"/>
              </w:rPr>
              <w:t>未成年人保护法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Ansi="方正仿宋_GBK" w:cs="方正仿宋_GBK"/>
              </w:rPr>
            </w:pPr>
            <w:r>
              <w:rPr>
                <w:rFonts w:hint="eastAsia" w:hAnsi="方正仿宋_GBK" w:cs="方正仿宋_GBK"/>
                <w:kern w:val="0"/>
                <w:lang w:bidi="ar"/>
              </w:rPr>
              <w:t>平安办、社事办、文化服务中心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Ansi="方正仿宋_GBK" w:cs="方正仿宋_GBK"/>
              </w:rPr>
            </w:pPr>
            <w:r>
              <w:rPr>
                <w:rFonts w:hint="eastAsia" w:hAnsi="方正仿宋_GBK" w:cs="方正仿宋_GBK"/>
              </w:rPr>
              <w:t>全体干部职工、辖区企事业单位工作人员、在校学生、重点管理人员、辖区群众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Ansi="方正仿宋_GBK" w:cs="方正仿宋_GBK"/>
                <w:kern w:val="0"/>
                <w:lang w:bidi="ar"/>
              </w:rPr>
            </w:pPr>
            <w:r>
              <w:rPr>
                <w:rFonts w:hint="eastAsia" w:hAnsi="方正仿宋_GBK" w:cs="方正仿宋_GBK"/>
                <w:kern w:val="0"/>
                <w:lang w:bidi="ar"/>
              </w:rPr>
              <w:t>1.日常开展。组织派出所、司法所、检察院、法院等定期开展法治课堂，宣传未成年人保护相关法律知识，做到宣传全覆盖。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Ansi="方正仿宋_GBK" w:cs="方正仿宋_GBK"/>
                <w:kern w:val="0"/>
                <w:lang w:bidi="ar"/>
              </w:rPr>
            </w:pPr>
            <w:r>
              <w:rPr>
                <w:rFonts w:hint="eastAsia" w:hAnsi="方正仿宋_GBK" w:cs="方正仿宋_GBK"/>
                <w:kern w:val="0"/>
                <w:lang w:bidi="ar"/>
              </w:rPr>
              <w:t>2.“莎姐守未”专项行动开展。通过开展“莎姐守未”专项行动，做好未成年人分类管理，加强校园及周边综合整治，为辖区内未成年人健康成长保驾护航，覆盖全镇未成年人2</w:t>
            </w:r>
            <w:r>
              <w:rPr>
                <w:rFonts w:hAnsi="方正仿宋_GBK" w:cs="方正仿宋_GBK"/>
                <w:kern w:val="0"/>
                <w:lang w:bidi="ar"/>
              </w:rPr>
              <w:t>000</w:t>
            </w:r>
            <w:r>
              <w:rPr>
                <w:rFonts w:hint="eastAsia" w:hAnsi="方正仿宋_GBK" w:cs="方正仿宋_GBK"/>
                <w:kern w:val="0"/>
                <w:lang w:bidi="ar"/>
              </w:rPr>
              <w:t>余人。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lang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Ansi="方正仿宋_GBK" w:cs="方正仿宋_GBK"/>
              </w:rPr>
            </w:pPr>
            <w:r>
              <w:rPr>
                <w:rFonts w:hint="eastAsia" w:hAnsi="方正仿宋_GBK" w:cs="方正仿宋_GBK"/>
                <w:kern w:val="0"/>
                <w:lang w:bidi="ar"/>
              </w:rPr>
              <w:t>信访工作条例、反有组织犯罪法、反电信网络诈骗法、国家安全法等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Ansi="方正仿宋_GBK" w:cs="方正仿宋_GBK"/>
              </w:rPr>
            </w:pPr>
            <w:r>
              <w:rPr>
                <w:rFonts w:hint="eastAsia" w:hAnsi="方正仿宋_GBK" w:cs="方正仿宋_GBK"/>
                <w:kern w:val="0"/>
                <w:lang w:bidi="ar"/>
              </w:rPr>
              <w:t>平安办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Ansi="方正仿宋_GBK" w:cs="方正仿宋_GBK"/>
              </w:rPr>
            </w:pPr>
            <w:r>
              <w:rPr>
                <w:rFonts w:hint="eastAsia" w:hAnsi="方正仿宋_GBK" w:cs="方正仿宋_GBK"/>
              </w:rPr>
              <w:t>全体干部职工、辖区企事业单位工作人员、在校学生、重点管理人员、辖区群众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Ansi="方正仿宋_GBK" w:cs="方正仿宋_GBK"/>
                <w:kern w:val="0"/>
                <w:lang w:bidi="ar"/>
              </w:rPr>
            </w:pPr>
            <w:r>
              <w:rPr>
                <w:rFonts w:hint="eastAsia" w:hAnsi="方正仿宋_GBK" w:cs="方正仿宋_GBK"/>
                <w:kern w:val="0"/>
                <w:lang w:bidi="ar"/>
              </w:rPr>
              <w:t>1.日常开展。组织开展相关制度和相关法律知识宣传活动，普法覆盖人数不少于4</w:t>
            </w:r>
            <w:r>
              <w:rPr>
                <w:rFonts w:hAnsi="方正仿宋_GBK" w:cs="方正仿宋_GBK"/>
                <w:kern w:val="0"/>
                <w:lang w:bidi="ar"/>
              </w:rPr>
              <w:t>000人</w:t>
            </w:r>
            <w:r>
              <w:rPr>
                <w:rFonts w:hint="eastAsia" w:hAnsi="方正仿宋_GBK" w:cs="方正仿宋_GBK"/>
                <w:kern w:val="0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lang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Ansi="方正仿宋_GBK" w:cs="方正仿宋_GBK"/>
              </w:rPr>
            </w:pPr>
            <w:r>
              <w:rPr>
                <w:rFonts w:hint="eastAsia" w:hAnsi="方正仿宋_GBK" w:cs="方正仿宋_GBK"/>
                <w:kern w:val="0"/>
                <w:lang w:bidi="ar"/>
              </w:rPr>
              <w:t>行政复议法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Ansi="方正仿宋_GBK" w:cs="方正仿宋_GBK"/>
              </w:rPr>
            </w:pPr>
            <w:r>
              <w:rPr>
                <w:rFonts w:hint="eastAsia" w:hAnsi="方正仿宋_GBK" w:cs="方正仿宋_GBK"/>
                <w:kern w:val="0"/>
                <w:lang w:bidi="ar"/>
              </w:rPr>
              <w:t>平安办、应急办、综合执法大队-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Ansi="方正仿宋_GBK" w:cs="方正仿宋_GBK"/>
              </w:rPr>
            </w:pPr>
            <w:r>
              <w:rPr>
                <w:rFonts w:hint="eastAsia" w:hAnsi="方正仿宋_GBK" w:cs="方正仿宋_GBK"/>
              </w:rPr>
              <w:t>行政执法工作人员、辖区群众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Ansi="方正仿宋_GBK" w:cs="方正仿宋_GBK"/>
                <w:kern w:val="0"/>
                <w:lang w:bidi="ar"/>
              </w:rPr>
            </w:pPr>
            <w:r>
              <w:rPr>
                <w:rFonts w:hAnsi="方正仿宋_GBK" w:cs="方正仿宋_GBK"/>
                <w:kern w:val="0"/>
                <w:lang w:bidi="ar"/>
              </w:rPr>
              <w:t>1.日常开展。组织开展日常普法活动；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Ansi="方正仿宋_GBK" w:cs="方正仿宋_GBK"/>
                <w:kern w:val="0"/>
                <w:lang w:bidi="ar"/>
              </w:rPr>
            </w:pPr>
            <w:r>
              <w:rPr>
                <w:rFonts w:hAnsi="方正仿宋_GBK" w:cs="方正仿宋_GBK"/>
                <w:kern w:val="0"/>
                <w:lang w:bidi="ar"/>
              </w:rPr>
              <w:t>2.组织执法人员培训。</w:t>
            </w:r>
            <w:r>
              <w:rPr>
                <w:rFonts w:hint="eastAsia" w:hAnsi="方正仿宋_GBK" w:cs="方正仿宋_GBK"/>
                <w:kern w:val="0"/>
                <w:lang w:bidi="ar"/>
              </w:rPr>
              <w:t>组织行政执法人员参加区级年度行政执法人员培训；每季度召开执法人员培训会，全年至少开展4次。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lang w:bidi="ar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Ansi="方正仿宋_GBK" w:cs="方正仿宋_GBK"/>
              </w:rPr>
            </w:pPr>
            <w:r>
              <w:rPr>
                <w:rFonts w:hint="eastAsia" w:hAnsi="方正仿宋_GBK" w:cs="方正仿宋_GBK"/>
                <w:kern w:val="0"/>
                <w:lang w:bidi="ar"/>
              </w:rPr>
              <w:t>土地管理法、农村土地承包法、基本农田保护条例等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Ansi="方正仿宋_GBK" w:cs="方正仿宋_GBK"/>
              </w:rPr>
            </w:pPr>
            <w:r>
              <w:rPr>
                <w:rFonts w:hint="eastAsia" w:hAnsi="方正仿宋_GBK" w:cs="方正仿宋_GBK"/>
                <w:kern w:val="0"/>
                <w:lang w:bidi="ar"/>
              </w:rPr>
              <w:t>规建办、农业服务中心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Ansi="方正仿宋_GBK" w:cs="方正仿宋_GBK"/>
              </w:rPr>
            </w:pPr>
            <w:r>
              <w:rPr>
                <w:rFonts w:hint="eastAsia" w:hAnsi="方正仿宋_GBK" w:cs="方正仿宋_GBK"/>
                <w:kern w:val="0"/>
                <w:lang w:bidi="ar"/>
              </w:rPr>
              <w:t>辖区群众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Ansi="方正仿宋_GBK" w:cs="方正仿宋_GBK"/>
              </w:rPr>
            </w:pPr>
            <w:r>
              <w:rPr>
                <w:rFonts w:hint="eastAsia" w:hAnsi="方正仿宋_GBK" w:cs="方正仿宋_GBK"/>
                <w:kern w:val="0"/>
                <w:lang w:bidi="ar"/>
              </w:rPr>
              <w:t>1.日常开展。组织开展各类普法宣传活动，精准普法覆盖人数不少于</w:t>
            </w:r>
            <w:r>
              <w:rPr>
                <w:rFonts w:hAnsi="方正仿宋_GBK" w:cs="方正仿宋_GBK"/>
                <w:kern w:val="0"/>
                <w:lang w:bidi="ar"/>
              </w:rPr>
              <w:t>1500人</w:t>
            </w:r>
            <w:r>
              <w:rPr>
                <w:rFonts w:hint="eastAsia" w:hAnsi="方正仿宋_GBK" w:cs="方正仿宋_GBK"/>
                <w:kern w:val="0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lang w:bidi="ar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Ansi="方正仿宋_GBK" w:cs="方正仿宋_GBK"/>
              </w:rPr>
            </w:pPr>
            <w:r>
              <w:rPr>
                <w:rFonts w:hint="eastAsia" w:hAnsi="方正仿宋_GBK" w:cs="方正仿宋_GBK"/>
                <w:kern w:val="0"/>
                <w:lang w:bidi="ar"/>
              </w:rPr>
              <w:t>领导干部应知应会党内法规和国家法律清单中的其他法律法规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Ansi="方正仿宋_GBK" w:cs="方正仿宋_GBK"/>
              </w:rPr>
            </w:pPr>
            <w:r>
              <w:rPr>
                <w:rFonts w:hint="eastAsia" w:hAnsi="方正仿宋_GBK" w:cs="方正仿宋_GBK"/>
                <w:kern w:val="0"/>
                <w:lang w:bidi="ar"/>
              </w:rPr>
              <w:t>党政办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Ansi="方正仿宋_GBK" w:cs="方正仿宋_GBK"/>
              </w:rPr>
            </w:pPr>
            <w:r>
              <w:rPr>
                <w:rFonts w:hint="eastAsia" w:hAnsi="方正仿宋_GBK" w:cs="方正仿宋_GBK"/>
                <w:kern w:val="0"/>
                <w:lang w:bidi="ar"/>
              </w:rPr>
              <w:t>全体干部职工</w:t>
            </w:r>
          </w:p>
        </w:tc>
        <w:tc>
          <w:tcPr>
            <w:tcW w:w="8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textAlignment w:val="center"/>
              <w:rPr>
                <w:rFonts w:hAnsi="方正仿宋_GBK" w:cs="方正仿宋_GBK"/>
                <w:kern w:val="0"/>
                <w:lang w:bidi="ar"/>
              </w:rPr>
            </w:pPr>
            <w:r>
              <w:rPr>
                <w:rFonts w:hint="eastAsia" w:hAnsi="方正仿宋_GBK" w:cs="方正仿宋_GBK"/>
                <w:kern w:val="0"/>
                <w:lang w:bidi="ar"/>
              </w:rPr>
              <w:t>日常开展。通过职工会、业务培训和网上平台等方式组织全体干部职工学习相关法律，覆盖全体干部职工</w:t>
            </w:r>
            <w:r>
              <w:rPr>
                <w:rFonts w:hAnsi="方正仿宋_GBK" w:cs="方正仿宋_GBK"/>
                <w:kern w:val="0"/>
                <w:lang w:bidi="ar"/>
              </w:rPr>
              <w:t>57</w:t>
            </w:r>
            <w:r>
              <w:rPr>
                <w:rFonts w:hint="eastAsia" w:hAnsi="方正仿宋_GBK" w:cs="方正仿宋_GBK"/>
                <w:kern w:val="0"/>
                <w:lang w:bidi="ar"/>
              </w:rPr>
              <w:t>人。</w:t>
            </w:r>
          </w:p>
          <w:p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textAlignment w:val="center"/>
              <w:rPr>
                <w:rFonts w:hAnsi="方正仿宋_GBK" w:cs="方正仿宋_GBK"/>
                <w:kern w:val="0"/>
                <w:lang w:bidi="ar"/>
              </w:rPr>
            </w:pPr>
            <w:r>
              <w:rPr>
                <w:rFonts w:hint="eastAsia" w:hAnsi="方正仿宋_GBK" w:cs="方正仿宋_GBK"/>
                <w:kern w:val="0"/>
                <w:lang w:bidi="ar"/>
              </w:rPr>
              <w:t>日常开展。通过党组织各类活动和其他日常方式组织全镇党员、预备党员、积极</w:t>
            </w:r>
            <w:r>
              <w:rPr>
                <w:rFonts w:hint="eastAsia" w:hAnsi="方正仿宋_GBK" w:cs="方正仿宋_GBK"/>
                <w:kern w:val="0"/>
                <w:lang w:eastAsia="zh-CN" w:bidi="ar"/>
              </w:rPr>
              <w:t>分</w:t>
            </w:r>
            <w:r>
              <w:rPr>
                <w:rFonts w:hint="eastAsia" w:hAnsi="方正仿宋_GBK" w:cs="方正仿宋_GBK"/>
                <w:kern w:val="0"/>
                <w:lang w:bidi="ar"/>
              </w:rPr>
              <w:t>子学习党内法规，覆盖全镇党员干部3</w:t>
            </w:r>
            <w:r>
              <w:rPr>
                <w:rFonts w:hAnsi="方正仿宋_GBK" w:cs="方正仿宋_GBK"/>
                <w:kern w:val="0"/>
                <w:lang w:bidi="ar"/>
              </w:rPr>
              <w:t>87</w:t>
            </w:r>
            <w:r>
              <w:rPr>
                <w:rFonts w:hint="eastAsia" w:hAnsi="方正仿宋_GBK" w:cs="方正仿宋_GBK"/>
                <w:kern w:val="0"/>
                <w:lang w:bidi="ar"/>
              </w:rPr>
              <w:t>人。</w:t>
            </w:r>
          </w:p>
        </w:tc>
      </w:tr>
    </w:tbl>
    <w:p>
      <w:pPr>
        <w:spacing w:line="400" w:lineRule="exact"/>
        <w:jc w:val="both"/>
        <w:rPr>
          <w:rFonts w:ascii="Calibri" w:hAnsi="Calibri" w:eastAsia="宋体" w:cs="Times New Roman"/>
          <w:color w:val="auto"/>
          <w:sz w:val="21"/>
          <w:szCs w:val="20"/>
        </w:rPr>
      </w:pPr>
    </w:p>
    <w:p>
      <w:pPr>
        <w:autoSpaceDE w:val="0"/>
        <w:autoSpaceDN w:val="0"/>
        <w:adjustRightInd w:val="0"/>
        <w:ind w:firstLine="640"/>
        <w:jc w:val="both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FreeSans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1" w:firstLine="360"/>
      <w:jc w:val="right"/>
      <w:rPr>
        <w:rFonts w:ascii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1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1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1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11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DOqXm5zwAAAAUBAAAPAAAAAAAAAAEAIAAAADgAAABkcnMvZG93bnJldi54bWxQSwECFAAUAAAA&#10;CACHTuJA3idLeqgBAABCAwAADgAAAAAAAAABACAAAAA0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1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1"/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1"/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11"/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ascii="方正仿宋简体" w:eastAsia="方正仿宋简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DOqXm5zwAAAAUBAAAPAAAAAAAAAAEAIAAAADgAAABkcnMvZG93bnJldi54bWxQSwECFAAUAAAA&#10;CACHTuJAVDuIW6gBAABCAwAADgAAAAAAAAABACAAAAA0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仿宋_GB2312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1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1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1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11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DOqXm5zwAAAAUBAAAPAAAAAAAAAAEAIAAAADgAAABkcnMvZG93bnJldi54bWxQSwECFAAUAAAA&#10;CACHTuJA0jDJRKgBAABCAwAADgAAAAAAAAABACAAAAA0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1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1"/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11"/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11"/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仿宋简体" w:eastAsia="方正仿宋简体"/>
        <w:szCs w:val="2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DOqXm5zwAAAAUBAAAPAAAAAAAAAAEAIAAAADgAAABkcnMvZG93bnJldi54bWxQSwECFAAUAAAA&#10;CACHTuJAbzTZ+KgBAABCAwAADgAAAAAAAAABACAAAAA0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Style w:val="11"/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9E866F"/>
    <w:multiLevelType w:val="singleLevel"/>
    <w:tmpl w:val="539E86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26"/>
    <w:rsid w:val="00114732"/>
    <w:rsid w:val="001453C4"/>
    <w:rsid w:val="001461F3"/>
    <w:rsid w:val="00165F96"/>
    <w:rsid w:val="00194545"/>
    <w:rsid w:val="001B64AD"/>
    <w:rsid w:val="0021424D"/>
    <w:rsid w:val="0025164F"/>
    <w:rsid w:val="00283A27"/>
    <w:rsid w:val="002A5C88"/>
    <w:rsid w:val="002B0333"/>
    <w:rsid w:val="002B47C1"/>
    <w:rsid w:val="002D6626"/>
    <w:rsid w:val="003576A0"/>
    <w:rsid w:val="003B759F"/>
    <w:rsid w:val="003F7D10"/>
    <w:rsid w:val="004C302E"/>
    <w:rsid w:val="00524702"/>
    <w:rsid w:val="0060008F"/>
    <w:rsid w:val="006B3371"/>
    <w:rsid w:val="00736928"/>
    <w:rsid w:val="00780CB4"/>
    <w:rsid w:val="007F60F1"/>
    <w:rsid w:val="00830424"/>
    <w:rsid w:val="00925042"/>
    <w:rsid w:val="009E1ECB"/>
    <w:rsid w:val="00A24629"/>
    <w:rsid w:val="00A377F7"/>
    <w:rsid w:val="00B33422"/>
    <w:rsid w:val="00B42733"/>
    <w:rsid w:val="00BD5414"/>
    <w:rsid w:val="00C730DA"/>
    <w:rsid w:val="00CC021B"/>
    <w:rsid w:val="00CE624E"/>
    <w:rsid w:val="00CE74F6"/>
    <w:rsid w:val="00CF3592"/>
    <w:rsid w:val="00D53FCB"/>
    <w:rsid w:val="00D61548"/>
    <w:rsid w:val="00D8262A"/>
    <w:rsid w:val="00E9241E"/>
    <w:rsid w:val="00E93168"/>
    <w:rsid w:val="00F10C98"/>
    <w:rsid w:val="00F23A69"/>
    <w:rsid w:val="00F33FE4"/>
    <w:rsid w:val="00F55FBB"/>
    <w:rsid w:val="00F85FE2"/>
    <w:rsid w:val="00FA506E"/>
    <w:rsid w:val="FFFD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="方正仿宋_GBK" w:hAnsi="方正黑体_GBK" w:eastAsia="方正仿宋_GBK" w:cs="方正黑体_GBK"/>
      <w:color w:val="000000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4"/>
    <w:qFormat/>
    <w:uiPriority w:val="0"/>
    <w:pPr>
      <w:ind w:left="100" w:leftChars="100" w:right="100" w:rightChars="100"/>
    </w:pPr>
  </w:style>
  <w:style w:type="paragraph" w:customStyle="1" w:styleId="3">
    <w:name w:val="默认"/>
    <w:qFormat/>
    <w:uiPriority w:val="0"/>
    <w:rPr>
      <w:rFonts w:ascii="Helvetica" w:hAnsi="Helvetica" w:eastAsia="Times New Roman" w:cs="Times New Roman"/>
      <w:color w:val="000000"/>
      <w:kern w:val="0"/>
      <w:sz w:val="22"/>
      <w:szCs w:val="22"/>
      <w:lang w:val="en-US" w:eastAsia="zh-CN" w:bidi="ar-SA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正文文本 字符"/>
    <w:basedOn w:val="9"/>
    <w:link w:val="2"/>
    <w:qFormat/>
    <w:uiPriority w:val="0"/>
    <w:rPr>
      <w:rFonts w:ascii="Calibri" w:hAnsi="Calibri" w:eastAsia="宋体" w:cs="Times New Roman"/>
      <w:szCs w:val="24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kern w:val="0"/>
      <w:sz w:val="24"/>
      <w:szCs w:val="24"/>
      <w:lang w:val="en-US" w:eastAsia="zh-CN" w:bidi="ar-SA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font3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410</Words>
  <Characters>2340</Characters>
  <Lines>19</Lines>
  <Paragraphs>5</Paragraphs>
  <TotalTime>655</TotalTime>
  <ScaleCrop>false</ScaleCrop>
  <LinksUpToDate>false</LinksUpToDate>
  <CharactersWithSpaces>2745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2024-01-17T15:02:00Z</dcterms:created>
  <dc:creator>Administrator</dc:creator>
  <cp:lastModifiedBy>kylin</cp:lastModifiedBy>
  <cp:lastPrinted>2024-01-24T16:34:00Z</cp:lastPrinted>
  <dcterms:modified xsi:type="dcterms:W3CDTF">2024-02-01T11:07:32Z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