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黔江区小南海镇人民政府</w:t>
      </w:r>
    </w:p>
    <w:p>
      <w:pPr>
        <w:snapToGrid w:val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</w:t>
      </w:r>
      <w:r>
        <w:rPr>
          <w:rFonts w:eastAsia="方正小标宋_GBK"/>
          <w:sz w:val="44"/>
          <w:szCs w:val="44"/>
        </w:rPr>
        <w:t>于2021年行</w:t>
      </w:r>
      <w:r>
        <w:rPr>
          <w:rFonts w:hint="eastAsia" w:eastAsia="方正小标宋_GBK"/>
          <w:sz w:val="44"/>
          <w:szCs w:val="44"/>
        </w:rPr>
        <w:t>政执法工作的总结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区委依法治区办（区司法局）：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小南海镇行政执法工作，在区委、区政府的正确领导下，坚持贯彻落实习近平总书记系列重要讲话和</w:t>
      </w:r>
      <w:r>
        <w:rPr>
          <w:rFonts w:hint="eastAsia"/>
          <w:lang w:eastAsia="zh-CN"/>
        </w:rPr>
        <w:t>党的</w:t>
      </w:r>
      <w:r>
        <w:rPr>
          <w:rFonts w:hint="eastAsia"/>
        </w:rPr>
        <w:t>十九大精神，与时俱进， 严格执法， 始终把维护基层社会稳定作为首要政治任务，把执政为民的宗旨体现到行政工作的各个环节，加强组织领导，采取有效措施， 确保了全镇行政执法工作落实。现将全年行政执法工作汇报如下：</w:t>
      </w:r>
      <w:bookmarkStart w:id="0" w:name="_GoBack"/>
      <w:bookmarkEnd w:id="0"/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一、工作情况</w:t>
      </w:r>
    </w:p>
    <w:p>
      <w:pPr>
        <w:ind w:firstLine="632" w:firstLineChars="200"/>
      </w:pPr>
      <w:r>
        <w:rPr>
          <w:rFonts w:hint="eastAsia"/>
        </w:rPr>
        <w:t>小南海镇在</w:t>
      </w:r>
      <w:r>
        <w:t>2021年进一步推进依法行政和依法治理工作，镇党委、政府高度重视，认真规划全面部署行政执法工作。建立健全2021年行政执法</w:t>
      </w:r>
      <w:r>
        <w:rPr>
          <w:rFonts w:hint="eastAsia"/>
        </w:rPr>
        <w:t>领导小组，由党政主要领导任组长，分管领导为副组长，各相关部门主要负责人为成员。对行政执法工作进行了统一安排部署，落实专人负责行政执法工作，确保工作开展落实落细落到地，各部门明确行政执法人员，形成层层有人抓、级级有人管的行政执法组织领导体系，形成了行政执法工作齐抓共管的良好局面。每季度专门召开行政执法工作领导小组会议，研究行政执法工作，并在年初制定行政执法工作意见。由于领导高度重视，我镇行政执法工作做到了机构、人员和经费三落实。</w:t>
      </w:r>
      <w:r>
        <w:t>2021年，我镇共有开展行政执法培训4场，参训人次120人；执法证过期换证2人；全年共接到行政许可申请42件，受理行政许可实42件，办结行政许可42件；全年共开展了食品安全检查13次，8次建筑施工安全监管、5次学校安全监管、10次消防安全检查工作、12次烟花危化安全监管、道路隐患排查10次、路检路查100余次、6次专项整治检查和</w:t>
      </w:r>
      <w:r>
        <w:rPr>
          <w:rFonts w:hint="eastAsia"/>
        </w:rPr>
        <w:t>“安全生产月”活动，重点开展了道路交通、农房防火、烟花爆竹危化品、用电安全、水上安全、自用船监管、中小学安全以及在建筑项目和居民自建房等，检查单位</w:t>
      </w:r>
      <w:r>
        <w:t>40余家次，排查道路隐患12处（其中挂牌整治7处，已完成整治销号4处，其余3 处在整治中），其余5处均已整治完成。共发现违法行为3起，罚款3起，共罚没金额150元。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二、存在的问题和不足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（一）行政执法力量薄弱，人员混岗使用，形不成执法合力；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（二）行政执法事项种类多，而执法人员素质、数量均达不到相关要求，行政执法能力不强；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（三）机构调整后，行政执法人员装备配备缺乏，行政执法保障不到位。</w:t>
      </w:r>
    </w:p>
    <w:p>
      <w:pPr>
        <w:ind w:firstLine="632" w:firstLineChars="20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三、下一步打算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（一）加大相关法律特别是相关行政法规的宣传力度，努力提高群众法治意识。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（二）加强行政执法业务培训，规范行政执法行为，进一步落实法律知识在执法过程中的运用，做到公正文明执法。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（三）是结合行政执法实际，强化投入保障。</w:t>
      </w:r>
    </w:p>
    <w:p>
      <w:pPr>
        <w:ind w:firstLine="632" w:firstLineChars="200"/>
        <w:rPr>
          <w:rFonts w:hint="eastAsia"/>
        </w:rPr>
      </w:pP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附件：小南海镇</w:t>
      </w:r>
      <w:r>
        <w:t>2021</w:t>
      </w:r>
      <w:r>
        <w:rPr>
          <w:rFonts w:hint="eastAsia"/>
        </w:rPr>
        <w:t>年度行政执法工作数据统计表</w:t>
      </w:r>
    </w:p>
    <w:p>
      <w:pPr>
        <w:ind w:firstLine="632" w:firstLineChars="200"/>
        <w:rPr>
          <w:rFonts w:hint="eastAsia"/>
        </w:rPr>
      </w:pPr>
    </w:p>
    <w:p>
      <w:pPr>
        <w:ind w:firstLine="632" w:firstLineChars="200"/>
        <w:rPr>
          <w:rFonts w:hint="eastAsia"/>
        </w:rPr>
      </w:pPr>
    </w:p>
    <w:p>
      <w:pPr>
        <w:wordWrap w:val="0"/>
        <w:ind w:right="632" w:rightChars="200"/>
        <w:jc w:val="right"/>
        <w:rPr>
          <w:rFonts w:hint="eastAsia"/>
        </w:rPr>
      </w:pPr>
      <w:r>
        <w:rPr>
          <w:rFonts w:hint="eastAsia"/>
        </w:rPr>
        <w:t xml:space="preserve">黔江区小南海镇人民政府 </w:t>
      </w:r>
    </w:p>
    <w:p>
      <w:pPr>
        <w:ind w:right="1264" w:rightChars="400" w:firstLine="632" w:firstLineChars="200"/>
        <w:jc w:val="right"/>
        <w:rPr>
          <w:rFonts w:hint="eastAsia"/>
        </w:rPr>
      </w:pPr>
      <w:r>
        <w:t>202</w:t>
      </w:r>
      <w:r>
        <w:rPr>
          <w:rFonts w:hint="eastAsia"/>
        </w:rPr>
        <w:t>2</w:t>
      </w:r>
      <w:r>
        <w:t>年2月11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pBdr>
          <w:top w:val="single" w:color="auto" w:sz="8" w:space="1"/>
          <w:bottom w:val="single" w:color="auto" w:sz="8" w:space="1"/>
        </w:pBdr>
        <w:ind w:firstLine="276" w:firstLineChars="100"/>
        <w:rPr>
          <w:rFonts w:hint="eastAsia"/>
        </w:rPr>
      </w:pPr>
      <w:r>
        <w:rPr>
          <w:rFonts w:hint="eastAsia"/>
          <w:sz w:val="28"/>
          <w:szCs w:val="28"/>
        </w:rPr>
        <w:t>黔江区小南海镇党政办公室                   2022年2月11日印</w:t>
      </w:r>
    </w:p>
    <w:p>
      <w:pPr>
        <w:rPr>
          <w:rFonts w:hint="eastAsia"/>
        </w:rPr>
      </w:pPr>
    </w:p>
    <w:p>
      <w:p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cols w:space="720" w:num="1"/>
          <w:titlePg/>
          <w:docGrid w:type="linesAndChars" w:linePitch="579" w:charSpace="-849"/>
        </w:sect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041"/>
        <w:gridCol w:w="826"/>
        <w:gridCol w:w="849"/>
        <w:gridCol w:w="1170"/>
        <w:gridCol w:w="1665"/>
        <w:gridCol w:w="1080"/>
        <w:gridCol w:w="2837"/>
        <w:gridCol w:w="873"/>
        <w:gridCol w:w="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392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8"/>
                <w:szCs w:val="48"/>
                <w:lang w:bidi="ar"/>
              </w:rPr>
              <w:t>行政许可实施情况统计表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4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行政许可实施数量（件）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撤销行政许可数量（件）</w:t>
            </w:r>
          </w:p>
        </w:tc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法制审核数量（件）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申请数量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受理数量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许可数量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不予许可数量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审核数量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纠错数量</w:t>
            </w: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小南海镇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3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Style w:val="8"/>
                <w:rFonts w:hint="default"/>
                <w:lang w:bidi="ar"/>
              </w:rPr>
              <w:t xml:space="preserve">  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00" w:hRule="atLeast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填报人：蒲华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联系方式：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18325255077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填报时间：2022年2月11日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389"/>
        <w:gridCol w:w="690"/>
        <w:gridCol w:w="630"/>
        <w:gridCol w:w="975"/>
        <w:gridCol w:w="960"/>
        <w:gridCol w:w="1050"/>
        <w:gridCol w:w="795"/>
        <w:gridCol w:w="720"/>
        <w:gridCol w:w="765"/>
        <w:gridCol w:w="570"/>
        <w:gridCol w:w="615"/>
        <w:gridCol w:w="750"/>
        <w:gridCol w:w="750"/>
        <w:gridCol w:w="735"/>
        <w:gridCol w:w="660"/>
        <w:gridCol w:w="615"/>
        <w:gridCol w:w="648"/>
        <w:gridCol w:w="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1444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8"/>
                <w:szCs w:val="48"/>
                <w:lang w:bidi="ar"/>
              </w:rPr>
              <w:t>行政处罚实施情况统计表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71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行政处罚实施数量（件）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罚没金额（万元）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执行完毕案件数量（件）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简易程序数量（件）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一般程序数量（件）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法制审核数量（件）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涉嫌犯罪移送案件数量（件）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警告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罚款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没收违法所得、没收非法财物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暂扣许可证件、降低资质等级、吊销许可证件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限制开展生产经营活动、责令停产停业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责令关闭、限制从业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行政拘留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其他行政处罚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审核数量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1"/>
                <w:szCs w:val="21"/>
                <w:lang w:bidi="ar"/>
              </w:rPr>
              <w:t>纠错数量</w:t>
            </w: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小南海镇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0.015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bidi="ar"/>
              </w:rPr>
              <w:t>合</w:t>
            </w:r>
            <w:r>
              <w:rPr>
                <w:rStyle w:val="9"/>
                <w:rFonts w:hint="default"/>
                <w:lang w:bidi="ar"/>
              </w:rPr>
              <w:t xml:space="preserve">  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0.015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780"/>
        <w:gridCol w:w="1650"/>
        <w:gridCol w:w="1170"/>
        <w:gridCol w:w="1500"/>
        <w:gridCol w:w="1515"/>
        <w:gridCol w:w="1080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jc w:val="center"/>
        </w:trPr>
        <w:tc>
          <w:tcPr>
            <w:tcW w:w="1393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8"/>
                <w:szCs w:val="48"/>
                <w:lang w:bidi="ar"/>
              </w:rPr>
              <w:t>行政强制措施实施情况统计表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5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行政强制措施实施数量（件）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查封场所、设施或者财物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扣押财物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冻结存款、汇款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其他行政强制措施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审核数量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纠错数量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小南海镇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130"/>
        <w:gridCol w:w="1050"/>
        <w:gridCol w:w="1050"/>
        <w:gridCol w:w="1305"/>
        <w:gridCol w:w="1260"/>
        <w:gridCol w:w="1140"/>
        <w:gridCol w:w="1260"/>
        <w:gridCol w:w="1200"/>
        <w:gridCol w:w="810"/>
        <w:gridCol w:w="1005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431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8"/>
                <w:szCs w:val="48"/>
                <w:lang w:bidi="ar"/>
              </w:rPr>
              <w:t>行政强制执行情况统计表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行政强制执行实施数量（件）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0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行政机关强制执行法制审核数量（件）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行政机关强制执行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申请法院强制执行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加处罚款或者滞纳金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划拨存款、汇款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拍卖或者依法处理查封、扣押的场所、设施或者财物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排除妨碍、恢复原状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代履行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其他强制执行方式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审核数量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纠错数量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小南海镇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820"/>
        <w:gridCol w:w="3435"/>
        <w:gridCol w:w="2565"/>
        <w:gridCol w:w="2430"/>
        <w:gridCol w:w="1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42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8"/>
                <w:szCs w:val="48"/>
                <w:lang w:bidi="ar"/>
              </w:rPr>
              <w:t>行政征收实施情况统计表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行政征收实施数量（件）</w:t>
            </w:r>
          </w:p>
        </w:tc>
        <w:tc>
          <w:tcPr>
            <w:tcW w:w="4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法制审核数量（件）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审核数量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纠错数量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小南海镇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985"/>
        <w:gridCol w:w="3120"/>
        <w:gridCol w:w="2580"/>
        <w:gridCol w:w="2670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134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8"/>
                <w:szCs w:val="48"/>
                <w:lang w:bidi="ar"/>
              </w:rPr>
              <w:t>行政征用实施情况统计表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行政征用实施数量（件）</w:t>
            </w:r>
          </w:p>
        </w:tc>
        <w:tc>
          <w:tcPr>
            <w:tcW w:w="5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法制审核数量（件）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审核数量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纠错数量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小南海镇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4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填报人：蒲华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联系方式：18325255077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970"/>
        <w:gridCol w:w="3585"/>
        <w:gridCol w:w="3615"/>
        <w:gridCol w:w="2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38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8"/>
                <w:szCs w:val="48"/>
                <w:lang w:bidi="ar"/>
              </w:rPr>
              <w:t>行政检查实施情况统计表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行政检查实施数量（次）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检查后作出行政处罚数量（件）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小南海镇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4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合  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632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sectPr>
      <w:pgSz w:w="16838" w:h="11906" w:orient="landscape"/>
      <w:pgMar w:top="1531" w:right="2098" w:bottom="1531" w:left="1985" w:header="851" w:footer="1474" w:gutter="0"/>
      <w:cols w:space="720" w:num="1"/>
      <w:titlePg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true"/>
  <w:drawingGridHorizontalSpacing w:val="158"/>
  <w:drawingGridVerticalSpacing w:val="29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FC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213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A7A33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E53F7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336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2F53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2040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1A38"/>
    <w:rsid w:val="001920EA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26AC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71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0EB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40DA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96974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4A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5E1F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414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30C5"/>
    <w:rsid w:val="00354679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18D5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286C"/>
    <w:rsid w:val="003E3917"/>
    <w:rsid w:val="003E4469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2F3C"/>
    <w:rsid w:val="004148F8"/>
    <w:rsid w:val="0041595F"/>
    <w:rsid w:val="00415A2B"/>
    <w:rsid w:val="00415B16"/>
    <w:rsid w:val="0041662D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603"/>
    <w:rsid w:val="00444980"/>
    <w:rsid w:val="00445B10"/>
    <w:rsid w:val="00445FC8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6C6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87DDB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14A0"/>
    <w:rsid w:val="004D2B5A"/>
    <w:rsid w:val="004D2FAE"/>
    <w:rsid w:val="004D371C"/>
    <w:rsid w:val="004D37D9"/>
    <w:rsid w:val="004D53E2"/>
    <w:rsid w:val="004D774B"/>
    <w:rsid w:val="004D7821"/>
    <w:rsid w:val="004D7F0B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0B12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0790"/>
    <w:rsid w:val="00511739"/>
    <w:rsid w:val="00511CF8"/>
    <w:rsid w:val="005124CF"/>
    <w:rsid w:val="005154E5"/>
    <w:rsid w:val="00516A23"/>
    <w:rsid w:val="00517738"/>
    <w:rsid w:val="005177EA"/>
    <w:rsid w:val="00517C5A"/>
    <w:rsid w:val="00517C76"/>
    <w:rsid w:val="005216CF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376B0"/>
    <w:rsid w:val="00540C25"/>
    <w:rsid w:val="005425FC"/>
    <w:rsid w:val="00544048"/>
    <w:rsid w:val="0054409A"/>
    <w:rsid w:val="00544351"/>
    <w:rsid w:val="00546BF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715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0760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2A5B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2CA2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472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4C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3A2A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028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0F5D"/>
    <w:rsid w:val="007217C1"/>
    <w:rsid w:val="00721D23"/>
    <w:rsid w:val="00721FD5"/>
    <w:rsid w:val="00722592"/>
    <w:rsid w:val="007232DB"/>
    <w:rsid w:val="0072376D"/>
    <w:rsid w:val="00724134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2C44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2D44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0612"/>
    <w:rsid w:val="007F104F"/>
    <w:rsid w:val="007F1982"/>
    <w:rsid w:val="007F2486"/>
    <w:rsid w:val="007F3591"/>
    <w:rsid w:val="007F4CA2"/>
    <w:rsid w:val="007F7356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387"/>
    <w:rsid w:val="008365DD"/>
    <w:rsid w:val="00836DD7"/>
    <w:rsid w:val="008374B1"/>
    <w:rsid w:val="00837A0C"/>
    <w:rsid w:val="00840926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83F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D5A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9B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1F7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6BAD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13E9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2273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394D"/>
    <w:rsid w:val="00A14577"/>
    <w:rsid w:val="00A14D9B"/>
    <w:rsid w:val="00A14DDA"/>
    <w:rsid w:val="00A167FB"/>
    <w:rsid w:val="00A1734F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5A5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C47BB"/>
    <w:rsid w:val="00AC656C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3867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1694D"/>
    <w:rsid w:val="00B20B1A"/>
    <w:rsid w:val="00B21660"/>
    <w:rsid w:val="00B21F0D"/>
    <w:rsid w:val="00B2231F"/>
    <w:rsid w:val="00B225AA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818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A7FFE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3979"/>
    <w:rsid w:val="00BE4897"/>
    <w:rsid w:val="00BE5F12"/>
    <w:rsid w:val="00BE5F7A"/>
    <w:rsid w:val="00BE6370"/>
    <w:rsid w:val="00BE7394"/>
    <w:rsid w:val="00BE73AC"/>
    <w:rsid w:val="00BE74D2"/>
    <w:rsid w:val="00BF04E1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65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3B40"/>
    <w:rsid w:val="00CA40B0"/>
    <w:rsid w:val="00CA440E"/>
    <w:rsid w:val="00CA47F2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4AF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548"/>
    <w:rsid w:val="00CE39F8"/>
    <w:rsid w:val="00CE4C45"/>
    <w:rsid w:val="00CE57EE"/>
    <w:rsid w:val="00CE5A1E"/>
    <w:rsid w:val="00CE6741"/>
    <w:rsid w:val="00CE682F"/>
    <w:rsid w:val="00CE70F4"/>
    <w:rsid w:val="00CE78C5"/>
    <w:rsid w:val="00CF3694"/>
    <w:rsid w:val="00CF4BFB"/>
    <w:rsid w:val="00CF57C3"/>
    <w:rsid w:val="00CF623B"/>
    <w:rsid w:val="00CF648A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5BE3"/>
    <w:rsid w:val="00D17447"/>
    <w:rsid w:val="00D17BCF"/>
    <w:rsid w:val="00D20000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97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A0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CA6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87E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047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4DF6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06B6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5A9A"/>
    <w:rsid w:val="00E67216"/>
    <w:rsid w:val="00E67469"/>
    <w:rsid w:val="00E70704"/>
    <w:rsid w:val="00E72D46"/>
    <w:rsid w:val="00E734CA"/>
    <w:rsid w:val="00E73ACA"/>
    <w:rsid w:val="00E745BE"/>
    <w:rsid w:val="00E75662"/>
    <w:rsid w:val="00E76ACB"/>
    <w:rsid w:val="00E76B34"/>
    <w:rsid w:val="00E7720F"/>
    <w:rsid w:val="00E804E2"/>
    <w:rsid w:val="00E81D50"/>
    <w:rsid w:val="00E834CC"/>
    <w:rsid w:val="00E83BB3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0F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33A1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9B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3358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1C4"/>
    <w:rsid w:val="00FA043E"/>
    <w:rsid w:val="00FA1E25"/>
    <w:rsid w:val="00FA1F6D"/>
    <w:rsid w:val="00FA1FB7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69"/>
    <w:rsid w:val="00FB30B9"/>
    <w:rsid w:val="00FB4352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77750F2"/>
    <w:rsid w:val="133A40E4"/>
    <w:rsid w:val="1B877569"/>
    <w:rsid w:val="1DC40ED5"/>
    <w:rsid w:val="3EE825B9"/>
    <w:rsid w:val="4DBA25AC"/>
    <w:rsid w:val="69934C3C"/>
    <w:rsid w:val="72E86B2E"/>
    <w:rsid w:val="76D99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font41"/>
    <w:basedOn w:val="6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9">
    <w:name w:val="font01"/>
    <w:basedOn w:val="6"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uiPriority w:val="0"/>
    <w:rPr>
      <w:rFonts w:hint="eastAsia" w:ascii="方正小标宋_GBK" w:hAnsi="方正小标宋_GBK" w:eastAsia="方正小标宋_GBK" w:cs="方正小标宋_GBK"/>
      <w:color w:val="000000"/>
      <w:sz w:val="48"/>
      <w:szCs w:val="48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11</Pages>
  <Words>358</Words>
  <Characters>2043</Characters>
  <Lines>17</Lines>
  <Paragraphs>4</Paragraphs>
  <TotalTime>0</TotalTime>
  <ScaleCrop>false</ScaleCrop>
  <LinksUpToDate>false</LinksUpToDate>
  <CharactersWithSpaces>2397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2023-11-16T10:10:00Z</dcterms:created>
  <dc:creator>Jzy</dc:creator>
  <cp:lastModifiedBy> </cp:lastModifiedBy>
  <cp:lastPrinted>2022-02-16T14:52:00Z</cp:lastPrinted>
  <dcterms:modified xsi:type="dcterms:W3CDTF">2024-01-22T15:51:44Z</dcterms:modified>
  <dc:title>（来文单位：□□□□）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