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3AE55">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7C587C5">
      <w:pPr>
        <w:tabs>
          <w:tab w:val="left" w:pos="8181"/>
          <w:tab w:val="left" w:pos="8733"/>
        </w:tabs>
        <w:spacing w:line="580" w:lineRule="exact"/>
        <w:ind w:right="-193" w:rightChars="-92" w:firstLine="160" w:firstLineChars="50"/>
        <w:rPr>
          <w:rFonts w:hint="eastAsia" w:eastAsia="方正仿宋_GBK"/>
          <w:sz w:val="32"/>
          <w:szCs w:val="32"/>
        </w:rPr>
      </w:pPr>
    </w:p>
    <w:p w14:paraId="53EE0ABA">
      <w:pPr>
        <w:tabs>
          <w:tab w:val="left" w:pos="8181"/>
          <w:tab w:val="left" w:pos="8733"/>
        </w:tabs>
        <w:spacing w:line="580" w:lineRule="exact"/>
        <w:ind w:right="-193" w:rightChars="-92" w:firstLine="160" w:firstLineChars="50"/>
        <w:rPr>
          <w:rFonts w:hint="eastAsia" w:eastAsia="方正仿宋_GBK"/>
          <w:sz w:val="32"/>
          <w:szCs w:val="32"/>
        </w:rPr>
      </w:pPr>
    </w:p>
    <w:p w14:paraId="52793C29">
      <w:pPr>
        <w:tabs>
          <w:tab w:val="left" w:pos="8181"/>
          <w:tab w:val="left" w:pos="8733"/>
        </w:tabs>
        <w:spacing w:line="580" w:lineRule="exact"/>
        <w:ind w:right="-193" w:rightChars="-92" w:firstLine="160" w:firstLineChars="50"/>
        <w:rPr>
          <w:rFonts w:hint="eastAsia" w:eastAsia="方正仿宋_GBK"/>
          <w:sz w:val="32"/>
          <w:szCs w:val="32"/>
        </w:rPr>
      </w:pPr>
    </w:p>
    <w:p w14:paraId="47C2C2DB">
      <w:pPr>
        <w:tabs>
          <w:tab w:val="left" w:pos="8181"/>
          <w:tab w:val="left" w:pos="8733"/>
        </w:tabs>
        <w:spacing w:line="580" w:lineRule="exact"/>
        <w:ind w:right="-193" w:rightChars="-92" w:firstLine="160" w:firstLineChars="50"/>
        <w:rPr>
          <w:rFonts w:hint="eastAsia" w:eastAsia="方正仿宋_GBK"/>
          <w:sz w:val="32"/>
          <w:szCs w:val="32"/>
        </w:rPr>
      </w:pPr>
    </w:p>
    <w:p w14:paraId="42A4CD8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542C7320">
      <w:pPr>
        <w:tabs>
          <w:tab w:val="left" w:pos="8181"/>
          <w:tab w:val="left" w:pos="8733"/>
        </w:tabs>
        <w:spacing w:line="500" w:lineRule="exact"/>
        <w:ind w:right="-193" w:rightChars="-92" w:firstLine="160" w:firstLineChars="50"/>
        <w:rPr>
          <w:rFonts w:hint="eastAsia" w:eastAsia="方正仿宋_GBK"/>
          <w:sz w:val="32"/>
          <w:szCs w:val="32"/>
        </w:rPr>
      </w:pPr>
    </w:p>
    <w:p w14:paraId="6F183209">
      <w:pPr>
        <w:tabs>
          <w:tab w:val="left" w:pos="8181"/>
          <w:tab w:val="left" w:pos="8733"/>
        </w:tabs>
        <w:spacing w:line="200" w:lineRule="exact"/>
        <w:ind w:right="-193" w:rightChars="-92" w:firstLine="160" w:firstLineChars="50"/>
        <w:rPr>
          <w:rFonts w:hint="eastAsia" w:eastAsia="方正仿宋_GBK"/>
          <w:sz w:val="32"/>
          <w:szCs w:val="32"/>
        </w:rPr>
      </w:pPr>
    </w:p>
    <w:p w14:paraId="187D050B">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236</w:t>
      </w:r>
      <w:r>
        <w:rPr>
          <w:rFonts w:eastAsia="方正仿宋_GBK"/>
          <w:sz w:val="32"/>
          <w:szCs w:val="32"/>
        </w:rPr>
        <w:t>号</w:t>
      </w:r>
    </w:p>
    <w:p w14:paraId="0AFEBC13">
      <w:pPr>
        <w:spacing w:line="520" w:lineRule="exact"/>
        <w:rPr>
          <w:rFonts w:hint="eastAsia" w:eastAsia="方正仿宋_GBK"/>
          <w:sz w:val="32"/>
          <w:szCs w:val="32"/>
        </w:rPr>
      </w:pPr>
      <w:r>
        <w:rPr>
          <w:rFonts w:hint="eastAsia" w:eastAsia="方正仿宋_GBK"/>
          <w:sz w:val="32"/>
          <w:szCs w:val="32"/>
        </w:rPr>
        <w:t xml:space="preserve"> </w:t>
      </w:r>
    </w:p>
    <w:p w14:paraId="64B07D51">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6C89F326">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重庆市黔江区发展和改革委员会</w:t>
      </w:r>
    </w:p>
    <w:p w14:paraId="25053636">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Times New Roman" w:hAnsi="Times New Roman" w:eastAsia="方正小标宋_GBK" w:cs="Times New Roman"/>
          <w:b w:val="0"/>
          <w:bCs w:val="0"/>
          <w:sz w:val="44"/>
          <w:szCs w:val="44"/>
          <w:lang w:eastAsia="zh-CN"/>
        </w:rPr>
      </w:pPr>
      <w:r>
        <w:rPr>
          <w:rFonts w:hint="eastAsia" w:ascii="Times New Roman" w:hAnsi="Times New Roman" w:eastAsia="方正小标宋_GBK" w:cs="Times New Roman"/>
          <w:b w:val="0"/>
          <w:bCs w:val="0"/>
          <w:sz w:val="44"/>
          <w:szCs w:val="44"/>
        </w:rPr>
        <w:t>关于</w:t>
      </w:r>
      <w:r>
        <w:rPr>
          <w:rFonts w:hint="eastAsia" w:ascii="Times New Roman" w:hAnsi="Times New Roman" w:eastAsia="方正小标宋_GBK" w:cs="Times New Roman"/>
          <w:b w:val="0"/>
          <w:bCs w:val="0"/>
          <w:sz w:val="44"/>
          <w:szCs w:val="44"/>
          <w:lang w:eastAsia="zh-CN"/>
        </w:rPr>
        <w:t>黔江区2025年度其他国土绿化项目</w:t>
      </w:r>
    </w:p>
    <w:p w14:paraId="0D0EE80A">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Times New Roman" w:hAnsi="Times New Roman" w:eastAsia="方正小标宋_GBK" w:cs="Times New Roman"/>
          <w:b w:val="0"/>
          <w:bCs w:val="0"/>
          <w:sz w:val="44"/>
          <w:szCs w:val="44"/>
        </w:rPr>
      </w:pPr>
      <w:r>
        <w:rPr>
          <w:rFonts w:hint="eastAsia" w:ascii="Times New Roman" w:hAnsi="Times New Roman" w:eastAsia="方正小标宋_GBK" w:cs="Times New Roman"/>
          <w:b w:val="0"/>
          <w:bCs w:val="0"/>
          <w:sz w:val="44"/>
          <w:szCs w:val="44"/>
        </w:rPr>
        <w:t>可行性研究报告的批复</w:t>
      </w:r>
    </w:p>
    <w:p w14:paraId="2767EA74">
      <w:pPr>
        <w:spacing w:line="440" w:lineRule="exact"/>
        <w:jc w:val="center"/>
        <w:rPr>
          <w:rFonts w:ascii="仿宋_GB2312" w:eastAsia="仿宋_GB2312"/>
          <w:sz w:val="32"/>
        </w:rPr>
      </w:pPr>
    </w:p>
    <w:p w14:paraId="0DD05590">
      <w:pPr>
        <w:spacing w:line="600" w:lineRule="exac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区林业局：</w:t>
      </w:r>
    </w:p>
    <w:p w14:paraId="15FD0EE7">
      <w:pPr>
        <w:spacing w:line="600" w:lineRule="exac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你局《关于申请审查黔江区2025年度其他国土绿化项目可行性研究报告的函》（黔江林业函</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default" w:ascii="Times New Roman" w:hAnsi="Times New Roman" w:eastAsia="方正仿宋_GBK" w:cs="Times New Roman"/>
          <w:sz w:val="32"/>
          <w:szCs w:val="32"/>
          <w:lang w:val="en-US" w:eastAsia="zh-CN"/>
        </w:rPr>
        <w:t>203号）收悉。经区政府投资项目前期工作服务中心组织中元国际投资咨询中心有限公司评审，原则同意该项目可行性研究报告。现批复如下：</w:t>
      </w:r>
    </w:p>
    <w:p w14:paraId="5811F6ED">
      <w:pPr>
        <w:numPr>
          <w:ilvl w:val="0"/>
          <w:numId w:val="0"/>
        </w:num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一、为</w:t>
      </w:r>
      <w:r>
        <w:rPr>
          <w:rFonts w:hint="default" w:ascii="Times New Roman" w:hAnsi="Times New Roman" w:eastAsia="方正仿宋_GBK" w:cs="Times New Roman"/>
          <w:color w:val="000000"/>
          <w:sz w:val="32"/>
          <w:szCs w:val="32"/>
          <w:lang w:val="en-US" w:eastAsia="zh-CN"/>
        </w:rPr>
        <w:t>维护黔江区冯家街道、濯水镇、水市镇、太极镇、金洞乡、马喇镇、五里镇、邻鄂镇、蓬东乡等9个乡镇街道生态，培育健康稳定、优质高效的生态系统</w:t>
      </w:r>
      <w:r>
        <w:rPr>
          <w:rFonts w:hint="default" w:ascii="Times New Roman" w:hAnsi="Times New Roman" w:eastAsia="方正仿宋_GBK" w:cs="Times New Roman"/>
          <w:sz w:val="32"/>
          <w:szCs w:val="32"/>
          <w:lang w:eastAsia="zh-CN"/>
        </w:rPr>
        <w:t>，同意实施该项目。</w:t>
      </w:r>
    </w:p>
    <w:p w14:paraId="6CD0FA7F">
      <w:pPr>
        <w:numPr>
          <w:ilvl w:val="0"/>
          <w:numId w:val="0"/>
        </w:num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二、项目代码：</w:t>
      </w:r>
      <w:r>
        <w:rPr>
          <w:rFonts w:hint="default" w:ascii="Times New Roman" w:hAnsi="Times New Roman" w:eastAsia="方正仿宋_GBK" w:cs="Times New Roman"/>
          <w:sz w:val="32"/>
          <w:szCs w:val="32"/>
          <w:lang w:val="en-US" w:eastAsia="zh-CN"/>
        </w:rPr>
        <w:t>2511-500114-04-05-559369</w:t>
      </w:r>
      <w:r>
        <w:rPr>
          <w:rFonts w:hint="default" w:ascii="Times New Roman" w:hAnsi="Times New Roman" w:eastAsia="方正仿宋_GBK" w:cs="Times New Roman"/>
          <w:sz w:val="32"/>
          <w:szCs w:val="32"/>
          <w:lang w:eastAsia="zh-CN"/>
        </w:rPr>
        <w:t>。</w:t>
      </w:r>
    </w:p>
    <w:p w14:paraId="15019D65">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三、项目法人：重庆市黔江区林业局。</w:t>
      </w:r>
    </w:p>
    <w:p w14:paraId="3F8FBE14">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四、项目建设地点：黔江区冯家街道、濯水镇、水市镇、太极镇、金洞乡、马喇镇、五里镇、邻鄂镇、蓬东乡等9个乡镇街道。</w:t>
      </w:r>
    </w:p>
    <w:p w14:paraId="146DDA3E">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五、建设规模、标准及主要建设内容：实施国土绿化规模21000亩，其中：农村四旁植树1000亩，退化林修复10000亩，森林抚育10000亩。</w:t>
      </w:r>
    </w:p>
    <w:p w14:paraId="4E9B81AE">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六、投资估算及资金来源：工程估算总投资1065.77万元，其中：工程费用986.93万元，工程建设其他费用47.80万元，基本预备费31.04万元。资金来源为中央财政林业草原改革发展资金及自筹资金。</w:t>
      </w:r>
    </w:p>
    <w:p w14:paraId="28C25577">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七、建设工期：</w:t>
      </w:r>
      <w:r>
        <w:rPr>
          <w:rFonts w:hint="default" w:ascii="Times New Roman" w:hAnsi="Times New Roman" w:eastAsia="方正仿宋_GBK" w:cs="Times New Roman"/>
          <w:sz w:val="32"/>
          <w:szCs w:val="32"/>
          <w:lang w:val="en-US" w:eastAsia="zh-CN"/>
        </w:rPr>
        <w:t>12个月</w:t>
      </w:r>
      <w:r>
        <w:rPr>
          <w:rFonts w:hint="default" w:ascii="Times New Roman" w:hAnsi="Times New Roman" w:eastAsia="方正仿宋_GBK" w:cs="Times New Roman"/>
          <w:sz w:val="32"/>
          <w:szCs w:val="32"/>
          <w:lang w:eastAsia="zh-CN"/>
        </w:rPr>
        <w:t>。</w:t>
      </w:r>
    </w:p>
    <w:p w14:paraId="3E5A6324">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八、招标核准：本项目招标范围为工程施工，勘察、设计、监理等与工程建设有关的服务，以及与工程建设有关的重要设备、材料等的采购。达到依法必须招标标准的，招标方式为公开招标，招标组织形式为委托招标，招标公告在指定媒介公开发布。</w:t>
      </w:r>
    </w:p>
    <w:p w14:paraId="07BB0A6B">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九、有关要求</w:t>
      </w:r>
      <w:r>
        <w:rPr>
          <w:rFonts w:hint="default" w:ascii="Times New Roman" w:hAnsi="Times New Roman" w:eastAsia="方正仿宋_GBK" w:cs="Times New Roman"/>
          <w:sz w:val="32"/>
          <w:szCs w:val="32"/>
          <w:lang w:val="en-US" w:eastAsia="zh-CN"/>
        </w:rPr>
        <w:t>:请接此批复后，抓紧推进项目前期工作，加快工程初步设计论证和工程概（预）算编制，确保项目早日建成投用</w:t>
      </w:r>
      <w:r>
        <w:rPr>
          <w:rFonts w:hint="default" w:ascii="Times New Roman" w:hAnsi="Times New Roman" w:eastAsia="方正仿宋_GBK" w:cs="Times New Roman"/>
          <w:sz w:val="32"/>
          <w:szCs w:val="32"/>
        </w:rPr>
        <w:t>。</w:t>
      </w:r>
    </w:p>
    <w:p w14:paraId="0C893256">
      <w:pPr>
        <w:spacing w:line="600" w:lineRule="exact"/>
        <w:ind w:left="1598" w:leftChars="304" w:hanging="960" w:hangingChars="300"/>
        <w:rPr>
          <w:rFonts w:hint="default" w:ascii="Times New Roman" w:hAnsi="Times New Roman" w:eastAsia="方正仿宋_GBK" w:cs="Times New Roman"/>
          <w:sz w:val="32"/>
          <w:szCs w:val="32"/>
          <w:lang w:eastAsia="zh-CN"/>
        </w:rPr>
      </w:pPr>
    </w:p>
    <w:p w14:paraId="0F803E0C">
      <w:pPr>
        <w:spacing w:line="600" w:lineRule="exact"/>
        <w:ind w:left="1598" w:leftChars="304" w:hanging="960" w:hangingChars="3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附件：黔江区2025年度其他国土绿化项目投资估算表</w:t>
      </w:r>
    </w:p>
    <w:p w14:paraId="7246469F">
      <w:pPr>
        <w:spacing w:line="600" w:lineRule="exact"/>
        <w:ind w:firstLine="640" w:firstLineChars="200"/>
        <w:rPr>
          <w:rFonts w:hint="default" w:ascii="Times New Roman" w:hAnsi="Times New Roman" w:eastAsia="方正仿宋_GBK" w:cs="Times New Roman"/>
          <w:sz w:val="32"/>
          <w:szCs w:val="32"/>
          <w:lang w:eastAsia="zh-CN"/>
        </w:rPr>
      </w:pPr>
    </w:p>
    <w:p w14:paraId="7B543A08">
      <w:pPr>
        <w:pStyle w:val="2"/>
        <w:rPr>
          <w:rFonts w:hint="default"/>
          <w:lang w:eastAsia="zh-CN"/>
        </w:rPr>
      </w:pPr>
    </w:p>
    <w:p w14:paraId="0D3114BB">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重庆市黔江区发展和改革委员会</w:t>
      </w:r>
    </w:p>
    <w:p w14:paraId="29527D8B">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2025年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日</w:t>
      </w:r>
    </w:p>
    <w:p w14:paraId="5A6A78A5">
      <w:pPr>
        <w:spacing w:line="600" w:lineRule="exact"/>
        <w:ind w:firstLine="640" w:firstLineChars="200"/>
        <w:rPr>
          <w:rFonts w:hint="eastAsia" w:ascii="仿宋_GB2312" w:hAnsi="仿宋_GB2312" w:eastAsia="仿宋_GB2312" w:cs="仿宋_GB2312"/>
          <w:b w:val="0"/>
          <w:bCs w:val="0"/>
          <w:sz w:val="32"/>
          <w:szCs w:val="32"/>
        </w:rPr>
      </w:pPr>
    </w:p>
    <w:p w14:paraId="25C7580C">
      <w:pPr>
        <w:pStyle w:val="5"/>
        <w:spacing w:line="500" w:lineRule="exact"/>
        <w:rPr>
          <w:rFonts w:ascii="Times New Roman" w:hAnsi="Times New Roman" w:eastAsia="方正仿宋_GBK"/>
          <w:sz w:val="28"/>
          <w:szCs w:val="28"/>
        </w:rPr>
      </w:pPr>
    </w:p>
    <w:p w14:paraId="627469B4">
      <w:pPr>
        <w:pStyle w:val="5"/>
        <w:spacing w:line="500" w:lineRule="exact"/>
        <w:rPr>
          <w:rFonts w:ascii="Times New Roman" w:hAnsi="Times New Roman" w:eastAsia="方正仿宋_GBK"/>
          <w:sz w:val="28"/>
          <w:szCs w:val="28"/>
        </w:rPr>
      </w:pPr>
    </w:p>
    <w:p w14:paraId="58C88ADB">
      <w:pPr>
        <w:pStyle w:val="5"/>
        <w:spacing w:line="500" w:lineRule="exact"/>
        <w:rPr>
          <w:rFonts w:ascii="Times New Roman" w:hAnsi="Times New Roman" w:eastAsia="方正仿宋_GBK"/>
          <w:sz w:val="28"/>
          <w:szCs w:val="28"/>
        </w:rPr>
      </w:pPr>
    </w:p>
    <w:p w14:paraId="664D23A3">
      <w:pPr>
        <w:pStyle w:val="5"/>
        <w:spacing w:line="500" w:lineRule="exact"/>
        <w:rPr>
          <w:rFonts w:ascii="Times New Roman" w:hAnsi="Times New Roman" w:eastAsia="方正仿宋_GBK"/>
          <w:sz w:val="28"/>
          <w:szCs w:val="28"/>
        </w:rPr>
      </w:pPr>
    </w:p>
    <w:p w14:paraId="74041D72">
      <w:pPr>
        <w:pStyle w:val="5"/>
        <w:spacing w:line="500" w:lineRule="exact"/>
        <w:rPr>
          <w:rFonts w:ascii="Times New Roman" w:hAnsi="Times New Roman" w:eastAsia="方正仿宋_GBK"/>
          <w:sz w:val="28"/>
          <w:szCs w:val="28"/>
        </w:rPr>
      </w:pPr>
    </w:p>
    <w:p w14:paraId="42F725BE">
      <w:pPr>
        <w:pStyle w:val="5"/>
        <w:spacing w:line="500" w:lineRule="exact"/>
        <w:rPr>
          <w:rFonts w:ascii="Times New Roman" w:hAnsi="Times New Roman" w:eastAsia="方正仿宋_GBK"/>
          <w:sz w:val="28"/>
          <w:szCs w:val="28"/>
        </w:rPr>
      </w:pPr>
    </w:p>
    <w:p w14:paraId="6D687459">
      <w:pPr>
        <w:pStyle w:val="5"/>
        <w:spacing w:line="500" w:lineRule="exact"/>
        <w:rPr>
          <w:rFonts w:ascii="Times New Roman" w:hAnsi="Times New Roman" w:eastAsia="方正仿宋_GBK"/>
          <w:sz w:val="28"/>
          <w:szCs w:val="28"/>
        </w:rPr>
      </w:pPr>
    </w:p>
    <w:p w14:paraId="0BD2F891">
      <w:pPr>
        <w:pStyle w:val="5"/>
        <w:spacing w:line="500" w:lineRule="exact"/>
        <w:rPr>
          <w:rFonts w:ascii="Times New Roman" w:hAnsi="Times New Roman" w:eastAsia="方正仿宋_GBK"/>
          <w:sz w:val="28"/>
          <w:szCs w:val="28"/>
        </w:rPr>
      </w:pPr>
    </w:p>
    <w:p w14:paraId="7DBC1B0A">
      <w:pPr>
        <w:pStyle w:val="5"/>
        <w:spacing w:line="500" w:lineRule="exact"/>
        <w:rPr>
          <w:rFonts w:ascii="Times New Roman" w:hAnsi="Times New Roman" w:eastAsia="方正仿宋_GBK"/>
          <w:sz w:val="28"/>
          <w:szCs w:val="28"/>
        </w:rPr>
      </w:pPr>
    </w:p>
    <w:p w14:paraId="35542174">
      <w:pPr>
        <w:pStyle w:val="5"/>
        <w:spacing w:line="500" w:lineRule="exact"/>
        <w:rPr>
          <w:rFonts w:ascii="Times New Roman" w:hAnsi="Times New Roman" w:eastAsia="方正仿宋_GBK"/>
          <w:sz w:val="28"/>
          <w:szCs w:val="28"/>
        </w:rPr>
      </w:pPr>
    </w:p>
    <w:p w14:paraId="75B27C4C">
      <w:pPr>
        <w:pStyle w:val="5"/>
        <w:spacing w:line="500" w:lineRule="exact"/>
        <w:rPr>
          <w:rFonts w:ascii="Times New Roman" w:hAnsi="Times New Roman" w:eastAsia="方正仿宋_GBK"/>
          <w:sz w:val="28"/>
          <w:szCs w:val="28"/>
        </w:rPr>
      </w:pPr>
    </w:p>
    <w:p w14:paraId="3C961CEE">
      <w:pPr>
        <w:pStyle w:val="5"/>
        <w:spacing w:line="500" w:lineRule="exact"/>
        <w:rPr>
          <w:rFonts w:ascii="Times New Roman" w:hAnsi="Times New Roman" w:eastAsia="方正仿宋_GBK"/>
          <w:sz w:val="28"/>
          <w:szCs w:val="28"/>
        </w:rPr>
      </w:pPr>
    </w:p>
    <w:p w14:paraId="3D8DBD83">
      <w:pPr>
        <w:pStyle w:val="5"/>
        <w:spacing w:line="500" w:lineRule="exact"/>
        <w:rPr>
          <w:rFonts w:ascii="Times New Roman" w:hAnsi="Times New Roman" w:eastAsia="方正仿宋_GBK"/>
          <w:sz w:val="28"/>
          <w:szCs w:val="28"/>
        </w:rPr>
      </w:pPr>
    </w:p>
    <w:p w14:paraId="724D71E1">
      <w:pPr>
        <w:pStyle w:val="5"/>
        <w:spacing w:line="500" w:lineRule="exact"/>
        <w:rPr>
          <w:rFonts w:ascii="Times New Roman" w:hAnsi="Times New Roman" w:eastAsia="方正仿宋_GBK"/>
          <w:sz w:val="28"/>
          <w:szCs w:val="28"/>
        </w:rPr>
      </w:pPr>
    </w:p>
    <w:p w14:paraId="6BD278AC">
      <w:pPr>
        <w:pStyle w:val="5"/>
        <w:spacing w:line="500" w:lineRule="exact"/>
        <w:rPr>
          <w:rFonts w:ascii="Times New Roman" w:hAnsi="Times New Roman" w:eastAsia="方正仿宋_GBK"/>
          <w:sz w:val="28"/>
          <w:szCs w:val="28"/>
        </w:rPr>
      </w:pPr>
    </w:p>
    <w:p w14:paraId="41D014D2">
      <w:pPr>
        <w:pStyle w:val="5"/>
        <w:spacing w:line="500" w:lineRule="exact"/>
        <w:rPr>
          <w:rFonts w:ascii="Times New Roman" w:hAnsi="Times New Roman" w:eastAsia="方正仿宋_GBK"/>
          <w:sz w:val="28"/>
          <w:szCs w:val="28"/>
        </w:rPr>
      </w:pPr>
    </w:p>
    <w:p w14:paraId="1CDA280E">
      <w:pPr>
        <w:pStyle w:val="5"/>
        <w:spacing w:line="500" w:lineRule="exact"/>
        <w:rPr>
          <w:rFonts w:ascii="Times New Roman" w:hAnsi="Times New Roman" w:eastAsia="方正仿宋_GBK"/>
          <w:sz w:val="28"/>
          <w:szCs w:val="28"/>
        </w:rPr>
      </w:pPr>
    </w:p>
    <w:p w14:paraId="723F8453">
      <w:pPr>
        <w:pStyle w:val="5"/>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6D53AA23">
      <w:pPr>
        <w:pStyle w:val="5"/>
        <w:spacing w:line="500" w:lineRule="exact"/>
        <w:rPr>
          <w:rFonts w:hint="eastAsia" w:ascii="方正黑体_GBK" w:hAnsi="方正黑体_GBK" w:eastAsia="方正黑体_GBK" w:cs="方正黑体_GBK"/>
          <w:sz w:val="32"/>
          <w:szCs w:val="32"/>
        </w:rPr>
      </w:pPr>
    </w:p>
    <w:p w14:paraId="151DA010">
      <w:pPr>
        <w:pStyle w:val="5"/>
        <w:spacing w:line="500" w:lineRule="exact"/>
        <w:jc w:val="center"/>
        <w:rPr>
          <w:rFonts w:hint="eastAsia" w:ascii="Times New Roman" w:hAnsi="Times New Roman" w:eastAsia="方正小标宋_GBK"/>
          <w:b w:val="0"/>
          <w:bCs w:val="0"/>
          <w:sz w:val="36"/>
          <w:szCs w:val="36"/>
        </w:rPr>
      </w:pPr>
      <w:r>
        <w:rPr>
          <w:rFonts w:hint="eastAsia" w:ascii="Times New Roman" w:hAnsi="Times New Roman" w:eastAsia="方正小标宋_GBK"/>
          <w:b w:val="0"/>
          <w:bCs w:val="0"/>
          <w:sz w:val="36"/>
          <w:szCs w:val="36"/>
        </w:rPr>
        <w:t>黔江区2025年度其他国土绿化项目投资估算表</w:t>
      </w:r>
    </w:p>
    <w:p w14:paraId="000C7AD6">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_GBK"/>
          <w:b w:val="0"/>
          <w:bCs w:val="0"/>
          <w:sz w:val="36"/>
          <w:szCs w:val="36"/>
        </w:rPr>
      </w:pPr>
    </w:p>
    <w:tbl>
      <w:tblPr>
        <w:tblStyle w:val="10"/>
        <w:tblW w:w="84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5"/>
        <w:gridCol w:w="4860"/>
        <w:gridCol w:w="2115"/>
      </w:tblGrid>
      <w:tr w14:paraId="1FA07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31B6">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序</w:t>
            </w:r>
            <w:r>
              <w:rPr>
                <w:rFonts w:hint="default" w:ascii="Times New Roman" w:hAnsi="Times New Roman" w:eastAsia="方正黑体_GBK" w:cs="Times New Roman"/>
                <w:i w:val="0"/>
                <w:iCs w:val="0"/>
                <w:color w:val="000000"/>
                <w:kern w:val="0"/>
                <w:sz w:val="28"/>
                <w:szCs w:val="28"/>
                <w:u w:val="none"/>
                <w:lang w:val="en-US" w:eastAsia="zh-CN" w:bidi="ar"/>
              </w:rPr>
              <w:t xml:space="preserve">   </w:t>
            </w:r>
            <w:r>
              <w:rPr>
                <w:rStyle w:val="22"/>
                <w:lang w:val="en-US" w:eastAsia="zh-CN" w:bidi="ar"/>
              </w:rPr>
              <w:t>号</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C71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工程或费用名称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1C58">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金额（万元）</w:t>
            </w:r>
          </w:p>
        </w:tc>
      </w:tr>
      <w:tr w14:paraId="2C62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CF3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3"/>
                <w:lang w:val="en-US" w:eastAsia="zh-CN" w:bidi="ar"/>
              </w:rPr>
              <w:t>一</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D6E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3"/>
                <w:lang w:val="en-US" w:eastAsia="zh-CN" w:bidi="ar"/>
              </w:rPr>
              <w:t>工程费用</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4A8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986.93 </w:t>
            </w:r>
          </w:p>
        </w:tc>
      </w:tr>
      <w:tr w14:paraId="2EEA7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996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A8FD">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农村四旁植树</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DA2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152.46 </w:t>
            </w:r>
          </w:p>
        </w:tc>
      </w:tr>
      <w:tr w14:paraId="61EC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279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14AF">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退化林修复</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504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492.90 </w:t>
            </w:r>
          </w:p>
        </w:tc>
      </w:tr>
      <w:tr w14:paraId="0B45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118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35C7">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森林抚育</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84A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341.57 </w:t>
            </w:r>
          </w:p>
        </w:tc>
      </w:tr>
      <w:tr w14:paraId="787C1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18C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3"/>
                <w:lang w:val="en-US" w:eastAsia="zh-CN" w:bidi="ar"/>
              </w:rPr>
              <w:t>二</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343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3"/>
                <w:rFonts w:hint="default"/>
                <w:i w:val="0"/>
                <w:iCs w:val="0"/>
                <w:color w:val="000000"/>
                <w:lang w:val="en-US" w:eastAsia="zh-CN" w:bidi="ar"/>
              </w:rPr>
              <w:t>工程建设其他费用</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6E6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47.80 </w:t>
            </w:r>
          </w:p>
        </w:tc>
      </w:tr>
      <w:tr w14:paraId="046A6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1FA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E35F">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可研编制费</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51A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2.35 </w:t>
            </w:r>
          </w:p>
        </w:tc>
      </w:tr>
      <w:tr w14:paraId="4877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7C1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2D09">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勘察设计费</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936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8.67 </w:t>
            </w:r>
          </w:p>
        </w:tc>
      </w:tr>
      <w:tr w14:paraId="0597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D99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2981">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工程造价咨询服务费</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34C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3.19 </w:t>
            </w:r>
          </w:p>
        </w:tc>
      </w:tr>
      <w:tr w14:paraId="2AC0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272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C19A">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工程建设监理费</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066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8.92 </w:t>
            </w:r>
          </w:p>
        </w:tc>
      </w:tr>
      <w:tr w14:paraId="253D0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A3E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312D">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建设单位管理费</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960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14.80 </w:t>
            </w:r>
          </w:p>
        </w:tc>
      </w:tr>
      <w:tr w14:paraId="718E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FD7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9DF6">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工程检查验收费</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1B9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9.87 </w:t>
            </w:r>
          </w:p>
        </w:tc>
      </w:tr>
      <w:tr w14:paraId="4332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BFF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3"/>
                <w:lang w:val="en-US" w:eastAsia="zh-CN" w:bidi="ar"/>
              </w:rPr>
              <w:t>三</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468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3"/>
                <w:rFonts w:hint="default"/>
                <w:i w:val="0"/>
                <w:iCs w:val="0"/>
                <w:color w:val="000000"/>
                <w:lang w:val="en-US" w:eastAsia="zh-CN" w:bidi="ar"/>
              </w:rPr>
              <w:t>预备费</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E5D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31.04 </w:t>
            </w:r>
          </w:p>
        </w:tc>
      </w:tr>
      <w:tr w14:paraId="527D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49A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3"/>
                <w:lang w:val="en-US" w:eastAsia="zh-CN" w:bidi="ar"/>
              </w:rPr>
              <w:t>四</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6DD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3"/>
                <w:lang w:val="en-US" w:eastAsia="zh-CN" w:bidi="ar"/>
              </w:rPr>
              <w:t>项目估算总投资</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ECB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1065.77 </w:t>
            </w:r>
          </w:p>
        </w:tc>
      </w:tr>
    </w:tbl>
    <w:p w14:paraId="70E1F4F8">
      <w:pPr>
        <w:spacing w:line="440" w:lineRule="exact"/>
        <w:ind w:left="-212" w:leftChars="-101" w:right="-193" w:rightChars="-92"/>
        <w:rPr>
          <w:rFonts w:hint="eastAsia" w:eastAsia="方正黑体_GBK"/>
          <w:sz w:val="32"/>
          <w:szCs w:val="32"/>
          <w:u w:val="thick"/>
        </w:rPr>
      </w:pPr>
    </w:p>
    <w:p w14:paraId="0ACDE2B4">
      <w:pPr>
        <w:spacing w:line="440" w:lineRule="exact"/>
        <w:ind w:left="-212" w:leftChars="-101" w:right="-193" w:rightChars="-92"/>
        <w:rPr>
          <w:rFonts w:hint="eastAsia" w:eastAsia="方正黑体_GBK"/>
          <w:sz w:val="32"/>
          <w:szCs w:val="32"/>
          <w:u w:val="thick"/>
        </w:rPr>
      </w:pPr>
    </w:p>
    <w:p w14:paraId="6DA07F8D">
      <w:pPr>
        <w:spacing w:line="440" w:lineRule="exact"/>
        <w:ind w:left="-212" w:leftChars="-101" w:right="-193" w:rightChars="-92"/>
        <w:rPr>
          <w:rFonts w:hint="eastAsia" w:eastAsia="方正黑体_GBK"/>
          <w:sz w:val="32"/>
          <w:szCs w:val="32"/>
          <w:u w:val="thick"/>
        </w:rPr>
      </w:pPr>
      <w:bookmarkStart w:id="0" w:name="_GoBack"/>
      <w:bookmarkEnd w:id="0"/>
    </w:p>
    <w:p w14:paraId="444677B5">
      <w:pPr>
        <w:spacing w:line="440" w:lineRule="exact"/>
        <w:ind w:left="-212" w:leftChars="-101" w:right="-193" w:rightChars="-92"/>
        <w:rPr>
          <w:rFonts w:hint="eastAsia" w:eastAsia="方正黑体_GBK"/>
          <w:sz w:val="32"/>
          <w:szCs w:val="32"/>
          <w:u w:val="thick"/>
        </w:rPr>
      </w:pPr>
    </w:p>
    <w:p w14:paraId="1F571519">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39E70B69">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345AE5C">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15</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C811A95C-1944-4917-A59B-A14F4B45BA5C}"/>
  </w:font>
  <w:font w:name="方正仿宋_GBK">
    <w:panose1 w:val="03000509000000000000"/>
    <w:charset w:val="86"/>
    <w:family w:val="script"/>
    <w:pitch w:val="default"/>
    <w:sig w:usb0="00000001" w:usb1="080E0000" w:usb2="00000000" w:usb3="00000000" w:csb0="00040000" w:csb1="00000000"/>
    <w:embedRegular r:id="rId2" w:fontKey="{DAD7F7A0-F310-48CE-88ED-A68907D17650}"/>
  </w:font>
  <w:font w:name="Verdana">
    <w:panose1 w:val="020B0604030504040204"/>
    <w:charset w:val="00"/>
    <w:family w:val="swiss"/>
    <w:pitch w:val="default"/>
    <w:sig w:usb0="A10006FF" w:usb1="4000205B" w:usb2="00000010" w:usb3="00000000" w:csb0="2000019F" w:csb1="00000000"/>
  </w:font>
  <w:font w:name="方正楷体_GBK">
    <w:panose1 w:val="03000509000000000000"/>
    <w:charset w:val="86"/>
    <w:family w:val="script"/>
    <w:pitch w:val="default"/>
    <w:sig w:usb0="00000001" w:usb1="080E0000" w:usb2="00000000" w:usb3="00000000" w:csb0="00040000" w:csb1="00000000"/>
    <w:embedRegular r:id="rId3" w:fontKey="{C023B81F-167A-4157-8F7A-712480C8E385}"/>
  </w:font>
  <w:font w:name="方正黑体_GBK">
    <w:panose1 w:val="03000509000000000000"/>
    <w:charset w:val="86"/>
    <w:family w:val="script"/>
    <w:pitch w:val="default"/>
    <w:sig w:usb0="00000001" w:usb1="080E0000" w:usb2="00000000" w:usb3="00000000" w:csb0="00040000" w:csb1="00000000"/>
    <w:embedRegular r:id="rId4" w:fontKey="{673A5A5F-2DE3-4C12-B451-10C5B725EB1F}"/>
  </w:font>
  <w:font w:name="方正小标宋_GBK">
    <w:panose1 w:val="03000509000000000000"/>
    <w:charset w:val="86"/>
    <w:family w:val="script"/>
    <w:pitch w:val="default"/>
    <w:sig w:usb0="00000001" w:usb1="080E0000" w:usb2="00000000" w:usb3="00000000" w:csb0="00040000" w:csb1="00000000"/>
    <w:embedRegular r:id="rId5" w:fontKey="{C220684B-504E-4CDE-A475-ED62715D78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4D8CC">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090C97DE">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D1CE">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027E6DF4">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360AF">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19C75">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7671B6"/>
    <w:rsid w:val="06A44D39"/>
    <w:rsid w:val="09FA769E"/>
    <w:rsid w:val="0B7A378A"/>
    <w:rsid w:val="0C4A4FFD"/>
    <w:rsid w:val="0CFC0645"/>
    <w:rsid w:val="0D37421D"/>
    <w:rsid w:val="0E090617"/>
    <w:rsid w:val="0E0A70AA"/>
    <w:rsid w:val="14CA633F"/>
    <w:rsid w:val="15636F5B"/>
    <w:rsid w:val="175C5702"/>
    <w:rsid w:val="193E59D1"/>
    <w:rsid w:val="1E947AE1"/>
    <w:rsid w:val="250D18ED"/>
    <w:rsid w:val="254A0970"/>
    <w:rsid w:val="26FC750E"/>
    <w:rsid w:val="28D139F4"/>
    <w:rsid w:val="2AD46A97"/>
    <w:rsid w:val="2EB0735C"/>
    <w:rsid w:val="31A87524"/>
    <w:rsid w:val="39705D78"/>
    <w:rsid w:val="397671E0"/>
    <w:rsid w:val="3EF47EDA"/>
    <w:rsid w:val="3F854A01"/>
    <w:rsid w:val="45CF1108"/>
    <w:rsid w:val="487D33E1"/>
    <w:rsid w:val="4F735634"/>
    <w:rsid w:val="4FFB4CF6"/>
    <w:rsid w:val="534E1E00"/>
    <w:rsid w:val="53CD79DE"/>
    <w:rsid w:val="5BC01EFF"/>
    <w:rsid w:val="5F75634D"/>
    <w:rsid w:val="5FFE1A79"/>
    <w:rsid w:val="616F605C"/>
    <w:rsid w:val="61DE2022"/>
    <w:rsid w:val="65A269EE"/>
    <w:rsid w:val="66560D21"/>
    <w:rsid w:val="6A6C1DE8"/>
    <w:rsid w:val="6AF30A16"/>
    <w:rsid w:val="6BAE6A0F"/>
    <w:rsid w:val="6C68355C"/>
    <w:rsid w:val="6EF61234"/>
    <w:rsid w:val="764E6BC5"/>
    <w:rsid w:val="78624336"/>
    <w:rsid w:val="798F3B70"/>
    <w:rsid w:val="7AED1855"/>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840"/>
    </w:pPr>
    <w:rPr>
      <w:sz w:val="18"/>
      <w:szCs w:val="18"/>
    </w:rPr>
  </w:style>
  <w:style w:type="paragraph" w:styleId="4">
    <w:name w:val="Body Text Indent"/>
    <w:basedOn w:val="1"/>
    <w:qFormat/>
    <w:uiPriority w:val="0"/>
    <w:pPr>
      <w:ind w:firstLine="640" w:firstLineChars="200"/>
    </w:pPr>
    <w:rPr>
      <w:rFonts w:eastAsia="仿宋_GB2312"/>
      <w:sz w:val="32"/>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_Style 5"/>
    <w:basedOn w:val="1"/>
    <w:qFormat/>
    <w:uiPriority w:val="0"/>
  </w:style>
  <w:style w:type="character" w:customStyle="1" w:styleId="19">
    <w:name w:val="font61"/>
    <w:basedOn w:val="11"/>
    <w:qFormat/>
    <w:uiPriority w:val="0"/>
    <w:rPr>
      <w:rFonts w:ascii="方正楷体_GBK" w:hAnsi="方正楷体_GBK" w:eastAsia="方正楷体_GBK" w:cs="方正楷体_GBK"/>
      <w:b/>
      <w:bCs/>
      <w:color w:val="000000"/>
      <w:sz w:val="28"/>
      <w:szCs w:val="28"/>
      <w:u w:val="none"/>
    </w:rPr>
  </w:style>
  <w:style w:type="character" w:customStyle="1" w:styleId="20">
    <w:name w:val="font71"/>
    <w:basedOn w:val="11"/>
    <w:qFormat/>
    <w:uiPriority w:val="0"/>
    <w:rPr>
      <w:rFonts w:ascii="方正仿宋_GBK" w:hAnsi="方正仿宋_GBK" w:eastAsia="方正仿宋_GBK" w:cs="方正仿宋_GBK"/>
      <w:color w:val="000000"/>
      <w:sz w:val="28"/>
      <w:szCs w:val="28"/>
      <w:u w:val="none"/>
    </w:rPr>
  </w:style>
  <w:style w:type="character" w:customStyle="1" w:styleId="21">
    <w:name w:val="font51"/>
    <w:basedOn w:val="11"/>
    <w:qFormat/>
    <w:uiPriority w:val="0"/>
    <w:rPr>
      <w:rFonts w:hint="default" w:ascii="Times New Roman" w:hAnsi="Times New Roman" w:cs="Times New Roman"/>
      <w:color w:val="000000"/>
      <w:sz w:val="28"/>
      <w:szCs w:val="28"/>
      <w:u w:val="none"/>
    </w:rPr>
  </w:style>
  <w:style w:type="character" w:customStyle="1" w:styleId="22">
    <w:name w:val="font11"/>
    <w:basedOn w:val="11"/>
    <w:uiPriority w:val="0"/>
    <w:rPr>
      <w:rFonts w:hint="eastAsia" w:ascii="方正黑体_GBK" w:hAnsi="方正黑体_GBK" w:eastAsia="方正黑体_GBK" w:cs="方正黑体_GBK"/>
      <w:color w:val="000000"/>
      <w:sz w:val="28"/>
      <w:szCs w:val="28"/>
      <w:u w:val="none"/>
    </w:rPr>
  </w:style>
  <w:style w:type="character" w:customStyle="1" w:styleId="23">
    <w:name w:val="font31"/>
    <w:basedOn w:val="11"/>
    <w:qFormat/>
    <w:uiPriority w:val="0"/>
    <w:rPr>
      <w:rFonts w:ascii="方正楷体_GBK" w:hAnsi="方正楷体_GBK" w:eastAsia="方正楷体_GBK" w:cs="方正楷体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859</Words>
  <Characters>1002</Characters>
  <Lines>11</Lines>
  <Paragraphs>3</Paragraphs>
  <TotalTime>16</TotalTime>
  <ScaleCrop>false</ScaleCrop>
  <LinksUpToDate>false</LinksUpToDate>
  <CharactersWithSpaces>1168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2025-12-04T03:29:00Z</cp:lastPrinted>
  <dcterms:modified xsi:type="dcterms:W3CDTF">2025-12-16T02:32:28Z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04F17E25DA6B4B558EEFF98D5EB27638_13</vt:lpwstr>
  </property>
</Properties>
</file>