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253</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1258F48">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黔江区邬杨桥片区老旧小区配套基础设施改造项目</w:t>
      </w:r>
      <w:r>
        <w:rPr>
          <w:rFonts w:hint="default" w:ascii="Times New Roman" w:hAnsi="Times New Roman" w:eastAsia="方正小标宋_GBK" w:cs="Times New Roman"/>
          <w:sz w:val="44"/>
          <w:szCs w:val="44"/>
          <w:highlight w:val="none"/>
          <w:lang w:val="en-US" w:eastAsia="zh-CN"/>
        </w:rPr>
        <w:t>可行性研究报告的</w:t>
      </w:r>
    </w:p>
    <w:p w14:paraId="5E3E0E4E">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批</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复</w:t>
      </w:r>
    </w:p>
    <w:p w14:paraId="3D818FFC">
      <w:pPr>
        <w:keepNext w:val="0"/>
        <w:keepLines w:val="0"/>
        <w:pageBreakBefore w:val="0"/>
        <w:widowControl w:val="0"/>
        <w:kinsoku/>
        <w:wordWrap/>
        <w:overflowPunct/>
        <w:topLinePunct w:val="0"/>
        <w:autoSpaceDE/>
        <w:autoSpaceDN/>
        <w:bidi w:val="0"/>
        <w:spacing w:line="575" w:lineRule="exact"/>
        <w:ind w:right="23" w:rightChars="11" w:firstLine="160" w:firstLineChars="50"/>
        <w:textAlignment w:val="auto"/>
        <w:outlineLvl w:val="9"/>
        <w:rPr>
          <w:rFonts w:hint="default" w:ascii="Times New Roman" w:hAnsi="Times New Roman" w:eastAsia="方正仿宋_GBK" w:cs="Times New Roman"/>
          <w:sz w:val="32"/>
          <w:szCs w:val="32"/>
          <w:highlight w:val="none"/>
        </w:rPr>
      </w:pPr>
      <w:bookmarkStart w:id="1" w:name="_GoBack"/>
      <w:bookmarkEnd w:id="1"/>
    </w:p>
    <w:p w14:paraId="0A83B512">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4C19BF30">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你单位《关于审查黔江区邬杨桥片区老旧小区配套基础设施改造项目可行性研究报告的函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308</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》收悉，结合区政府投资项目前期工作服务中心的评审意见，经研究，同意实施黔江区邬杨桥片区老旧小区配套基础设施改造项目（项目代码：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2512-500114-04-01-557470</w:t>
      </w:r>
      <w:r>
        <w:rPr>
          <w:rFonts w:hint="default" w:ascii="Times New Roman" w:hAnsi="Times New Roman" w:eastAsia="方正仿宋_GBK" w:cs="Times New Roman"/>
          <w:sz w:val="32"/>
          <w:szCs w:val="32"/>
          <w:highlight w:val="none"/>
          <w:lang w:val="en-US" w:eastAsia="zh-CN"/>
        </w:rPr>
        <w:t>）。现将该项目可行性研究报告批复如下：</w:t>
      </w:r>
    </w:p>
    <w:p w14:paraId="7F3EE7A4">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7DA50C95">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01F357FE">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黔江区城东街道</w:t>
      </w:r>
    </w:p>
    <w:p w14:paraId="55F9F536">
      <w:pPr>
        <w:pStyle w:val="3"/>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项目建设内容包含现状水泥道路白改黑，面积9407m</w:t>
      </w:r>
      <w:r>
        <w:rPr>
          <w:rFonts w:hint="default" w:ascii="Times New Roman" w:hAnsi="Times New Roman" w:eastAsia="方正仿宋_GBK" w:cs="Times New Roman"/>
          <w:kern w:val="2"/>
          <w:sz w:val="32"/>
          <w:szCs w:val="32"/>
          <w:highlight w:val="none"/>
          <w:vertAlign w:val="superscript"/>
          <w:lang w:val="en-US" w:eastAsia="zh-CN" w:bidi="ar-SA"/>
        </w:rPr>
        <w:t>2</w:t>
      </w:r>
      <w:r>
        <w:rPr>
          <w:rFonts w:hint="default" w:ascii="Times New Roman" w:hAnsi="Times New Roman" w:eastAsia="方正仿宋_GBK" w:cs="Times New Roman"/>
          <w:kern w:val="2"/>
          <w:sz w:val="32"/>
          <w:szCs w:val="32"/>
          <w:highlight w:val="none"/>
          <w:lang w:val="en-US" w:eastAsia="zh-CN" w:bidi="ar-SA"/>
        </w:rPr>
        <w:t>；改扩建2.5m宽道路两条，长度约285m；改建现状单行便桥为双车道桥梁；道路边坡整治428m</w:t>
      </w:r>
      <w:r>
        <w:rPr>
          <w:rFonts w:hint="default" w:ascii="Times New Roman" w:hAnsi="Times New Roman" w:eastAsia="方正仿宋_GBK" w:cs="Times New Roman"/>
          <w:kern w:val="2"/>
          <w:sz w:val="32"/>
          <w:szCs w:val="32"/>
          <w:highlight w:val="none"/>
          <w:vertAlign w:val="superscript"/>
          <w:lang w:val="en-US" w:eastAsia="zh-CN" w:bidi="ar-SA"/>
        </w:rPr>
        <w:t>2</w:t>
      </w:r>
      <w:r>
        <w:rPr>
          <w:rFonts w:hint="default" w:ascii="Times New Roman" w:hAnsi="Times New Roman" w:eastAsia="方正仿宋_GBK" w:cs="Times New Roman"/>
          <w:kern w:val="2"/>
          <w:sz w:val="32"/>
          <w:szCs w:val="32"/>
          <w:highlight w:val="none"/>
          <w:lang w:val="en-US" w:eastAsia="zh-CN" w:bidi="ar-SA"/>
        </w:rPr>
        <w:t>；片区污水管线整治疏通1000m；修复现状盖板边沟长664m；农贸市场整治：包含屋顶加瓦，立柱除锈，排水沟疏通，停车场铺植草砖3354m</w:t>
      </w:r>
      <w:r>
        <w:rPr>
          <w:rFonts w:hint="default" w:ascii="Times New Roman" w:hAnsi="Times New Roman" w:eastAsia="方正仿宋_GBK" w:cs="Times New Roman"/>
          <w:kern w:val="2"/>
          <w:sz w:val="32"/>
          <w:szCs w:val="32"/>
          <w:highlight w:val="none"/>
          <w:vertAlign w:val="superscript"/>
          <w:lang w:val="en-US" w:eastAsia="zh-CN" w:bidi="ar-SA"/>
        </w:rPr>
        <w:t>2</w:t>
      </w:r>
      <w:r>
        <w:rPr>
          <w:rFonts w:hint="default" w:ascii="Times New Roman" w:hAnsi="Times New Roman" w:eastAsia="方正仿宋_GBK" w:cs="Times New Roman"/>
          <w:kern w:val="2"/>
          <w:sz w:val="32"/>
          <w:szCs w:val="32"/>
          <w:highlight w:val="none"/>
          <w:lang w:val="en-US" w:eastAsia="zh-CN" w:bidi="ar-SA"/>
        </w:rPr>
        <w:t>；改造现状停车场，面积约10000m</w:t>
      </w:r>
      <w:r>
        <w:rPr>
          <w:rFonts w:hint="default" w:ascii="Times New Roman" w:hAnsi="Times New Roman" w:eastAsia="方正仿宋_GBK" w:cs="Times New Roman"/>
          <w:kern w:val="2"/>
          <w:sz w:val="32"/>
          <w:szCs w:val="32"/>
          <w:highlight w:val="none"/>
          <w:vertAlign w:val="superscript"/>
          <w:lang w:val="en-US" w:eastAsia="zh-CN" w:bidi="ar-SA"/>
        </w:rPr>
        <w:t>2</w:t>
      </w:r>
      <w:r>
        <w:rPr>
          <w:rFonts w:hint="default" w:ascii="Times New Roman" w:hAnsi="Times New Roman" w:eastAsia="方正仿宋_GBK" w:cs="Times New Roman"/>
          <w:kern w:val="2"/>
          <w:sz w:val="32"/>
          <w:szCs w:val="32"/>
          <w:highlight w:val="none"/>
          <w:lang w:val="en-US" w:eastAsia="zh-CN" w:bidi="ar-SA"/>
        </w:rPr>
        <w:t>，碎石铺装等。</w:t>
      </w:r>
    </w:p>
    <w:p w14:paraId="30F1FA0A">
      <w:pPr>
        <w:pStyle w:val="3"/>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bookmarkStart w:id="0" w:name="OLE_LINK18"/>
      <w:r>
        <w:rPr>
          <w:rFonts w:hint="default" w:ascii="Times New Roman" w:hAnsi="Times New Roman" w:eastAsia="方正仿宋_GBK" w:cs="Times New Roman"/>
          <w:kern w:val="2"/>
          <w:sz w:val="32"/>
          <w:szCs w:val="32"/>
          <w:highlight w:val="none"/>
          <w:lang w:val="en-US" w:eastAsia="zh-CN" w:bidi="ar-SA"/>
        </w:rPr>
        <w:t>项目总投资781.44 万元，其中，建筑安装工程666.16万元，工程建设其他费用78.07 万元，基本预备费37.21 万元，项目资金来源为争取国市补助资金，不足部分业主自筹。</w:t>
      </w:r>
    </w:p>
    <w:bookmarkEnd w:id="0"/>
    <w:p w14:paraId="2A7290D8">
      <w:pPr>
        <w:pStyle w:val="5"/>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12个月。</w:t>
      </w:r>
    </w:p>
    <w:p w14:paraId="1AA6B876">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7DAF2E1E">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711F76F3">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425987A1">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val="en-US" w:eastAsia="zh-CN"/>
        </w:rPr>
        <w:t>黔江区邬杨桥片区老旧小区配套基础设施改造项目</w:t>
      </w:r>
      <w:r>
        <w:rPr>
          <w:rFonts w:hint="default" w:ascii="Times New Roman" w:hAnsi="Times New Roman" w:eastAsia="方正仿宋_GBK" w:cs="Times New Roman"/>
          <w:kern w:val="2"/>
          <w:sz w:val="32"/>
          <w:szCs w:val="32"/>
          <w:highlight w:val="none"/>
          <w:lang w:val="en-US" w:eastAsia="zh-CN"/>
        </w:rPr>
        <w:t>投</w:t>
      </w:r>
    </w:p>
    <w:p w14:paraId="712C64BC">
      <w:pPr>
        <w:keepNext w:val="0"/>
        <w:keepLines w:val="0"/>
        <w:pageBreakBefore w:val="0"/>
        <w:widowControl w:val="0"/>
        <w:kinsoku/>
        <w:wordWrap/>
        <w:overflowPunct/>
        <w:topLinePunct w:val="0"/>
        <w:autoSpaceDE/>
        <w:autoSpaceDN/>
        <w:bidi w:val="0"/>
        <w:adjustRightInd w:val="0"/>
        <w:snapToGrid w:val="0"/>
        <w:spacing w:line="575" w:lineRule="exact"/>
        <w:ind w:left="0" w:leftChars="0" w:firstLine="1478" w:firstLineChars="462"/>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资估算表</w:t>
      </w:r>
    </w:p>
    <w:p w14:paraId="0676996B">
      <w:pPr>
        <w:pStyle w:val="2"/>
        <w:rPr>
          <w:rFonts w:hint="default"/>
        </w:rPr>
      </w:pPr>
    </w:p>
    <w:p w14:paraId="3233A446">
      <w:pPr>
        <w:pStyle w:val="5"/>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eastAsia" w:eastAsia="方正仿宋_GBK" w:cs="Times New Roman"/>
          <w:bCs/>
          <w:sz w:val="32"/>
          <w:szCs w:val="32"/>
          <w:highlight w:val="none"/>
          <w:lang w:val="en-US" w:eastAsia="zh-CN"/>
        </w:rPr>
      </w:pPr>
      <w:r>
        <w:rPr>
          <w:rFonts w:hint="eastAsia" w:eastAsia="方正仿宋_GBK" w:cs="Times New Roman"/>
          <w:bCs/>
          <w:sz w:val="32"/>
          <w:szCs w:val="32"/>
          <w:highlight w:val="none"/>
          <w:lang w:val="en-US" w:eastAsia="zh-CN"/>
        </w:rPr>
        <w:t>重庆市黔江区发展和改革委员会</w:t>
      </w:r>
    </w:p>
    <w:p w14:paraId="0EF747C9">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eastAsia="方正仿宋_GBK" w:cs="Times New Roman"/>
          <w:bCs/>
          <w:sz w:val="32"/>
          <w:szCs w:val="32"/>
          <w:highlight w:val="none"/>
          <w:lang w:val="en-US" w:eastAsia="zh-CN"/>
        </w:rPr>
      </w:pPr>
      <w:r>
        <w:rPr>
          <w:rFonts w:hint="default" w:eastAsia="方正仿宋_GBK" w:cs="Times New Roman"/>
          <w:bCs/>
          <w:sz w:val="32"/>
          <w:szCs w:val="32"/>
          <w:highlight w:val="none"/>
          <w:lang w:val="en-US" w:eastAsia="zh-CN"/>
        </w:rPr>
        <w:t>202</w:t>
      </w:r>
      <w:r>
        <w:rPr>
          <w:rFonts w:hint="eastAsia" w:eastAsia="方正仿宋_GBK" w:cs="Times New Roman"/>
          <w:bCs/>
          <w:sz w:val="32"/>
          <w:szCs w:val="32"/>
          <w:highlight w:val="none"/>
          <w:lang w:val="en-US" w:eastAsia="zh-CN"/>
        </w:rPr>
        <w:t>5</w:t>
      </w:r>
      <w:r>
        <w:rPr>
          <w:rFonts w:hint="default" w:eastAsia="方正仿宋_GBK" w:cs="Times New Roman"/>
          <w:bCs/>
          <w:sz w:val="32"/>
          <w:szCs w:val="32"/>
          <w:highlight w:val="none"/>
          <w:lang w:val="en-US" w:eastAsia="zh-CN"/>
        </w:rPr>
        <w:t>年</w:t>
      </w:r>
      <w:r>
        <w:rPr>
          <w:rFonts w:hint="eastAsia" w:eastAsia="方正仿宋_GBK" w:cs="Times New Roman"/>
          <w:bCs/>
          <w:sz w:val="32"/>
          <w:szCs w:val="32"/>
          <w:highlight w:val="none"/>
          <w:lang w:val="en-US" w:eastAsia="zh-CN"/>
        </w:rPr>
        <w:t>12</w:t>
      </w:r>
      <w:r>
        <w:rPr>
          <w:rFonts w:hint="default" w:eastAsia="方正仿宋_GBK" w:cs="Times New Roman"/>
          <w:bCs/>
          <w:sz w:val="32"/>
          <w:szCs w:val="32"/>
          <w:highlight w:val="none"/>
          <w:lang w:val="en-US" w:eastAsia="zh-CN"/>
        </w:rPr>
        <w:t>月</w:t>
      </w:r>
      <w:r>
        <w:rPr>
          <w:rFonts w:hint="eastAsia" w:eastAsia="方正仿宋_GBK" w:cs="Times New Roman"/>
          <w:bCs/>
          <w:sz w:val="32"/>
          <w:szCs w:val="32"/>
          <w:highlight w:val="none"/>
          <w:lang w:val="en-US" w:eastAsia="zh-CN"/>
        </w:rPr>
        <w:t>26</w:t>
      </w:r>
      <w:r>
        <w:rPr>
          <w:rFonts w:hint="default" w:eastAsia="方正仿宋_GBK" w:cs="Times New Roman"/>
          <w:bCs/>
          <w:sz w:val="32"/>
          <w:szCs w:val="32"/>
          <w:highlight w:val="none"/>
          <w:lang w:val="en-US" w:eastAsia="zh-CN"/>
        </w:rPr>
        <w:t>日</w:t>
      </w:r>
    </w:p>
    <w:p w14:paraId="70805642">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E77A202">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ED6FEAA">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61D97F49">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479706A7">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61205CFD">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4A33B256">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1083BA76">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27CADF21">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182D76D2">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649A0F1F">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7D9FA4B1">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007CAE7B">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151CEDEA">
      <w:pPr>
        <w:pStyle w:val="19"/>
        <w:keepNext w:val="0"/>
        <w:keepLines w:val="0"/>
        <w:pageBreakBefore w:val="0"/>
        <w:kinsoku/>
        <w:wordWrap/>
        <w:overflowPunct/>
        <w:topLinePunct w:val="0"/>
        <w:bidi w:val="0"/>
        <w:spacing w:line="600" w:lineRule="exact"/>
        <w:textAlignment w:val="auto"/>
        <w:rPr>
          <w:rFonts w:hint="default" w:ascii="方正仿宋_GBK" w:hAnsi="方正仿宋_GBK" w:eastAsia="方正仿宋_GBK" w:cs="方正仿宋_GBK"/>
          <w:b w:val="0"/>
          <w:bCs w:val="0"/>
          <w:i w:val="0"/>
          <w:iCs w:val="0"/>
          <w:sz w:val="28"/>
          <w:szCs w:val="28"/>
          <w:highlight w:val="none"/>
          <w:lang w:val="en-US" w:eastAsia="zh-CN"/>
        </w:rPr>
      </w:pPr>
    </w:p>
    <w:p w14:paraId="282D759F">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kern w:val="0"/>
          <w:sz w:val="32"/>
          <w:szCs w:val="32"/>
          <w:highlight w:val="none"/>
        </w:rPr>
        <w:t>附件</w:t>
      </w:r>
    </w:p>
    <w:p w14:paraId="63F6A83D">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kern w:val="0"/>
          <w:sz w:val="36"/>
          <w:szCs w:val="36"/>
          <w:highlight w:val="none"/>
          <w:lang w:val="en-US" w:eastAsia="zh-CN"/>
        </w:rPr>
      </w:pPr>
      <w:r>
        <w:rPr>
          <w:rFonts w:hint="eastAsia" w:ascii="Times New Roman" w:hAnsi="Times New Roman" w:eastAsia="方正小标宋_GBK" w:cs="Times New Roman"/>
          <w:kern w:val="0"/>
          <w:sz w:val="36"/>
          <w:szCs w:val="36"/>
          <w:highlight w:val="none"/>
          <w:lang w:val="en-US" w:eastAsia="zh-CN"/>
        </w:rPr>
        <w:t>黔江区邬杨桥片区老旧小区配套基础设施</w:t>
      </w:r>
    </w:p>
    <w:p w14:paraId="64AFC896">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kern w:val="0"/>
          <w:sz w:val="24"/>
          <w:szCs w:val="24"/>
          <w:highlight w:val="none"/>
          <w:lang w:eastAsia="zh-CN"/>
        </w:rPr>
      </w:pPr>
      <w:r>
        <w:rPr>
          <w:rFonts w:hint="eastAsia" w:ascii="Times New Roman" w:hAnsi="Times New Roman" w:eastAsia="方正小标宋_GBK" w:cs="Times New Roman"/>
          <w:kern w:val="0"/>
          <w:sz w:val="36"/>
          <w:szCs w:val="36"/>
          <w:highlight w:val="none"/>
          <w:lang w:val="en-US" w:eastAsia="zh-CN"/>
        </w:rPr>
        <w:t>改造项目</w:t>
      </w: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2B2C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393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17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3F17DE3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68FE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59B">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305FD037">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642">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666.16 </w:t>
            </w:r>
          </w:p>
        </w:tc>
      </w:tr>
      <w:tr w14:paraId="1EA8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9F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20B3A2A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现状道路整治</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24D8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197.49 </w:t>
            </w:r>
          </w:p>
        </w:tc>
      </w:tr>
      <w:tr w14:paraId="6824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949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34139E4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改扩建道路(2.5m宽)</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1995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51.54 </w:t>
            </w:r>
          </w:p>
        </w:tc>
      </w:tr>
      <w:tr w14:paraId="1C77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493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75E428D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污水管网整治</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19B4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38.00 </w:t>
            </w:r>
          </w:p>
        </w:tc>
      </w:tr>
      <w:tr w14:paraId="2D12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0B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3E4B1E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桥梁改造</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0134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135.00 </w:t>
            </w:r>
          </w:p>
        </w:tc>
      </w:tr>
      <w:tr w14:paraId="1811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CF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11E18F7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停车场整治</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AFAC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159.73 </w:t>
            </w:r>
          </w:p>
        </w:tc>
      </w:tr>
      <w:tr w14:paraId="6F4F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59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333EC624">
            <w:pPr>
              <w:keepNext w:val="0"/>
              <w:keepLines w:val="0"/>
              <w:widowControl/>
              <w:suppressLineNumbers w:val="0"/>
              <w:jc w:val="left"/>
              <w:textAlignment w:val="center"/>
              <w:rPr>
                <w:rFonts w:hint="eastAsia"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农贸市场整治</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65F91">
            <w:pPr>
              <w:keepNext w:val="0"/>
              <w:keepLines w:val="0"/>
              <w:widowControl/>
              <w:suppressLineNumbers w:val="0"/>
              <w:jc w:val="center"/>
              <w:textAlignment w:val="center"/>
              <w:rPr>
                <w:rFonts w:hint="eastAsia"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84.40 </w:t>
            </w:r>
          </w:p>
        </w:tc>
      </w:tr>
      <w:tr w14:paraId="3680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533E1779">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626FB9FA">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549">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78.07 </w:t>
            </w:r>
          </w:p>
        </w:tc>
      </w:tr>
      <w:tr w14:paraId="3A79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E3A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42E6DBC9">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6BDFD">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3.33 </w:t>
            </w:r>
          </w:p>
        </w:tc>
      </w:tr>
      <w:tr w14:paraId="5163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2DA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8A2F41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40B7D">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15.63 </w:t>
            </w:r>
          </w:p>
        </w:tc>
      </w:tr>
      <w:tr w14:paraId="787A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DB3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04E8D2E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F4B3B">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13.99 </w:t>
            </w:r>
          </w:p>
        </w:tc>
      </w:tr>
      <w:tr w14:paraId="239E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4E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A64635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08E86">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3.30 </w:t>
            </w:r>
          </w:p>
        </w:tc>
      </w:tr>
      <w:tr w14:paraId="5A90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6F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11CAB0C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0A551">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4.50 </w:t>
            </w:r>
          </w:p>
        </w:tc>
      </w:tr>
      <w:tr w14:paraId="44AC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651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7158203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D1661">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21.98 </w:t>
            </w:r>
          </w:p>
        </w:tc>
      </w:tr>
      <w:tr w14:paraId="0D0E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59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1F4F215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2B81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1.87 </w:t>
            </w:r>
          </w:p>
        </w:tc>
      </w:tr>
      <w:tr w14:paraId="24B9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15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7CED024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E2C4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5.04 </w:t>
            </w:r>
          </w:p>
        </w:tc>
      </w:tr>
      <w:tr w14:paraId="2BB4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508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7D7CD35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BE10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3.10 </w:t>
            </w:r>
          </w:p>
        </w:tc>
      </w:tr>
      <w:tr w14:paraId="088C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3B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4D39590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9A08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2.00 </w:t>
            </w:r>
          </w:p>
        </w:tc>
      </w:tr>
      <w:tr w14:paraId="0B79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BC9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4C3C1C1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D3B5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3.33 </w:t>
            </w:r>
          </w:p>
        </w:tc>
      </w:tr>
      <w:tr w14:paraId="56D3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B41D">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85CCF">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744.23 </w:t>
            </w:r>
          </w:p>
        </w:tc>
      </w:tr>
      <w:tr w14:paraId="6828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978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A6B">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343E1">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37.21 </w:t>
            </w:r>
          </w:p>
        </w:tc>
      </w:tr>
      <w:tr w14:paraId="58AE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A8E">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9A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F9B35">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781.44 </w:t>
            </w:r>
          </w:p>
        </w:tc>
      </w:tr>
    </w:tbl>
    <w:p w14:paraId="7EF5AB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highlight w:val="none"/>
        </w:rPr>
      </w:pPr>
    </w:p>
    <w:p w14:paraId="34CF3DB8">
      <w:pPr>
        <w:rPr>
          <w:rFonts w:hint="default" w:ascii="Times New Roman" w:hAnsi="Times New Roman" w:cs="Times New Roman"/>
          <w:highlight w:val="none"/>
        </w:rPr>
      </w:pPr>
    </w:p>
    <w:p w14:paraId="2C173AA7">
      <w:pPr>
        <w:pStyle w:val="3"/>
        <w:rPr>
          <w:rFonts w:hint="default"/>
        </w:rPr>
      </w:pPr>
    </w:p>
    <w:p w14:paraId="514CD9DA">
      <w:pPr>
        <w:rPr>
          <w:rFonts w:hint="default" w:ascii="Times New Roman" w:hAnsi="Times New Roman" w:cs="Times New Roman"/>
          <w:highlight w:val="none"/>
        </w:rPr>
      </w:pPr>
    </w:p>
    <w:p w14:paraId="7BCDB6E8">
      <w:pPr>
        <w:pStyle w:val="2"/>
        <w:rPr>
          <w:rFonts w:hint="default" w:ascii="Times New Roman" w:hAnsi="Times New Roman" w:cs="Times New Roman"/>
          <w:highlight w:val="none"/>
        </w:rPr>
      </w:pPr>
    </w:p>
    <w:p w14:paraId="6CA407B0">
      <w:pPr>
        <w:pStyle w:val="2"/>
        <w:rPr>
          <w:rFonts w:hint="default" w:ascii="Times New Roman" w:hAnsi="Times New Roman" w:cs="Times New Roman"/>
          <w:highlight w:val="none"/>
        </w:rPr>
      </w:pPr>
    </w:p>
    <w:p w14:paraId="3E337BB8">
      <w:pPr>
        <w:pStyle w:val="2"/>
        <w:rPr>
          <w:rFonts w:hint="default" w:ascii="Times New Roman" w:hAnsi="Times New Roman" w:cs="Times New Roman"/>
          <w:highlight w:val="none"/>
        </w:rPr>
      </w:pPr>
    </w:p>
    <w:p w14:paraId="3E1EF22F">
      <w:pPr>
        <w:pStyle w:val="2"/>
        <w:rPr>
          <w:rFonts w:hint="default" w:ascii="Times New Roman" w:hAnsi="Times New Roman" w:cs="Times New Roman"/>
          <w:highlight w:val="none"/>
        </w:rPr>
      </w:pPr>
    </w:p>
    <w:p w14:paraId="4B005EEF">
      <w:pPr>
        <w:pStyle w:val="2"/>
        <w:rPr>
          <w:rFonts w:hint="default" w:ascii="Times New Roman" w:hAnsi="Times New Roman" w:cs="Times New Roman"/>
          <w:highlight w:val="none"/>
        </w:rPr>
      </w:pPr>
    </w:p>
    <w:p w14:paraId="46DC0D56">
      <w:pPr>
        <w:pStyle w:val="2"/>
        <w:rPr>
          <w:rFonts w:hint="default" w:ascii="Times New Roman" w:hAnsi="Times New Roman" w:cs="Times New Roman"/>
          <w:highlight w:val="none"/>
        </w:rPr>
      </w:pPr>
    </w:p>
    <w:p w14:paraId="5A4AC3AB">
      <w:pPr>
        <w:pStyle w:val="2"/>
        <w:rPr>
          <w:rFonts w:hint="default" w:ascii="Times New Roman" w:hAnsi="Times New Roman" w:cs="Times New Roman"/>
          <w:highlight w:val="none"/>
        </w:rPr>
      </w:pPr>
    </w:p>
    <w:p w14:paraId="4BB22F4F">
      <w:pPr>
        <w:pStyle w:val="2"/>
        <w:rPr>
          <w:rFonts w:hint="default" w:ascii="Times New Roman" w:hAnsi="Times New Roman" w:cs="Times New Roman"/>
          <w:highlight w:val="none"/>
        </w:rPr>
      </w:pPr>
    </w:p>
    <w:p w14:paraId="222129B3">
      <w:pPr>
        <w:pStyle w:val="12"/>
        <w:rPr>
          <w:rFonts w:hint="default"/>
        </w:rPr>
      </w:pPr>
    </w:p>
    <w:p w14:paraId="276A21A7">
      <w:pPr>
        <w:pStyle w:val="12"/>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1050</Words>
  <Characters>1231</Characters>
  <Lines>11</Lines>
  <Paragraphs>3</Paragraphs>
  <TotalTime>7</TotalTime>
  <ScaleCrop>false</ScaleCrop>
  <LinksUpToDate>false</LinksUpToDate>
  <CharactersWithSpaces>1364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2025-12-31T08:48:26Z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