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2CE57">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margin">
                  <wp:posOffset>2971800</wp:posOffset>
                </wp:positionV>
                <wp:extent cx="5636895" cy="22225"/>
                <wp:effectExtent l="0" t="10795" r="1905" b="24129"/>
                <wp:wrapNone/>
                <wp:docPr id="1" name="Line 9"/>
                <wp:cNvGraphicFramePr/>
                <a:graphic xmlns:a="http://schemas.openxmlformats.org/drawingml/2006/main">
                  <a:graphicData uri="http://schemas.microsoft.com/office/word/2010/wordprocessingShape">
                    <wps:wsp>
                      <wps:cNvCnPr/>
                      <wps:spPr>
                        <a:xfrm rot="21600000" flipV="1">
                          <a:off x="0" y="0"/>
                          <a:ext cx="5636895" cy="22225"/>
                        </a:xfrm>
                        <a:prstGeom prst="line">
                          <a:avLst/>
                        </a:prstGeom>
                        <a:noFill/>
                        <a:ln w="22225"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Line 9" o:spid="_x0000_s1026" o:spt="20" style="position:absolute;left:0pt;flip:y;margin-left:76.55pt;margin-top:234pt;height:1.75pt;width:443.85pt;mso-position-horizontal-relative:page;mso-position-vertical-relative:margin;z-index:251659264;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tWF9XaAAAADAEAAA8A&#10;AAAAAAAAAQAgAAAAIgAAAGRycy9kb3ducmV2LnhtbFBLAQIUABQAAAAIAIdO4kARJDdeFQIAADkE&#10;AAAOAAAAAAAAAAEAIAAAACkBAABkcnMvZTJvRG9jLnhtbFBLBQYAAAAABgAGAFkBAACw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26"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adj="10800">
            <v:path/>
            <v:fill on="t" focussize="0,0"/>
            <v:stroke on="f" color="#000000"/>
            <v:imagedata o:title=""/>
            <o:lock v:ext="edit"/>
            <v:textpath on="t" fitshape="t" fitpath="t" trim="t" xscale="f" string="重庆市黔江区发展和改革委员会文件" style="font-family:方正小标宋_GBK;font-size:36pt;font-weight:bold;v-text-align:center;"/>
          </v:shape>
        </w:pict>
      </w:r>
    </w:p>
    <w:p w14:paraId="6949D480">
      <w:pPr>
        <w:tabs>
          <w:tab w:val="left" w:pos="8181"/>
          <w:tab w:val="left" w:pos="8733"/>
        </w:tabs>
        <w:spacing w:line="580" w:lineRule="exact"/>
        <w:ind w:right="-193" w:rightChars="-92" w:firstLine="160" w:firstLineChars="50"/>
        <w:rPr>
          <w:rFonts w:hint="eastAsia" w:eastAsia="方正仿宋_GBK"/>
          <w:sz w:val="32"/>
          <w:szCs w:val="32"/>
        </w:rPr>
      </w:pPr>
    </w:p>
    <w:p w14:paraId="62D42D17">
      <w:pPr>
        <w:tabs>
          <w:tab w:val="left" w:pos="8181"/>
          <w:tab w:val="left" w:pos="8733"/>
        </w:tabs>
        <w:spacing w:line="580" w:lineRule="exact"/>
        <w:ind w:right="-193" w:rightChars="-92" w:firstLine="160" w:firstLineChars="50"/>
        <w:rPr>
          <w:rFonts w:hint="eastAsia" w:eastAsia="方正仿宋_GBK"/>
          <w:sz w:val="32"/>
          <w:szCs w:val="32"/>
        </w:rPr>
      </w:pPr>
    </w:p>
    <w:p w14:paraId="0BEFDD70">
      <w:pPr>
        <w:tabs>
          <w:tab w:val="left" w:pos="8181"/>
          <w:tab w:val="left" w:pos="8733"/>
        </w:tabs>
        <w:spacing w:line="580" w:lineRule="exact"/>
        <w:ind w:right="-193" w:rightChars="-92" w:firstLine="160" w:firstLineChars="50"/>
        <w:rPr>
          <w:rFonts w:hint="eastAsia" w:eastAsia="方正仿宋_GBK"/>
          <w:sz w:val="32"/>
          <w:szCs w:val="32"/>
        </w:rPr>
      </w:pPr>
    </w:p>
    <w:p w14:paraId="6A179BAA">
      <w:pPr>
        <w:tabs>
          <w:tab w:val="left" w:pos="8181"/>
          <w:tab w:val="left" w:pos="8733"/>
        </w:tabs>
        <w:spacing w:line="580" w:lineRule="exact"/>
        <w:ind w:right="-193" w:rightChars="-92" w:firstLine="160" w:firstLineChars="50"/>
        <w:rPr>
          <w:rFonts w:hint="eastAsia" w:eastAsia="方正仿宋_GBK"/>
          <w:sz w:val="32"/>
          <w:szCs w:val="32"/>
        </w:rPr>
      </w:pPr>
    </w:p>
    <w:p w14:paraId="196FB6E7">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41C69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p>
    <w:p w14:paraId="4DCBD3E7">
      <w:pPr>
        <w:tabs>
          <w:tab w:val="left" w:pos="8181"/>
          <w:tab w:val="left" w:pos="8733"/>
        </w:tabs>
        <w:spacing w:line="200" w:lineRule="exact"/>
        <w:ind w:right="-193" w:rightChars="-92" w:firstLine="160" w:firstLineChars="50"/>
        <w:rPr>
          <w:rFonts w:hint="eastAsia" w:eastAsia="方正仿宋_GBK"/>
          <w:sz w:val="32"/>
          <w:szCs w:val="32"/>
        </w:rPr>
      </w:pPr>
    </w:p>
    <w:p w14:paraId="12C9F616">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27</w:t>
      </w:r>
      <w:r>
        <w:rPr>
          <w:rFonts w:eastAsia="方正仿宋_GBK"/>
          <w:sz w:val="32"/>
          <w:szCs w:val="32"/>
        </w:rPr>
        <w:t>号</w:t>
      </w:r>
    </w:p>
    <w:p w14:paraId="2A29A4F7">
      <w:pPr>
        <w:spacing w:line="520" w:lineRule="exact"/>
        <w:rPr>
          <w:rFonts w:hint="eastAsia" w:eastAsia="方正仿宋_GBK"/>
          <w:sz w:val="32"/>
          <w:szCs w:val="32"/>
        </w:rPr>
      </w:pPr>
      <w:r>
        <w:rPr>
          <w:rFonts w:hint="eastAsia" w:eastAsia="方正仿宋_GBK"/>
          <w:sz w:val="32"/>
          <w:szCs w:val="32"/>
        </w:rPr>
        <w:t xml:space="preserve"> </w:t>
      </w:r>
    </w:p>
    <w:p w14:paraId="53DF1E4A">
      <w:pPr>
        <w:spacing w:line="540" w:lineRule="exact"/>
        <w:rPr>
          <w:rFonts w:hint="eastAsia" w:eastAsia="方正仿宋_GBK"/>
          <w:sz w:val="32"/>
          <w:szCs w:val="32"/>
        </w:rPr>
      </w:pPr>
    </w:p>
    <w:p w14:paraId="14899EF7">
      <w:pPr>
        <w:spacing w:line="540" w:lineRule="exact"/>
        <w:jc w:val="center"/>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79C782C3">
      <w:pPr>
        <w:spacing w:line="540" w:lineRule="exact"/>
        <w:jc w:val="center"/>
        <w:rPr>
          <w:rFonts w:hint="eastAsia" w:ascii="方正小标宋_GBK" w:eastAsia="方正小标宋_GBK"/>
          <w:sz w:val="44"/>
          <w:szCs w:val="44"/>
        </w:rPr>
      </w:pPr>
      <w:r>
        <w:rPr>
          <w:rFonts w:hint="eastAsia" w:ascii="方正小标宋_GBK" w:eastAsia="方正小标宋_GBK"/>
          <w:sz w:val="44"/>
          <w:szCs w:val="44"/>
        </w:rPr>
        <w:t>关于黔江区蓬东乡2026年特色旅居村</w:t>
      </w:r>
    </w:p>
    <w:p w14:paraId="54AA13A4">
      <w:pPr>
        <w:spacing w:line="540" w:lineRule="exact"/>
        <w:jc w:val="center"/>
        <w:rPr>
          <w:rFonts w:hint="eastAsia" w:ascii="方正小标宋_GBK" w:eastAsia="方正小标宋_GBK"/>
          <w:sz w:val="44"/>
          <w:szCs w:val="44"/>
        </w:rPr>
      </w:pPr>
      <w:r>
        <w:rPr>
          <w:rFonts w:hint="eastAsia" w:ascii="方正小标宋_GBK" w:eastAsia="方正小标宋_GBK"/>
          <w:sz w:val="44"/>
          <w:szCs w:val="44"/>
        </w:rPr>
        <w:t>农村连接道建设以工代赈项目</w:t>
      </w:r>
    </w:p>
    <w:p w14:paraId="2F2812B6">
      <w:pPr>
        <w:spacing w:line="540" w:lineRule="exact"/>
        <w:jc w:val="center"/>
        <w:rPr>
          <w:rFonts w:hint="eastAsia" w:ascii="方正小标宋_GBK" w:eastAsia="方正小标宋_GBK"/>
          <w:sz w:val="44"/>
          <w:szCs w:val="44"/>
        </w:rPr>
      </w:pPr>
      <w:r>
        <w:rPr>
          <w:rFonts w:hint="eastAsia" w:ascii="方正小标宋_GBK" w:eastAsia="方正小标宋_GBK"/>
          <w:sz w:val="44"/>
          <w:szCs w:val="44"/>
        </w:rPr>
        <w:t>可行性研究报告的批复</w:t>
      </w:r>
    </w:p>
    <w:p w14:paraId="4BD837BF">
      <w:pPr>
        <w:spacing w:line="440" w:lineRule="exact"/>
        <w:jc w:val="center"/>
        <w:rPr>
          <w:rFonts w:ascii="仿宋_GB2312" w:eastAsia="仿宋_GB2312"/>
          <w:sz w:val="32"/>
        </w:rPr>
      </w:pPr>
    </w:p>
    <w:p w14:paraId="5E87D60C">
      <w:pPr>
        <w:spacing w:line="575" w:lineRule="exact"/>
        <w:rPr>
          <w:rFonts w:eastAsia="方正仿宋_GBK"/>
          <w:sz w:val="32"/>
          <w:szCs w:val="32"/>
        </w:rPr>
      </w:pPr>
      <w:r>
        <w:rPr>
          <w:rFonts w:hint="eastAsia" w:eastAsia="方正仿宋_GBK"/>
          <w:sz w:val="32"/>
          <w:szCs w:val="32"/>
          <w:lang w:eastAsia="zh-CN"/>
        </w:rPr>
        <w:t>蓬东乡</w:t>
      </w:r>
      <w:r>
        <w:rPr>
          <w:rFonts w:eastAsia="方正仿宋_GBK"/>
          <w:sz w:val="32"/>
          <w:szCs w:val="32"/>
        </w:rPr>
        <w:t>人民政府：</w:t>
      </w:r>
    </w:p>
    <w:p w14:paraId="28657E85">
      <w:pPr>
        <w:spacing w:line="575" w:lineRule="exact"/>
        <w:rPr>
          <w:rFonts w:eastAsia="方正仿宋_GBK"/>
          <w:sz w:val="32"/>
          <w:szCs w:val="32"/>
        </w:rPr>
      </w:pPr>
      <w:r>
        <w:rPr>
          <w:rFonts w:eastAsia="方正仿宋_GBK"/>
          <w:sz w:val="32"/>
          <w:szCs w:val="32"/>
        </w:rPr>
        <w:t xml:space="preserve">    你府《关于审批</w:t>
      </w:r>
      <w:r>
        <w:rPr>
          <w:rFonts w:hint="eastAsia" w:eastAsia="方正仿宋_GBK"/>
          <w:sz w:val="32"/>
          <w:szCs w:val="32"/>
        </w:rPr>
        <w:t>黔江区蓬东乡2026年特色旅居村农村连接道建设以工代赈项目</w:t>
      </w:r>
      <w:r>
        <w:rPr>
          <w:rFonts w:eastAsia="方正仿宋_GBK"/>
          <w:sz w:val="32"/>
          <w:szCs w:val="32"/>
        </w:rPr>
        <w:t>可行性研究报告的函》（</w:t>
      </w:r>
      <w:r>
        <w:rPr>
          <w:rFonts w:hint="eastAsia" w:eastAsia="方正仿宋_GBK"/>
          <w:sz w:val="32"/>
          <w:szCs w:val="32"/>
          <w:lang w:eastAsia="zh-CN"/>
        </w:rPr>
        <w:t>蓬东</w:t>
      </w:r>
      <w:r>
        <w:rPr>
          <w:rFonts w:eastAsia="方正仿宋_GBK"/>
          <w:sz w:val="32"/>
          <w:szCs w:val="32"/>
        </w:rPr>
        <w:t>府函〔20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6</w:t>
      </w:r>
      <w:r>
        <w:rPr>
          <w:rFonts w:eastAsia="方正仿宋_GBK"/>
          <w:sz w:val="32"/>
          <w:szCs w:val="32"/>
        </w:rPr>
        <w:t>号）收悉。经区政府投资项目前期工作服务中心评审，原则同意该项目可行性研究报告。现批复如下：</w:t>
      </w:r>
    </w:p>
    <w:p w14:paraId="131B2239">
      <w:pPr>
        <w:spacing w:line="575" w:lineRule="exact"/>
        <w:ind w:firstLine="640" w:firstLineChars="200"/>
        <w:rPr>
          <w:rFonts w:eastAsia="方正仿宋_GBK"/>
          <w:sz w:val="32"/>
          <w:szCs w:val="32"/>
        </w:rPr>
      </w:pPr>
      <w:r>
        <w:rPr>
          <w:rFonts w:eastAsia="方正仿宋_GBK"/>
          <w:sz w:val="32"/>
          <w:szCs w:val="32"/>
        </w:rPr>
        <w:t>一、为</w:t>
      </w:r>
      <w:r>
        <w:rPr>
          <w:rFonts w:eastAsia="方正仿宋_GBK"/>
          <w:color w:val="000000"/>
          <w:sz w:val="32"/>
          <w:szCs w:val="32"/>
        </w:rPr>
        <w:t>提升</w:t>
      </w:r>
      <w:r>
        <w:rPr>
          <w:rFonts w:hint="eastAsia" w:eastAsia="方正仿宋_GBK"/>
          <w:color w:val="000000"/>
          <w:sz w:val="32"/>
          <w:szCs w:val="32"/>
        </w:rPr>
        <w:t>蓬东乡麻田村、蓬东村</w:t>
      </w:r>
      <w:r>
        <w:rPr>
          <w:rFonts w:hint="eastAsia" w:eastAsia="方正仿宋_GBK"/>
          <w:color w:val="000000"/>
          <w:sz w:val="32"/>
          <w:szCs w:val="32"/>
          <w:lang w:eastAsia="zh-CN"/>
        </w:rPr>
        <w:t>和</w:t>
      </w:r>
      <w:r>
        <w:rPr>
          <w:rFonts w:hint="eastAsia" w:eastAsia="方正仿宋_GBK"/>
          <w:color w:val="000000"/>
          <w:sz w:val="32"/>
          <w:szCs w:val="32"/>
        </w:rPr>
        <w:t>蓬勃社区</w:t>
      </w:r>
      <w:r>
        <w:rPr>
          <w:rFonts w:eastAsia="方正仿宋_GBK"/>
          <w:sz w:val="32"/>
          <w:szCs w:val="32"/>
        </w:rPr>
        <w:t>基础设施条件，增加农村劳动力务工收入，同意实施该项目。</w:t>
      </w:r>
    </w:p>
    <w:p w14:paraId="4D640ED4">
      <w:pPr>
        <w:spacing w:line="575" w:lineRule="exact"/>
        <w:ind w:firstLine="640" w:firstLineChars="200"/>
        <w:rPr>
          <w:rFonts w:eastAsia="方正仿宋_GBK"/>
          <w:sz w:val="32"/>
          <w:szCs w:val="32"/>
        </w:rPr>
      </w:pPr>
      <w:r>
        <w:rPr>
          <w:rFonts w:eastAsia="方正仿宋_GBK"/>
          <w:sz w:val="32"/>
          <w:szCs w:val="32"/>
        </w:rPr>
        <w:t>二、项目代码：2</w:t>
      </w:r>
      <w:r>
        <w:rPr>
          <w:rFonts w:hint="eastAsia" w:eastAsia="方正仿宋_GBK"/>
          <w:sz w:val="32"/>
          <w:szCs w:val="32"/>
          <w:lang w:val="en-US" w:eastAsia="zh-CN"/>
        </w:rPr>
        <w:t>6</w:t>
      </w:r>
      <w:r>
        <w:rPr>
          <w:rFonts w:eastAsia="方正仿宋_GBK"/>
          <w:sz w:val="32"/>
          <w:szCs w:val="32"/>
        </w:rPr>
        <w:t>0</w:t>
      </w:r>
      <w:r>
        <w:rPr>
          <w:rFonts w:hint="eastAsia" w:eastAsia="方正仿宋_GBK"/>
          <w:sz w:val="32"/>
          <w:szCs w:val="32"/>
          <w:lang w:val="en-US" w:eastAsia="zh-CN"/>
        </w:rPr>
        <w:t>1</w:t>
      </w:r>
      <w:r>
        <w:rPr>
          <w:rFonts w:eastAsia="方正仿宋_GBK"/>
          <w:sz w:val="32"/>
          <w:szCs w:val="32"/>
        </w:rPr>
        <w:t>-500114-04-01-</w:t>
      </w:r>
      <w:r>
        <w:rPr>
          <w:rFonts w:hint="eastAsia" w:eastAsia="方正仿宋_GBK"/>
          <w:sz w:val="32"/>
          <w:szCs w:val="32"/>
          <w:lang w:val="en-US" w:eastAsia="zh-CN"/>
        </w:rPr>
        <w:t>241502</w:t>
      </w:r>
      <w:r>
        <w:rPr>
          <w:rFonts w:eastAsia="方正仿宋_GBK"/>
          <w:sz w:val="32"/>
          <w:szCs w:val="32"/>
        </w:rPr>
        <w:t>。</w:t>
      </w:r>
    </w:p>
    <w:p w14:paraId="36298AE2">
      <w:pPr>
        <w:spacing w:line="575" w:lineRule="exact"/>
        <w:ind w:firstLine="640" w:firstLineChars="200"/>
        <w:rPr>
          <w:rFonts w:eastAsia="方正仿宋_GBK"/>
          <w:sz w:val="32"/>
          <w:szCs w:val="32"/>
        </w:rPr>
      </w:pPr>
      <w:r>
        <w:rPr>
          <w:rFonts w:eastAsia="方正仿宋_GBK"/>
          <w:sz w:val="32"/>
          <w:szCs w:val="32"/>
        </w:rPr>
        <w:t>三、项目法人：黔江区</w:t>
      </w:r>
      <w:r>
        <w:rPr>
          <w:rFonts w:hint="eastAsia" w:eastAsia="方正仿宋_GBK"/>
          <w:sz w:val="32"/>
          <w:szCs w:val="32"/>
          <w:lang w:eastAsia="zh-CN"/>
        </w:rPr>
        <w:t>蓬东乡</w:t>
      </w:r>
      <w:r>
        <w:rPr>
          <w:rFonts w:eastAsia="方正仿宋_GBK"/>
          <w:sz w:val="32"/>
          <w:szCs w:val="32"/>
        </w:rPr>
        <w:t>人民政府。</w:t>
      </w:r>
    </w:p>
    <w:p w14:paraId="0D2D43B8">
      <w:pPr>
        <w:spacing w:line="575" w:lineRule="exact"/>
        <w:ind w:firstLine="640" w:firstLineChars="200"/>
        <w:rPr>
          <w:rFonts w:eastAsia="方正仿宋_GBK"/>
          <w:sz w:val="32"/>
          <w:szCs w:val="32"/>
        </w:rPr>
      </w:pPr>
      <w:r>
        <w:rPr>
          <w:rFonts w:eastAsia="方正仿宋_GBK"/>
          <w:sz w:val="32"/>
          <w:szCs w:val="32"/>
        </w:rPr>
        <w:t>四、项目建设地点：</w:t>
      </w:r>
      <w:r>
        <w:rPr>
          <w:rFonts w:hint="eastAsia" w:eastAsia="方正仿宋_GBK"/>
          <w:sz w:val="32"/>
          <w:szCs w:val="32"/>
        </w:rPr>
        <w:t>黔江区蓬东乡麻田村、蓬东村</w:t>
      </w:r>
      <w:r>
        <w:rPr>
          <w:rFonts w:hint="eastAsia" w:eastAsia="方正仿宋_GBK"/>
          <w:sz w:val="32"/>
          <w:szCs w:val="32"/>
          <w:lang w:eastAsia="zh-CN"/>
        </w:rPr>
        <w:t>和</w:t>
      </w:r>
      <w:r>
        <w:rPr>
          <w:rFonts w:hint="eastAsia" w:eastAsia="方正仿宋_GBK"/>
          <w:sz w:val="32"/>
          <w:szCs w:val="32"/>
        </w:rPr>
        <w:t>蓬勃社区</w:t>
      </w:r>
      <w:r>
        <w:rPr>
          <w:rFonts w:eastAsia="方正仿宋_GBK"/>
          <w:sz w:val="32"/>
          <w:szCs w:val="32"/>
        </w:rPr>
        <w:t>。</w:t>
      </w:r>
    </w:p>
    <w:p w14:paraId="5A076E37">
      <w:pPr>
        <w:spacing w:line="575" w:lineRule="exact"/>
        <w:ind w:firstLine="640" w:firstLineChars="200"/>
        <w:rPr>
          <w:rFonts w:eastAsia="方正仿宋_GBK"/>
          <w:sz w:val="32"/>
          <w:szCs w:val="32"/>
        </w:rPr>
      </w:pPr>
      <w:r>
        <w:rPr>
          <w:rFonts w:eastAsia="方正仿宋_GBK"/>
          <w:sz w:val="32"/>
          <w:szCs w:val="32"/>
        </w:rPr>
        <w:t>五、建设规模、标准及主要建设内容：</w:t>
      </w:r>
      <w:r>
        <w:rPr>
          <w:rFonts w:hint="eastAsia" w:eastAsia="方正仿宋_GBK"/>
          <w:sz w:val="32"/>
          <w:szCs w:val="32"/>
        </w:rPr>
        <w:t>硬化3.5米宽农村道路20公里，浆砌片石挡墙120立方米</w:t>
      </w:r>
      <w:r>
        <w:rPr>
          <w:rFonts w:hint="eastAsia" w:eastAsia="方正仿宋_GBK"/>
          <w:sz w:val="32"/>
          <w:szCs w:val="32"/>
          <w:lang w:eastAsia="zh-CN"/>
        </w:rPr>
        <w:t>，配套完善</w:t>
      </w:r>
      <w:r>
        <w:rPr>
          <w:rFonts w:hint="eastAsia" w:ascii="仿宋_GB2312" w:hAnsi="仿宋_GB2312" w:eastAsia="仿宋_GB2312" w:cs="仿宋_GB2312"/>
          <w:sz w:val="32"/>
          <w:szCs w:val="32"/>
        </w:rPr>
        <w:t>附属设施</w:t>
      </w:r>
      <w:r>
        <w:rPr>
          <w:rFonts w:hint="eastAsia" w:eastAsia="方正仿宋_GBK"/>
          <w:sz w:val="32"/>
          <w:szCs w:val="32"/>
        </w:rPr>
        <w:t>建设</w:t>
      </w:r>
      <w:r>
        <w:rPr>
          <w:rFonts w:eastAsia="方正仿宋_GBK"/>
          <w:sz w:val="32"/>
          <w:szCs w:val="32"/>
        </w:rPr>
        <w:t>。</w:t>
      </w:r>
    </w:p>
    <w:p w14:paraId="1EB619F9">
      <w:pPr>
        <w:spacing w:line="575" w:lineRule="exact"/>
        <w:ind w:firstLine="640" w:firstLineChars="200"/>
        <w:rPr>
          <w:rFonts w:eastAsia="方正仿宋_GBK"/>
          <w:sz w:val="32"/>
          <w:szCs w:val="32"/>
        </w:rPr>
      </w:pPr>
      <w:r>
        <w:rPr>
          <w:rFonts w:eastAsia="方正仿宋_GBK"/>
          <w:sz w:val="32"/>
          <w:szCs w:val="32"/>
        </w:rPr>
        <w:t>六、投资估算及资金来源：工程估算总投资</w:t>
      </w:r>
      <w:r>
        <w:rPr>
          <w:rFonts w:hint="eastAsia" w:eastAsia="方正仿宋_GBK"/>
          <w:sz w:val="32"/>
          <w:szCs w:val="32"/>
          <w:lang w:val="en-US" w:eastAsia="zh-CN"/>
        </w:rPr>
        <w:t>785.77</w:t>
      </w:r>
      <w:r>
        <w:rPr>
          <w:rFonts w:eastAsia="方正仿宋_GBK"/>
          <w:sz w:val="32"/>
          <w:szCs w:val="32"/>
        </w:rPr>
        <w:t>万元。其中：工程费用</w:t>
      </w:r>
      <w:r>
        <w:rPr>
          <w:rFonts w:hint="eastAsia" w:eastAsia="方正仿宋_GBK"/>
          <w:color w:val="000000"/>
          <w:sz w:val="32"/>
          <w:szCs w:val="32"/>
          <w:lang w:val="en-US" w:eastAsia="zh-CN"/>
        </w:rPr>
        <w:t>740.00</w:t>
      </w:r>
      <w:r>
        <w:rPr>
          <w:rFonts w:eastAsia="方正仿宋_GBK"/>
          <w:sz w:val="32"/>
          <w:szCs w:val="32"/>
        </w:rPr>
        <w:t>万元，工程建设其他费</w:t>
      </w:r>
      <w:r>
        <w:rPr>
          <w:rFonts w:hint="eastAsia" w:eastAsia="方正仿宋_GBK"/>
          <w:color w:val="000000"/>
          <w:sz w:val="32"/>
          <w:szCs w:val="32"/>
          <w:lang w:val="en-US" w:eastAsia="zh-CN"/>
        </w:rPr>
        <w:t>45.77</w:t>
      </w:r>
      <w:r>
        <w:rPr>
          <w:rFonts w:eastAsia="方正仿宋_GBK"/>
          <w:sz w:val="32"/>
          <w:szCs w:val="32"/>
        </w:rPr>
        <w:t>万元。资金来源为2026年中央财政常态化帮扶资金</w:t>
      </w:r>
      <w:r>
        <w:rPr>
          <w:rFonts w:hint="eastAsia" w:eastAsia="方正仿宋_GBK"/>
          <w:sz w:val="32"/>
          <w:szCs w:val="32"/>
          <w:lang w:val="en-US" w:eastAsia="zh-CN"/>
        </w:rPr>
        <w:t>740.00</w:t>
      </w:r>
      <w:r>
        <w:rPr>
          <w:rFonts w:eastAsia="方正仿宋_GBK"/>
          <w:sz w:val="32"/>
          <w:szCs w:val="32"/>
        </w:rPr>
        <w:t>万元，地方财政性建设资金</w:t>
      </w:r>
      <w:r>
        <w:rPr>
          <w:rFonts w:hint="eastAsia" w:eastAsia="方正仿宋_GBK"/>
          <w:sz w:val="32"/>
          <w:szCs w:val="32"/>
          <w:lang w:val="en-US" w:eastAsia="zh-CN"/>
        </w:rPr>
        <w:t>45.77</w:t>
      </w:r>
      <w:r>
        <w:rPr>
          <w:rFonts w:eastAsia="方正仿宋_GBK"/>
          <w:sz w:val="32"/>
          <w:szCs w:val="32"/>
        </w:rPr>
        <w:t>万元。</w:t>
      </w:r>
    </w:p>
    <w:p w14:paraId="0CE7EC96">
      <w:pPr>
        <w:spacing w:line="575" w:lineRule="exact"/>
        <w:ind w:firstLine="640" w:firstLineChars="200"/>
        <w:rPr>
          <w:rFonts w:eastAsia="方正仿宋_GBK"/>
          <w:sz w:val="32"/>
          <w:szCs w:val="32"/>
        </w:rPr>
      </w:pPr>
      <w:r>
        <w:rPr>
          <w:rFonts w:eastAsia="方正仿宋_GBK"/>
          <w:sz w:val="32"/>
          <w:szCs w:val="32"/>
        </w:rPr>
        <w:t>七、建设工期：1</w:t>
      </w:r>
      <w:r>
        <w:rPr>
          <w:rFonts w:hint="eastAsia" w:eastAsia="方正仿宋_GBK"/>
          <w:sz w:val="32"/>
          <w:szCs w:val="32"/>
          <w:lang w:val="en-US" w:eastAsia="zh-CN"/>
        </w:rPr>
        <w:t>0</w:t>
      </w:r>
      <w:r>
        <w:rPr>
          <w:rFonts w:eastAsia="方正仿宋_GBK"/>
          <w:sz w:val="32"/>
          <w:szCs w:val="32"/>
        </w:rPr>
        <w:t>个月。</w:t>
      </w:r>
    </w:p>
    <w:p w14:paraId="34D765DA">
      <w:pPr>
        <w:spacing w:line="575" w:lineRule="exact"/>
        <w:ind w:firstLine="640" w:firstLineChars="200"/>
        <w:rPr>
          <w:rFonts w:eastAsia="方正仿宋_GBK"/>
          <w:sz w:val="32"/>
          <w:szCs w:val="32"/>
        </w:rPr>
      </w:pPr>
      <w:r>
        <w:rPr>
          <w:rFonts w:eastAsia="方正仿宋_GBK"/>
          <w:sz w:val="32"/>
          <w:szCs w:val="32"/>
        </w:rPr>
        <w:t>八、招标核准：本项目招标范围、招标方式及招标组织形式按照《中华人民共和国招标投标法实施条例》、《重庆市黔江区政府投资管理实施办法》和以工代赈项目建设有关规定组织实施。</w:t>
      </w:r>
    </w:p>
    <w:p w14:paraId="7E7087FA">
      <w:pPr>
        <w:spacing w:line="575" w:lineRule="exact"/>
        <w:ind w:firstLine="640" w:firstLineChars="200"/>
        <w:rPr>
          <w:rFonts w:eastAsia="方正仿宋_GBK"/>
          <w:sz w:val="32"/>
          <w:szCs w:val="32"/>
        </w:rPr>
      </w:pPr>
      <w:r>
        <w:rPr>
          <w:rFonts w:eastAsia="方正仿宋_GBK"/>
          <w:sz w:val="32"/>
          <w:szCs w:val="32"/>
        </w:rPr>
        <w:t>九、有关要求</w:t>
      </w:r>
      <w:r>
        <w:rPr>
          <w:rFonts w:hint="eastAsia" w:eastAsia="方正仿宋_GBK"/>
          <w:sz w:val="32"/>
          <w:szCs w:val="32"/>
        </w:rPr>
        <w:t>：</w:t>
      </w:r>
    </w:p>
    <w:p w14:paraId="70C42A92">
      <w:pPr>
        <w:spacing w:line="575"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一</w:t>
      </w:r>
      <w:r>
        <w:rPr>
          <w:rFonts w:eastAsia="方正仿宋_GBK"/>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75268023">
      <w:pPr>
        <w:spacing w:line="575"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切实加强以工代赈项目实施过程监管，严格执行以工代赈项目劳务用工和报酬发放有关规定，本项目实施过程中要最大限度吸纳当地返乡农民工、家庭经济困难高校毕业生、退伍军人、脱贫人口、防止返贫监测对象和其他农村低收入家庭的劳动力参与工程建设，项目累计用工人数不得少于</w:t>
      </w:r>
      <w:r>
        <w:rPr>
          <w:rFonts w:hint="eastAsia" w:eastAsia="方正仿宋_GBK"/>
          <w:sz w:val="32"/>
          <w:szCs w:val="32"/>
          <w:lang w:val="en-US" w:eastAsia="zh-CN"/>
        </w:rPr>
        <w:t>262</w:t>
      </w:r>
      <w:r>
        <w:rPr>
          <w:rFonts w:eastAsia="方正仿宋_GBK"/>
          <w:sz w:val="32"/>
          <w:szCs w:val="32"/>
        </w:rPr>
        <w:t>人，发放劳务报酬金额不得低于</w:t>
      </w:r>
      <w:r>
        <w:rPr>
          <w:rFonts w:hint="eastAsia" w:eastAsia="方正仿宋_GBK"/>
          <w:sz w:val="32"/>
          <w:szCs w:val="32"/>
          <w:lang w:val="en-US" w:eastAsia="zh-CN"/>
        </w:rPr>
        <w:t>338</w:t>
      </w:r>
      <w:r>
        <w:rPr>
          <w:rFonts w:eastAsia="方正仿宋_GBK"/>
          <w:sz w:val="32"/>
          <w:szCs w:val="32"/>
        </w:rPr>
        <w:t>万元。</w:t>
      </w:r>
    </w:p>
    <w:p w14:paraId="081E8E48">
      <w:pPr>
        <w:spacing w:line="575"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）进一步优化项目施工设计，认真落实安全生产责任制,强化项目资金管理，切实控制投资，严控工程质量，加快推进项目实施，确保早日建成投用。</w:t>
      </w:r>
    </w:p>
    <w:p w14:paraId="7770BBD4">
      <w:pPr>
        <w:spacing w:line="575" w:lineRule="exact"/>
        <w:ind w:left="1598" w:leftChars="304" w:hanging="960" w:hangingChars="300"/>
        <w:rPr>
          <w:rFonts w:eastAsia="方正仿宋_GBK"/>
          <w:sz w:val="32"/>
          <w:szCs w:val="32"/>
        </w:rPr>
      </w:pPr>
    </w:p>
    <w:p w14:paraId="53228DEE">
      <w:pPr>
        <w:spacing w:line="575" w:lineRule="exact"/>
        <w:ind w:left="1598" w:leftChars="304" w:hanging="960" w:hangingChars="300"/>
        <w:rPr>
          <w:rFonts w:eastAsia="方正仿宋_GBK"/>
          <w:sz w:val="32"/>
          <w:szCs w:val="32"/>
        </w:rPr>
      </w:pPr>
      <w:r>
        <w:rPr>
          <w:rFonts w:eastAsia="方正仿宋_GBK"/>
          <w:sz w:val="32"/>
          <w:szCs w:val="32"/>
        </w:rPr>
        <w:t>附件：</w:t>
      </w:r>
      <w:r>
        <w:rPr>
          <w:rFonts w:hint="eastAsia" w:eastAsia="方正仿宋_GBK"/>
          <w:sz w:val="32"/>
          <w:szCs w:val="32"/>
        </w:rPr>
        <w:t>黔江区蓬东乡2026年特色旅居村农村连接道建设以工代赈项目</w:t>
      </w:r>
      <w:r>
        <w:rPr>
          <w:rFonts w:eastAsia="方正仿宋_GBK"/>
          <w:sz w:val="32"/>
          <w:szCs w:val="32"/>
        </w:rPr>
        <w:t>投资估算表</w:t>
      </w:r>
    </w:p>
    <w:p w14:paraId="5A89BD15">
      <w:pPr>
        <w:spacing w:line="600" w:lineRule="exact"/>
        <w:ind w:left="1598" w:leftChars="304" w:hanging="960" w:hangingChars="300"/>
        <w:rPr>
          <w:rFonts w:eastAsia="方正仿宋_GBK"/>
          <w:sz w:val="32"/>
          <w:szCs w:val="32"/>
        </w:rPr>
      </w:pPr>
    </w:p>
    <w:p w14:paraId="70D2B219">
      <w:pPr>
        <w:spacing w:line="600" w:lineRule="exact"/>
        <w:ind w:firstLine="640" w:firstLineChars="200"/>
        <w:rPr>
          <w:rFonts w:eastAsia="方正仿宋_GBK"/>
          <w:sz w:val="32"/>
          <w:szCs w:val="32"/>
        </w:rPr>
      </w:pPr>
    </w:p>
    <w:p w14:paraId="72FD5136">
      <w:pPr>
        <w:spacing w:line="600" w:lineRule="exact"/>
        <w:ind w:firstLine="640" w:firstLineChars="200"/>
        <w:rPr>
          <w:rFonts w:eastAsia="方正仿宋_GBK"/>
          <w:sz w:val="32"/>
          <w:szCs w:val="32"/>
        </w:rPr>
      </w:pPr>
      <w:r>
        <w:rPr>
          <w:rFonts w:eastAsia="方正仿宋_GBK"/>
          <w:sz w:val="32"/>
          <w:szCs w:val="32"/>
        </w:rPr>
        <w:t xml:space="preserve">                 重庆市黔江区发展和改革委员会</w:t>
      </w:r>
    </w:p>
    <w:p w14:paraId="3AC612A5">
      <w:pPr>
        <w:spacing w:line="600" w:lineRule="exact"/>
        <w:ind w:firstLine="640" w:firstLineChars="200"/>
        <w:rPr>
          <w:rFonts w:eastAsia="方正仿宋_GBK"/>
          <w:sz w:val="32"/>
          <w:szCs w:val="32"/>
        </w:rPr>
      </w:pPr>
      <w:r>
        <w:rPr>
          <w:rFonts w:eastAsia="方正仿宋_GBK"/>
          <w:sz w:val="32"/>
          <w:szCs w:val="32"/>
        </w:rPr>
        <w:t xml:space="preserve">                       202</w:t>
      </w:r>
      <w:r>
        <w:rPr>
          <w:rFonts w:hint="eastAsia" w:eastAsia="方正仿宋_GBK"/>
          <w:sz w:val="32"/>
          <w:szCs w:val="32"/>
          <w:lang w:val="en-US" w:eastAsia="zh-CN"/>
        </w:rPr>
        <w:t>6</w:t>
      </w:r>
      <w:r>
        <w:rPr>
          <w:rFonts w:eastAsia="方正仿宋_GBK"/>
          <w:sz w:val="32"/>
          <w:szCs w:val="32"/>
        </w:rPr>
        <w:t>年</w:t>
      </w:r>
      <w:r>
        <w:rPr>
          <w:rFonts w:hint="eastAsia" w:eastAsia="方正仿宋_GBK"/>
          <w:sz w:val="32"/>
          <w:szCs w:val="32"/>
          <w:lang w:val="en-US" w:eastAsia="zh-CN"/>
        </w:rPr>
        <w:t>1</w:t>
      </w:r>
      <w:r>
        <w:rPr>
          <w:rFonts w:eastAsia="方正仿宋_GBK"/>
          <w:sz w:val="32"/>
          <w:szCs w:val="32"/>
        </w:rPr>
        <w:t>月2</w:t>
      </w:r>
      <w:r>
        <w:rPr>
          <w:rFonts w:hint="eastAsia" w:eastAsia="方正仿宋_GBK"/>
          <w:sz w:val="32"/>
          <w:szCs w:val="32"/>
          <w:lang w:val="en-US" w:eastAsia="zh-CN"/>
        </w:rPr>
        <w:t>3</w:t>
      </w:r>
      <w:r>
        <w:rPr>
          <w:rFonts w:eastAsia="方正仿宋_GBK"/>
          <w:sz w:val="32"/>
          <w:szCs w:val="32"/>
        </w:rPr>
        <w:t>日</w:t>
      </w:r>
    </w:p>
    <w:p w14:paraId="15EC0C09">
      <w:pPr>
        <w:pStyle w:val="8"/>
        <w:rPr>
          <w:rFonts w:ascii="Times New Roman" w:hAnsi="Times New Roman" w:eastAsia="方正仿宋_GBK"/>
          <w:kern w:val="0"/>
          <w:sz w:val="32"/>
          <w:szCs w:val="32"/>
        </w:rPr>
      </w:pPr>
    </w:p>
    <w:p w14:paraId="089C2B98">
      <w:pPr>
        <w:pStyle w:val="8"/>
        <w:rPr>
          <w:rFonts w:hint="eastAsia" w:ascii="方正黑体_GBK" w:hAnsi="方正黑体_GBK" w:eastAsia="方正黑体_GBK" w:cs="方正黑体_GBK"/>
          <w:kern w:val="0"/>
          <w:sz w:val="28"/>
          <w:szCs w:val="28"/>
        </w:rPr>
      </w:pPr>
    </w:p>
    <w:p w14:paraId="3BD5C18D">
      <w:pPr>
        <w:pStyle w:val="8"/>
        <w:rPr>
          <w:rFonts w:hint="eastAsia" w:ascii="方正黑体_GBK" w:hAnsi="方正黑体_GBK" w:eastAsia="方正黑体_GBK" w:cs="方正黑体_GBK"/>
          <w:kern w:val="0"/>
          <w:sz w:val="28"/>
          <w:szCs w:val="28"/>
        </w:rPr>
      </w:pPr>
    </w:p>
    <w:p w14:paraId="6E51A149">
      <w:pPr>
        <w:pStyle w:val="8"/>
        <w:rPr>
          <w:rFonts w:hint="eastAsia" w:ascii="方正黑体_GBK" w:hAnsi="方正黑体_GBK" w:eastAsia="方正黑体_GBK" w:cs="方正黑体_GBK"/>
          <w:kern w:val="0"/>
          <w:sz w:val="28"/>
          <w:szCs w:val="28"/>
        </w:rPr>
      </w:pPr>
    </w:p>
    <w:p w14:paraId="78CF1E62">
      <w:pPr>
        <w:pStyle w:val="8"/>
        <w:rPr>
          <w:rFonts w:hint="eastAsia" w:ascii="方正黑体_GBK" w:hAnsi="方正黑体_GBK" w:eastAsia="方正黑体_GBK" w:cs="方正黑体_GBK"/>
          <w:kern w:val="0"/>
          <w:sz w:val="28"/>
          <w:szCs w:val="28"/>
        </w:rPr>
      </w:pPr>
    </w:p>
    <w:p w14:paraId="0E69C83B">
      <w:pPr>
        <w:pStyle w:val="8"/>
        <w:rPr>
          <w:rFonts w:hint="eastAsia" w:ascii="方正黑体_GBK" w:hAnsi="方正黑体_GBK" w:eastAsia="方正黑体_GBK" w:cs="方正黑体_GBK"/>
          <w:kern w:val="0"/>
          <w:sz w:val="28"/>
          <w:szCs w:val="28"/>
        </w:rPr>
      </w:pPr>
    </w:p>
    <w:p w14:paraId="0D4F64C9">
      <w:pPr>
        <w:pStyle w:val="8"/>
        <w:rPr>
          <w:rFonts w:hint="eastAsia" w:ascii="方正黑体_GBK" w:hAnsi="方正黑体_GBK" w:eastAsia="方正黑体_GBK" w:cs="方正黑体_GBK"/>
          <w:kern w:val="0"/>
          <w:sz w:val="28"/>
          <w:szCs w:val="28"/>
        </w:rPr>
      </w:pPr>
      <w:bookmarkStart w:id="0" w:name="_GoBack"/>
      <w:bookmarkEnd w:id="0"/>
    </w:p>
    <w:p w14:paraId="733C03E5">
      <w:pPr>
        <w:pStyle w:val="8"/>
        <w:rPr>
          <w:rFonts w:hint="eastAsia" w:ascii="方正黑体_GBK" w:hAnsi="方正黑体_GBK" w:eastAsia="方正黑体_GBK" w:cs="方正黑体_GBK"/>
          <w:kern w:val="0"/>
          <w:sz w:val="28"/>
          <w:szCs w:val="28"/>
        </w:rPr>
      </w:pPr>
    </w:p>
    <w:p w14:paraId="65D7BEE8">
      <w:pPr>
        <w:pStyle w:val="8"/>
        <w:rPr>
          <w:rFonts w:hint="eastAsia" w:ascii="方正黑体_GBK" w:hAnsi="方正黑体_GBK" w:eastAsia="方正黑体_GBK" w:cs="方正黑体_GBK"/>
          <w:kern w:val="0"/>
          <w:sz w:val="28"/>
          <w:szCs w:val="28"/>
        </w:rPr>
      </w:pPr>
    </w:p>
    <w:p w14:paraId="4334C770">
      <w:pPr>
        <w:pStyle w:val="8"/>
        <w:rPr>
          <w:rFonts w:hint="eastAsia" w:ascii="方正黑体_GBK" w:hAnsi="方正黑体_GBK" w:eastAsia="方正黑体_GBK" w:cs="方正黑体_GBK"/>
          <w:kern w:val="0"/>
          <w:sz w:val="28"/>
          <w:szCs w:val="28"/>
        </w:rPr>
      </w:pPr>
    </w:p>
    <w:p w14:paraId="14BBA28D">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49693403">
      <w:pPr>
        <w:pStyle w:val="8"/>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37EE9E94">
      <w:pPr>
        <w:pStyle w:val="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黔江区蓬东乡2026年特色旅居村农村连接道建设</w:t>
      </w:r>
    </w:p>
    <w:p w14:paraId="15B6A692">
      <w:pPr>
        <w:pStyle w:val="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以工代赈项目投资估算表</w:t>
      </w:r>
    </w:p>
    <w:p w14:paraId="7A60AA20">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36"/>
          <w:szCs w:val="36"/>
        </w:rPr>
      </w:pPr>
    </w:p>
    <w:tbl>
      <w:tblPr>
        <w:tblStyle w:val="13"/>
        <w:tblW w:w="91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4515"/>
        <w:gridCol w:w="1995"/>
        <w:gridCol w:w="1830"/>
      </w:tblGrid>
      <w:tr w14:paraId="2FF0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B2D31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rPr>
              <w:t>序号</w:t>
            </w:r>
          </w:p>
        </w:tc>
        <w:tc>
          <w:tcPr>
            <w:tcW w:w="4515" w:type="dxa"/>
            <w:tcBorders>
              <w:top w:val="single" w:color="000000" w:sz="4" w:space="0"/>
              <w:left w:val="single" w:color="000000" w:sz="4" w:space="0"/>
              <w:bottom w:val="single" w:color="000000" w:sz="4" w:space="0"/>
              <w:right w:val="single" w:color="000000" w:sz="4" w:space="0"/>
            </w:tcBorders>
            <w:vAlign w:val="center"/>
          </w:tcPr>
          <w:p w14:paraId="229E2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rPr>
              <w:t>工程或费用名称</w:t>
            </w:r>
          </w:p>
        </w:tc>
        <w:tc>
          <w:tcPr>
            <w:tcW w:w="1995" w:type="dxa"/>
            <w:tcBorders>
              <w:top w:val="single" w:color="000000" w:sz="4" w:space="0"/>
              <w:left w:val="single" w:color="000000" w:sz="4" w:space="0"/>
              <w:bottom w:val="single" w:color="000000" w:sz="4" w:space="0"/>
              <w:right w:val="single" w:color="000000" w:sz="4" w:space="0"/>
            </w:tcBorders>
            <w:vAlign w:val="center"/>
          </w:tcPr>
          <w:p w14:paraId="37F21C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黑体_GBK" w:hAnsi="方正黑体_GBK" w:eastAsia="方正黑体_GBK" w:cs="方正黑体_GBK"/>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rPr>
              <w:t>金额（万元）</w:t>
            </w:r>
          </w:p>
        </w:tc>
        <w:tc>
          <w:tcPr>
            <w:tcW w:w="1830" w:type="dxa"/>
            <w:tcBorders>
              <w:top w:val="single" w:color="000000" w:sz="4" w:space="0"/>
              <w:left w:val="single" w:color="000000" w:sz="4" w:space="0"/>
              <w:bottom w:val="single" w:color="000000" w:sz="4" w:space="0"/>
              <w:right w:val="single" w:color="000000" w:sz="4" w:space="0"/>
            </w:tcBorders>
            <w:vAlign w:val="center"/>
          </w:tcPr>
          <w:p w14:paraId="1E4D09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rPr>
              <w:t>备注</w:t>
            </w:r>
          </w:p>
        </w:tc>
      </w:tr>
      <w:tr w14:paraId="2D4C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BA3C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b/>
                <w:bCs/>
                <w:i w:val="0"/>
                <w:iCs w:val="0"/>
                <w:color w:val="000000"/>
                <w:sz w:val="24"/>
                <w:szCs w:val="24"/>
                <w:u w:val="none"/>
              </w:rPr>
            </w:pPr>
            <w:r>
              <w:rPr>
                <w:rFonts w:ascii="Times New Roman" w:hAnsi="Times New Roman" w:eastAsia="方正楷体_GBK" w:cs="Times New Roman"/>
                <w:b/>
                <w:bCs/>
                <w:i w:val="0"/>
                <w:iCs w:val="0"/>
                <w:color w:val="000000"/>
                <w:kern w:val="0"/>
                <w:sz w:val="24"/>
                <w:szCs w:val="24"/>
                <w:u w:val="none"/>
                <w:lang w:val="en-US" w:eastAsia="zh-CN"/>
              </w:rPr>
              <w:t>一</w:t>
            </w:r>
          </w:p>
        </w:tc>
        <w:tc>
          <w:tcPr>
            <w:tcW w:w="4515" w:type="dxa"/>
            <w:tcBorders>
              <w:top w:val="single" w:color="000000" w:sz="4" w:space="0"/>
              <w:left w:val="single" w:color="000000" w:sz="4" w:space="0"/>
              <w:bottom w:val="single" w:color="000000" w:sz="4" w:space="0"/>
              <w:right w:val="single" w:color="000000" w:sz="4" w:space="0"/>
            </w:tcBorders>
            <w:vAlign w:val="center"/>
          </w:tcPr>
          <w:p w14:paraId="6CDF96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b/>
                <w:bCs/>
                <w:i w:val="0"/>
                <w:iCs w:val="0"/>
                <w:color w:val="000000"/>
                <w:sz w:val="24"/>
                <w:szCs w:val="24"/>
                <w:u w:val="none"/>
              </w:rPr>
            </w:pPr>
            <w:r>
              <w:rPr>
                <w:rFonts w:ascii="Times New Roman" w:hAnsi="Times New Roman" w:eastAsia="方正楷体_GBK" w:cs="Times New Roman"/>
                <w:b/>
                <w:bCs/>
                <w:i w:val="0"/>
                <w:iCs w:val="0"/>
                <w:color w:val="000000"/>
                <w:kern w:val="0"/>
                <w:sz w:val="24"/>
                <w:szCs w:val="24"/>
                <w:u w:val="none"/>
                <w:lang w:val="en-US" w:eastAsia="zh-CN"/>
              </w:rPr>
              <w:t>工程费用</w:t>
            </w:r>
          </w:p>
        </w:tc>
        <w:tc>
          <w:tcPr>
            <w:tcBorders>
              <w:top w:val="single" w:color="000000" w:sz="4" w:space="0"/>
              <w:left w:val="single" w:color="000000" w:sz="4" w:space="0"/>
              <w:bottom w:val="single" w:color="000000" w:sz="4" w:space="0"/>
              <w:right w:val="nil"/>
            </w:tcBorders>
            <w:noWrap/>
            <w:vAlign w:val="center"/>
          </w:tcPr>
          <w:p w14:paraId="205DF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b/>
                <w:bCs/>
                <w:i w:val="0"/>
                <w:iCs w:val="0"/>
                <w:color w:val="000000"/>
                <w:sz w:val="24"/>
                <w:szCs w:val="24"/>
                <w:u w:val="none"/>
              </w:rPr>
            </w:pPr>
            <w:r>
              <w:rPr>
                <w:rFonts w:ascii="Times New Roman" w:hAnsi="Times New Roman" w:eastAsia="方正仿宋_GBK" w:cs="Times New Roman"/>
                <w:b/>
                <w:bCs/>
                <w:i w:val="0"/>
                <w:iCs w:val="0"/>
                <w:color w:val="000000"/>
                <w:kern w:val="0"/>
                <w:sz w:val="24"/>
                <w:szCs w:val="24"/>
                <w:u w:val="none"/>
                <w:lang w:val="en-US" w:eastAsia="zh-CN"/>
              </w:rPr>
              <w:t xml:space="preserve">740.00 </w:t>
            </w:r>
          </w:p>
        </w:tc>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0B93E3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Times New Roman"/>
                <w:i w:val="0"/>
                <w:iCs w:val="0"/>
                <w:color w:val="000000"/>
                <w:sz w:val="24"/>
                <w:szCs w:val="24"/>
                <w:u w:val="none"/>
              </w:rPr>
            </w:pPr>
            <w:r>
              <w:rPr>
                <w:rFonts w:ascii="Times New Roman" w:hAnsi="Times New Roman" w:eastAsia="仿宋_GB2312" w:cs="Times New Roman"/>
                <w:i w:val="0"/>
                <w:iCs w:val="0"/>
                <w:color w:val="000000"/>
                <w:kern w:val="0"/>
                <w:sz w:val="24"/>
                <w:szCs w:val="24"/>
                <w:u w:val="none"/>
                <w:lang w:val="en-US" w:eastAsia="zh-CN"/>
              </w:rPr>
              <w:t xml:space="preserve">  </w:t>
            </w:r>
            <w:r>
              <w:rPr>
                <w:rFonts w:ascii="Times New Roman" w:hAnsi="Times New Roman" w:eastAsia="方正仿宋_GBK" w:cs="Times New Roman"/>
                <w:i w:val="0"/>
                <w:iCs w:val="0"/>
                <w:color w:val="000000"/>
                <w:kern w:val="0"/>
                <w:sz w:val="24"/>
                <w:szCs w:val="24"/>
                <w:u w:val="none"/>
                <w:lang w:val="en-US" w:eastAsia="zh-CN"/>
              </w:rPr>
              <w:t>项目实施过程中最大限度吸纳当地返乡农民工、家庭经济困难高校毕业生、退伍军人、脱贫人口、防止返贫监测对象和其他农村低收入家庭劳动力参与工程建设，项目累计用工人数不得少于262人，发放劳务报酬金额不得低于338万元</w:t>
            </w:r>
          </w:p>
        </w:tc>
      </w:tr>
      <w:tr w14:paraId="728C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D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i w:val="0"/>
                <w:iCs w:val="0"/>
                <w:color w:val="000000"/>
                <w:sz w:val="24"/>
                <w:szCs w:val="24"/>
                <w:u w:val="none"/>
              </w:rPr>
            </w:pPr>
            <w:r>
              <w:rPr>
                <w:rFonts w:ascii="Times New Roman" w:hAnsi="Times New Roman" w:eastAsia="方正楷体_GBK" w:cs="Times New Roman"/>
                <w:i w:val="0"/>
                <w:iCs w:val="0"/>
                <w:color w:val="000000"/>
                <w:kern w:val="0"/>
                <w:sz w:val="24"/>
                <w:szCs w:val="24"/>
                <w:u w:val="none"/>
                <w:lang w:val="en-US" w:eastAsia="zh-CN"/>
              </w:rPr>
              <w:t>1</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9EA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方正仿宋_GBK" w:cs="Times New Roman"/>
                <w:i w:val="0"/>
                <w:iCs w:val="0"/>
                <w:color w:val="000000"/>
                <w:sz w:val="24"/>
                <w:szCs w:val="24"/>
                <w:u w:val="none"/>
              </w:rPr>
            </w:pPr>
            <w:r>
              <w:rPr>
                <w:rFonts w:ascii="Times New Roman" w:hAnsi="Times New Roman" w:eastAsia="方正仿宋_GBK" w:cs="Times New Roman"/>
                <w:i w:val="0"/>
                <w:iCs w:val="0"/>
                <w:color w:val="000000"/>
                <w:kern w:val="0"/>
                <w:sz w:val="24"/>
                <w:szCs w:val="24"/>
                <w:u w:val="none"/>
                <w:lang w:val="en-US" w:eastAsia="zh-CN"/>
              </w:rPr>
              <w:t>黔江区蓬东乡2026年特色旅居村农村连接道建设以工代赈项目</w:t>
            </w:r>
          </w:p>
        </w:tc>
        <w:tc>
          <w:tcPr>
            <w:tcBorders>
              <w:top w:val="single" w:color="000000" w:sz="4" w:space="0"/>
              <w:left w:val="single" w:color="000000" w:sz="4" w:space="0"/>
              <w:bottom w:val="single" w:color="000000" w:sz="4" w:space="0"/>
              <w:right w:val="nil"/>
            </w:tcBorders>
            <w:noWrap/>
            <w:vAlign w:val="center"/>
          </w:tcPr>
          <w:p w14:paraId="269EA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i w:val="0"/>
                <w:iCs w:val="0"/>
                <w:color w:val="000000"/>
                <w:sz w:val="24"/>
                <w:szCs w:val="24"/>
                <w:u w:val="none"/>
              </w:rPr>
            </w:pPr>
            <w:r>
              <w:rPr>
                <w:rFonts w:ascii="Times New Roman" w:hAnsi="Times New Roman" w:eastAsia="方正仿宋_GBK" w:cs="Times New Roman"/>
                <w:i w:val="0"/>
                <w:iCs w:val="0"/>
                <w:color w:val="000000"/>
                <w:kern w:val="0"/>
                <w:sz w:val="24"/>
                <w:szCs w:val="24"/>
                <w:u w:val="none"/>
                <w:lang w:val="en-US" w:eastAsia="zh-CN"/>
              </w:rPr>
              <w:t xml:space="preserve">740.00 </w:t>
            </w: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10478A91"/>
        </w:tc>
      </w:tr>
      <w:tr w14:paraId="2769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40" w:type="dxa"/>
            <w:tcBorders>
              <w:top w:val="single" w:color="000000" w:sz="4" w:space="0"/>
              <w:left w:val="single" w:color="000000" w:sz="4" w:space="0"/>
              <w:bottom w:val="single" w:color="000000" w:sz="4" w:space="0"/>
              <w:right w:val="single" w:color="000000" w:sz="4" w:space="0"/>
            </w:tcBorders>
            <w:vAlign w:val="center"/>
          </w:tcPr>
          <w:p w14:paraId="207286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b/>
                <w:bCs/>
                <w:i w:val="0"/>
                <w:iCs w:val="0"/>
                <w:color w:val="000000"/>
                <w:sz w:val="24"/>
                <w:szCs w:val="24"/>
                <w:u w:val="none"/>
              </w:rPr>
            </w:pPr>
            <w:r>
              <w:rPr>
                <w:rFonts w:ascii="Times New Roman" w:hAnsi="Times New Roman" w:eastAsia="方正楷体_GBK" w:cs="Times New Roman"/>
                <w:b/>
                <w:bCs/>
                <w:i w:val="0"/>
                <w:iCs w:val="0"/>
                <w:color w:val="000000"/>
                <w:kern w:val="0"/>
                <w:sz w:val="24"/>
                <w:szCs w:val="24"/>
                <w:u w:val="none"/>
                <w:lang w:val="en-US" w:eastAsia="zh-CN"/>
              </w:rPr>
              <w:t>二</w:t>
            </w:r>
          </w:p>
        </w:tc>
        <w:tc>
          <w:tcPr>
            <w:tcW w:w="4515" w:type="dxa"/>
            <w:tcBorders>
              <w:top w:val="single" w:color="000000" w:sz="4" w:space="0"/>
              <w:left w:val="single" w:color="000000" w:sz="4" w:space="0"/>
              <w:bottom w:val="single" w:color="000000" w:sz="4" w:space="0"/>
              <w:right w:val="single" w:color="000000" w:sz="4" w:space="0"/>
            </w:tcBorders>
            <w:vAlign w:val="center"/>
          </w:tcPr>
          <w:p w14:paraId="70392A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b/>
                <w:bCs/>
                <w:i w:val="0"/>
                <w:iCs w:val="0"/>
                <w:color w:val="000000"/>
                <w:sz w:val="24"/>
                <w:szCs w:val="24"/>
                <w:u w:val="none"/>
              </w:rPr>
            </w:pPr>
            <w:r>
              <w:rPr>
                <w:rFonts w:ascii="Times New Roman" w:hAnsi="Times New Roman" w:eastAsia="方正楷体_GBK" w:cs="Times New Roman"/>
                <w:b/>
                <w:bCs/>
                <w:i w:val="0"/>
                <w:iCs w:val="0"/>
                <w:color w:val="000000"/>
                <w:kern w:val="0"/>
                <w:sz w:val="24"/>
                <w:szCs w:val="24"/>
                <w:u w:val="none"/>
                <w:lang w:val="en-US" w:eastAsia="zh-CN"/>
              </w:rPr>
              <w:t>工程建设其他费</w:t>
            </w:r>
          </w:p>
        </w:tc>
        <w:tc>
          <w:tcPr>
            <w:tcBorders>
              <w:top w:val="single" w:color="000000" w:sz="4" w:space="0"/>
              <w:left w:val="single" w:color="000000" w:sz="4" w:space="0"/>
              <w:bottom w:val="single" w:color="000000" w:sz="4" w:space="0"/>
              <w:right w:val="nil"/>
            </w:tcBorders>
            <w:noWrap/>
            <w:vAlign w:val="center"/>
          </w:tcPr>
          <w:p w14:paraId="10F7D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b/>
                <w:bCs/>
                <w:i w:val="0"/>
                <w:iCs w:val="0"/>
                <w:color w:val="000000"/>
                <w:sz w:val="24"/>
                <w:szCs w:val="24"/>
                <w:u w:val="none"/>
              </w:rPr>
            </w:pPr>
            <w:r>
              <w:rPr>
                <w:rFonts w:ascii="Times New Roman" w:hAnsi="Times New Roman" w:eastAsia="方正仿宋_GBK" w:cs="Times New Roman"/>
                <w:b/>
                <w:bCs/>
                <w:i w:val="0"/>
                <w:iCs w:val="0"/>
                <w:color w:val="000000"/>
                <w:kern w:val="0"/>
                <w:sz w:val="24"/>
                <w:szCs w:val="24"/>
                <w:u w:val="none"/>
                <w:lang w:val="en-US" w:eastAsia="zh-CN"/>
              </w:rPr>
              <w:t xml:space="preserve">45.77 </w:t>
            </w: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FE82FB3"/>
        </w:tc>
      </w:tr>
      <w:tr w14:paraId="424C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B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i w:val="0"/>
                <w:iCs w:val="0"/>
                <w:color w:val="000000"/>
                <w:sz w:val="24"/>
                <w:szCs w:val="24"/>
                <w:u w:val="none"/>
              </w:rPr>
            </w:pPr>
            <w:r>
              <w:rPr>
                <w:rFonts w:ascii="Times New Roman" w:hAnsi="Times New Roman" w:eastAsia="方正楷体_GBK" w:cs="Times New Roman"/>
                <w:i w:val="0"/>
                <w:iCs w:val="0"/>
                <w:color w:val="000000"/>
                <w:kern w:val="0"/>
                <w:sz w:val="24"/>
                <w:szCs w:val="24"/>
                <w:u w:val="none"/>
                <w:lang w:val="en-US" w:eastAsia="zh-CN"/>
              </w:rPr>
              <w:t>1</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C31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方正仿宋_GBK" w:cs="Times New Roman"/>
                <w:i w:val="0"/>
                <w:iCs w:val="0"/>
                <w:color w:val="000000"/>
                <w:sz w:val="24"/>
                <w:szCs w:val="24"/>
                <w:u w:val="none"/>
              </w:rPr>
            </w:pPr>
            <w:r>
              <w:rPr>
                <w:rFonts w:ascii="Times New Roman" w:hAnsi="Times New Roman" w:eastAsia="方正仿宋_GBK" w:cs="Times New Roman"/>
                <w:i w:val="0"/>
                <w:iCs w:val="0"/>
                <w:color w:val="000000"/>
                <w:kern w:val="0"/>
                <w:sz w:val="24"/>
                <w:szCs w:val="24"/>
                <w:u w:val="none"/>
                <w:lang w:val="en-US" w:eastAsia="zh-CN"/>
              </w:rPr>
              <w:t>工程建设监理费</w:t>
            </w:r>
          </w:p>
        </w:tc>
        <w:tc>
          <w:tcPr>
            <w:tcBorders>
              <w:top w:val="single" w:color="000000" w:sz="4" w:space="0"/>
              <w:left w:val="single" w:color="000000" w:sz="4" w:space="0"/>
              <w:bottom w:val="single" w:color="000000" w:sz="4" w:space="0"/>
              <w:right w:val="nil"/>
            </w:tcBorders>
            <w:noWrap/>
            <w:vAlign w:val="center"/>
          </w:tcPr>
          <w:p w14:paraId="52E6D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i w:val="0"/>
                <w:iCs w:val="0"/>
                <w:color w:val="000000"/>
                <w:sz w:val="24"/>
                <w:szCs w:val="24"/>
                <w:u w:val="none"/>
              </w:rPr>
            </w:pPr>
            <w:r>
              <w:rPr>
                <w:rFonts w:ascii="Times New Roman" w:hAnsi="Times New Roman" w:eastAsia="方正仿宋_GBK" w:cs="Times New Roman"/>
                <w:i w:val="0"/>
                <w:iCs w:val="0"/>
                <w:color w:val="000000"/>
                <w:kern w:val="0"/>
                <w:sz w:val="24"/>
                <w:szCs w:val="24"/>
                <w:u w:val="none"/>
                <w:lang w:val="en-US" w:eastAsia="zh-CN"/>
              </w:rPr>
              <w:t xml:space="preserve">20.76 </w:t>
            </w: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29BBC810"/>
        </w:tc>
      </w:tr>
      <w:tr w14:paraId="5F42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i w:val="0"/>
                <w:iCs w:val="0"/>
                <w:color w:val="000000"/>
                <w:sz w:val="24"/>
                <w:szCs w:val="24"/>
                <w:u w:val="none"/>
              </w:rPr>
            </w:pPr>
            <w:r>
              <w:rPr>
                <w:rFonts w:ascii="Times New Roman" w:hAnsi="Times New Roman" w:eastAsia="方正楷体_GBK" w:cs="Times New Roman"/>
                <w:i w:val="0"/>
                <w:iCs w:val="0"/>
                <w:color w:val="000000"/>
                <w:kern w:val="0"/>
                <w:sz w:val="24"/>
                <w:szCs w:val="24"/>
                <w:u w:val="none"/>
                <w:lang w:val="en-US" w:eastAsia="zh-CN"/>
              </w:rPr>
              <w:t>2</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B1E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方正仿宋_GBK" w:cs="Times New Roman"/>
                <w:i w:val="0"/>
                <w:iCs w:val="0"/>
                <w:color w:val="000000"/>
                <w:sz w:val="24"/>
                <w:szCs w:val="24"/>
                <w:u w:val="none"/>
              </w:rPr>
            </w:pPr>
            <w:r>
              <w:rPr>
                <w:rFonts w:ascii="Times New Roman" w:hAnsi="Times New Roman" w:eastAsia="方正仿宋_GBK" w:cs="Times New Roman"/>
                <w:i w:val="0"/>
                <w:iCs w:val="0"/>
                <w:color w:val="000000"/>
                <w:kern w:val="0"/>
                <w:sz w:val="24"/>
                <w:szCs w:val="24"/>
                <w:u w:val="none"/>
                <w:lang w:val="en-US" w:eastAsia="zh-CN"/>
              </w:rPr>
              <w:t>建设项目前期工作费</w:t>
            </w:r>
          </w:p>
        </w:tc>
        <w:tc>
          <w:tcPr>
            <w:tcBorders>
              <w:top w:val="single" w:color="000000" w:sz="4" w:space="0"/>
              <w:left w:val="single" w:color="000000" w:sz="4" w:space="0"/>
              <w:bottom w:val="single" w:color="000000" w:sz="4" w:space="0"/>
              <w:right w:val="nil"/>
            </w:tcBorders>
            <w:noWrap/>
            <w:vAlign w:val="center"/>
          </w:tcPr>
          <w:p w14:paraId="6E32E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i w:val="0"/>
                <w:iCs w:val="0"/>
                <w:color w:val="000000"/>
                <w:sz w:val="24"/>
                <w:szCs w:val="24"/>
                <w:u w:val="none"/>
              </w:rPr>
            </w:pPr>
            <w:r>
              <w:rPr>
                <w:rFonts w:ascii="Times New Roman" w:hAnsi="Times New Roman" w:eastAsia="方正仿宋_GBK" w:cs="Times New Roman"/>
                <w:i w:val="0"/>
                <w:iCs w:val="0"/>
                <w:color w:val="000000"/>
                <w:kern w:val="0"/>
                <w:sz w:val="24"/>
                <w:szCs w:val="24"/>
                <w:u w:val="none"/>
                <w:lang w:val="en-US" w:eastAsia="zh-CN"/>
              </w:rPr>
              <w:t xml:space="preserve">21.48 </w:t>
            </w: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44AECF8C"/>
        </w:tc>
      </w:tr>
      <w:tr w14:paraId="7050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8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i w:val="0"/>
                <w:iCs w:val="0"/>
                <w:color w:val="000000"/>
                <w:sz w:val="24"/>
                <w:szCs w:val="24"/>
                <w:u w:val="none"/>
              </w:rPr>
            </w:pPr>
            <w:r>
              <w:rPr>
                <w:rFonts w:ascii="Times New Roman" w:hAnsi="Times New Roman" w:eastAsia="方正楷体_GBK" w:cs="Times New Roman"/>
                <w:i w:val="0"/>
                <w:iCs w:val="0"/>
                <w:color w:val="000000"/>
                <w:kern w:val="0"/>
                <w:sz w:val="24"/>
                <w:szCs w:val="24"/>
                <w:u w:val="none"/>
                <w:lang w:val="en-US" w:eastAsia="zh-CN"/>
              </w:rPr>
              <w:t>3</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AE1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方正仿宋_GBK" w:cs="Times New Roman"/>
                <w:i w:val="0"/>
                <w:iCs w:val="0"/>
                <w:color w:val="000000"/>
                <w:sz w:val="24"/>
                <w:szCs w:val="24"/>
                <w:u w:val="none"/>
              </w:rPr>
            </w:pPr>
            <w:r>
              <w:rPr>
                <w:rFonts w:ascii="Times New Roman" w:hAnsi="Times New Roman" w:eastAsia="方正仿宋_GBK" w:cs="Times New Roman"/>
                <w:i w:val="0"/>
                <w:iCs w:val="0"/>
                <w:color w:val="000000"/>
                <w:kern w:val="0"/>
                <w:sz w:val="24"/>
                <w:szCs w:val="24"/>
                <w:u w:val="none"/>
                <w:lang w:val="en-US" w:eastAsia="zh-CN"/>
              </w:rPr>
              <w:t>设计文件审查费</w:t>
            </w:r>
          </w:p>
        </w:tc>
        <w:tc>
          <w:tcPr>
            <w:tcW w:w="1995" w:type="dxa"/>
            <w:tcBorders>
              <w:top w:val="single" w:color="000000" w:sz="4" w:space="0"/>
              <w:left w:val="single" w:color="000000" w:sz="4" w:space="0"/>
              <w:bottom w:val="single" w:color="000000" w:sz="4" w:space="0"/>
              <w:right w:val="nil"/>
            </w:tcBorders>
            <w:shd w:val="clear" w:color="FFFFFF" w:fill="FFFFFF"/>
            <w:vAlign w:val="center"/>
          </w:tcPr>
          <w:p w14:paraId="10B0C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i w:val="0"/>
                <w:iCs w:val="0"/>
                <w:color w:val="000000"/>
                <w:sz w:val="24"/>
                <w:szCs w:val="24"/>
                <w:u w:val="none"/>
              </w:rPr>
            </w:pPr>
            <w:r>
              <w:rPr>
                <w:rFonts w:ascii="Times New Roman" w:hAnsi="Times New Roman" w:eastAsia="方正楷体_GBK" w:cs="Times New Roman"/>
                <w:i w:val="0"/>
                <w:iCs w:val="0"/>
                <w:color w:val="000000"/>
                <w:kern w:val="0"/>
                <w:sz w:val="24"/>
                <w:szCs w:val="24"/>
                <w:u w:val="none"/>
                <w:lang w:val="en-US" w:eastAsia="zh-CN"/>
              </w:rPr>
              <w:t>0.57</w:t>
            </w: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712985A6"/>
        </w:tc>
      </w:tr>
      <w:tr w14:paraId="4F11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89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i w:val="0"/>
                <w:iCs w:val="0"/>
                <w:color w:val="000000"/>
                <w:sz w:val="24"/>
                <w:szCs w:val="24"/>
                <w:u w:val="none"/>
              </w:rPr>
            </w:pPr>
            <w:r>
              <w:rPr>
                <w:rFonts w:ascii="Times New Roman" w:hAnsi="Times New Roman" w:eastAsia="方正楷体_GBK" w:cs="Times New Roman"/>
                <w:i w:val="0"/>
                <w:iCs w:val="0"/>
                <w:color w:val="000000"/>
                <w:kern w:val="0"/>
                <w:sz w:val="24"/>
                <w:szCs w:val="24"/>
                <w:u w:val="none"/>
                <w:lang w:val="en-US" w:eastAsia="zh-CN"/>
              </w:rPr>
              <w:t>5</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423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方正仿宋_GBK" w:cs="Times New Roman"/>
                <w:i w:val="0"/>
                <w:iCs w:val="0"/>
                <w:color w:val="000000"/>
                <w:sz w:val="24"/>
                <w:szCs w:val="24"/>
                <w:u w:val="none"/>
              </w:rPr>
            </w:pPr>
            <w:r>
              <w:rPr>
                <w:rFonts w:ascii="Times New Roman" w:hAnsi="Times New Roman" w:eastAsia="方正仿宋_GBK" w:cs="Times New Roman"/>
                <w:i w:val="0"/>
                <w:iCs w:val="0"/>
                <w:color w:val="000000"/>
                <w:kern w:val="0"/>
                <w:sz w:val="24"/>
                <w:szCs w:val="24"/>
                <w:u w:val="none"/>
                <w:lang w:val="en-US" w:eastAsia="zh-CN"/>
              </w:rPr>
              <w:t>工程保险费</w:t>
            </w:r>
          </w:p>
        </w:tc>
        <w:tc>
          <w:tcPr>
            <w:tcW w:w="1995" w:type="dxa"/>
            <w:tcBorders>
              <w:top w:val="single" w:color="000000" w:sz="4" w:space="0"/>
              <w:left w:val="single" w:color="000000" w:sz="4" w:space="0"/>
              <w:bottom w:val="single" w:color="000000" w:sz="4" w:space="0"/>
              <w:right w:val="nil"/>
            </w:tcBorders>
            <w:shd w:val="clear" w:color="FFFFFF" w:fill="FFFFFF"/>
            <w:vAlign w:val="center"/>
          </w:tcPr>
          <w:p w14:paraId="26A55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i w:val="0"/>
                <w:iCs w:val="0"/>
                <w:color w:val="000000"/>
                <w:sz w:val="24"/>
                <w:szCs w:val="24"/>
                <w:u w:val="none"/>
              </w:rPr>
            </w:pPr>
            <w:r>
              <w:rPr>
                <w:rFonts w:ascii="Times New Roman" w:hAnsi="Times New Roman" w:eastAsia="方正楷体_GBK" w:cs="Times New Roman"/>
                <w:i w:val="0"/>
                <w:iCs w:val="0"/>
                <w:color w:val="000000"/>
                <w:kern w:val="0"/>
                <w:sz w:val="24"/>
                <w:szCs w:val="24"/>
                <w:u w:val="none"/>
                <w:lang w:val="en-US" w:eastAsia="zh-CN"/>
              </w:rPr>
              <w:t>2.96</w:t>
            </w: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3052082F"/>
        </w:tc>
      </w:tr>
      <w:tr w14:paraId="072B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A9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b/>
                <w:bCs/>
                <w:i w:val="0"/>
                <w:iCs w:val="0"/>
                <w:color w:val="000000"/>
                <w:sz w:val="24"/>
                <w:szCs w:val="24"/>
                <w:u w:val="none"/>
              </w:rPr>
            </w:pPr>
            <w:r>
              <w:rPr>
                <w:rFonts w:ascii="Times New Roman" w:hAnsi="Times New Roman" w:eastAsia="方正楷体_GBK" w:cs="Times New Roman"/>
                <w:b/>
                <w:bCs/>
                <w:i w:val="0"/>
                <w:iCs w:val="0"/>
                <w:color w:val="000000"/>
                <w:kern w:val="0"/>
                <w:sz w:val="24"/>
                <w:szCs w:val="24"/>
                <w:u w:val="none"/>
                <w:lang w:val="en-US" w:eastAsia="zh-CN"/>
              </w:rPr>
              <w:t>三</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E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楷体_GBK" w:cs="Times New Roman"/>
                <w:b/>
                <w:bCs/>
                <w:i w:val="0"/>
                <w:iCs w:val="0"/>
                <w:color w:val="000000"/>
                <w:sz w:val="24"/>
                <w:szCs w:val="24"/>
                <w:u w:val="none"/>
              </w:rPr>
            </w:pPr>
            <w:r>
              <w:rPr>
                <w:rFonts w:ascii="Times New Roman" w:hAnsi="Times New Roman" w:eastAsia="方正楷体_GBK" w:cs="Times New Roman"/>
                <w:b/>
                <w:bCs/>
                <w:i w:val="0"/>
                <w:iCs w:val="0"/>
                <w:color w:val="000000"/>
                <w:kern w:val="0"/>
                <w:sz w:val="24"/>
                <w:szCs w:val="24"/>
                <w:u w:val="none"/>
                <w:lang w:val="en-US" w:eastAsia="zh-CN"/>
              </w:rPr>
              <w:t>工程估算总投资</w:t>
            </w:r>
          </w:p>
        </w:tc>
        <w:tc>
          <w:tcPr>
            <w:tcW w:w="1995" w:type="dxa"/>
            <w:tcBorders>
              <w:top w:val="single" w:color="000000" w:sz="4" w:space="0"/>
              <w:left w:val="single" w:color="000000" w:sz="4" w:space="0"/>
              <w:bottom w:val="single" w:color="000000" w:sz="4" w:space="0"/>
              <w:right w:val="nil"/>
            </w:tcBorders>
            <w:shd w:val="clear" w:color="FFFFFF" w:fill="FFFFFF"/>
            <w:vAlign w:val="center"/>
          </w:tcPr>
          <w:p w14:paraId="4EDFB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b/>
                <w:bCs/>
                <w:i w:val="0"/>
                <w:iCs w:val="0"/>
                <w:color w:val="000000"/>
                <w:sz w:val="24"/>
                <w:szCs w:val="24"/>
                <w:u w:val="none"/>
              </w:rPr>
            </w:pPr>
            <w:r>
              <w:rPr>
                <w:rFonts w:ascii="Times New Roman" w:hAnsi="Times New Roman" w:eastAsia="方正仿宋_GBK" w:cs="Times New Roman"/>
                <w:b/>
                <w:bCs/>
                <w:i w:val="0"/>
                <w:iCs w:val="0"/>
                <w:color w:val="000000"/>
                <w:kern w:val="0"/>
                <w:sz w:val="24"/>
                <w:szCs w:val="24"/>
                <w:u w:val="none"/>
                <w:lang w:val="en-US" w:eastAsia="zh-CN"/>
              </w:rPr>
              <w:t xml:space="preserve">785.77 </w:t>
            </w: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2B3453FD"/>
        </w:tc>
      </w:tr>
    </w:tbl>
    <w:p w14:paraId="1BD2A560">
      <w:pPr>
        <w:pStyle w:val="3"/>
        <w:ind w:left="0" w:firstLine="0"/>
      </w:pPr>
    </w:p>
    <w:p w14:paraId="3AE38E8A">
      <w:pPr>
        <w:keepNext w:val="0"/>
        <w:keepLines w:val="0"/>
        <w:pageBreakBefore w:val="0"/>
        <w:widowControl w:val="0"/>
        <w:kinsoku/>
        <w:wordWrap/>
        <w:overflowPunct/>
        <w:topLinePunct w:val="0"/>
        <w:autoSpaceDE/>
        <w:autoSpaceDN/>
        <w:bidi w:val="0"/>
        <w:adjustRightInd/>
        <w:snapToGrid/>
        <w:spacing w:line="240" w:lineRule="exact"/>
        <w:textAlignment w:val="auto"/>
      </w:pPr>
    </w:p>
    <w:p w14:paraId="46BC7389">
      <w:pPr>
        <w:pStyle w:val="2"/>
      </w:pPr>
    </w:p>
    <w:p w14:paraId="0C7BF33B">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0EC5382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32F781D">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rPr>
        <w:t>2</w:t>
      </w:r>
      <w:r>
        <w:rPr>
          <w:rFonts w:hint="eastAsia" w:eastAsia="方正仿宋_GBK"/>
          <w:sz w:val="28"/>
          <w:szCs w:val="28"/>
          <w:u w:val="thick"/>
          <w:lang w:val="en-US" w:eastAsia="zh-CN"/>
        </w:rPr>
        <w:t>3</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D408">
    <w:pPr>
      <w:pStyle w:val="11"/>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2379C5FE">
    <w:pPr>
      <w:pStyle w:val="11"/>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162B">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2A74B861">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B27C5">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F480">
    <w:pPr>
      <w:pStyle w:val="12"/>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dit="forms" w:enforcement="0"/>
  <w:defaultTabStop w:val="42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408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7"/>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840"/>
    </w:pPr>
    <w:rPr>
      <w:sz w:val="18"/>
      <w:szCs w:val="18"/>
    </w:rPr>
  </w:style>
  <w:style w:type="paragraph" w:styleId="7">
    <w:name w:val="Body Text Indent"/>
    <w:basedOn w:val="1"/>
    <w:qFormat/>
    <w:uiPriority w:val="0"/>
    <w:pPr>
      <w:ind w:firstLine="200" w:firstLineChars="200"/>
    </w:pPr>
    <w:rPr>
      <w:rFonts w:eastAsia="仿宋_GB2312"/>
      <w:sz w:val="32"/>
    </w:rPr>
  </w:style>
  <w:style w:type="paragraph" w:styleId="8">
    <w:name w:val="Plain Text"/>
    <w:basedOn w:val="1"/>
    <w:qFormat/>
    <w:uiPriority w:val="0"/>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qFormat/>
    <w:uiPriority w:val="0"/>
  </w:style>
  <w:style w:type="character" w:customStyle="1" w:styleId="16">
    <w:name w:val="heading 1 Char"/>
    <w:basedOn w:val="14"/>
    <w:link w:val="4"/>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4"/>
    <w:link w:val="5"/>
    <w:uiPriority w:val="0"/>
    <w:rPr>
      <w:rFonts w:ascii="Times New Roman" w:hAnsi="Times New Roman" w:eastAsia="黑体" w:cs="Times New Roman"/>
      <w:b/>
      <w:bCs/>
      <w:kern w:val="2"/>
      <w:sz w:val="32"/>
      <w:szCs w:val="32"/>
      <w:lang w:val="en-US" w:eastAsia="zh-CN" w:bidi="ar-SA"/>
    </w:rPr>
  </w:style>
  <w:style w:type="character" w:customStyle="1" w:styleId="18">
    <w:name w:val="heading 3 Char"/>
    <w:basedOn w:val="14"/>
    <w:link w:val="6"/>
    <w:uiPriority w:val="0"/>
    <w:rPr>
      <w:rFonts w:ascii="Times New Roman" w:hAnsi="Times New Roman" w:eastAsia="宋体" w:cs="Times New Roman"/>
      <w:b/>
      <w:bCs/>
      <w:kern w:val="2"/>
      <w:sz w:val="32"/>
      <w:szCs w:val="32"/>
      <w:lang w:val="en-US" w:eastAsia="zh-CN" w:bidi="ar-SA"/>
    </w:rPr>
  </w:style>
  <w:style w:type="paragraph" w:customStyle="1" w:styleId="19">
    <w:name w:val="默认段落字体 Para Char Char Char Char"/>
    <w:basedOn w:val="1"/>
    <w:qFormat/>
    <w:uiPriority w:val="0"/>
    <w:rPr>
      <w:szCs w:val="20"/>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rPr>
  </w:style>
  <w:style w:type="character" w:customStyle="1" w:styleId="21">
    <w:name w:val="font41"/>
    <w:qFormat/>
    <w:uiPriority w:val="0"/>
    <w:rPr>
      <w:rFonts w:ascii="方正仿宋_GBK" w:hAnsi="方正仿宋_GBK" w:eastAsia="方正仿宋_GBK" w:cs="方正仿宋_GBK"/>
      <w:color w:val="000000"/>
      <w:sz w:val="28"/>
      <w:szCs w:val="28"/>
      <w:u w:val="none"/>
    </w:rPr>
  </w:style>
  <w:style w:type="character" w:customStyle="1" w:styleId="22">
    <w:name w:val="font21"/>
    <w:qFormat/>
    <w:uiPriority w:val="0"/>
    <w:rPr>
      <w:rFonts w:ascii="宋体" w:hAnsi="宋体" w:eastAsia="宋体" w:cs="宋体"/>
      <w:color w:val="000000"/>
      <w:sz w:val="24"/>
      <w:szCs w:val="24"/>
      <w:u w:val="none"/>
    </w:rPr>
  </w:style>
  <w:style w:type="character" w:customStyle="1" w:styleId="23">
    <w:name w:val="font81"/>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37460-AEF6-45D4-94FC-EE143070C8EE}">
  <ds:schemaRefs/>
</ds:datastoreItem>
</file>

<file path=docProps/app.xml><?xml version="1.0" encoding="utf-8"?>
<Properties xmlns="http://schemas.openxmlformats.org/officeDocument/2006/extended-properties" xmlns:vt="http://schemas.openxmlformats.org/officeDocument/2006/docPropsVTypes">
  <Template>Normal.eit</Template>
  <Manager>周光</Manager>
  <Company>县发展计划委员会</Company>
  <Pages>4</Pages>
  <Words>1151</Words>
  <Characters>1281</Characters>
  <Lines>0</Lines>
  <Paragraphs>57</Paragraphs>
  <TotalTime>8</TotalTime>
  <ScaleCrop>false</ScaleCrop>
  <LinksUpToDate>false</LinksUpToDate>
  <CharactersWithSpaces>1439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2026-03-05T06:26:36Z</cp:lastPrinted>
  <dcterms:modified xsi:type="dcterms:W3CDTF">2026-03-05T06:26:38Z</dcterms:modified>
  <dc:title>彭水计文件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C32C80C4320943B5A81AFB850E3F4713_13</vt:lpwstr>
  </property>
</Properties>
</file>