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111</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3F18CF68">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925C45B">
      <w:pPr>
        <w:autoSpaceDE w:val="0"/>
        <w:spacing w:line="595" w:lineRule="exact"/>
        <w:jc w:val="center"/>
        <w:rPr>
          <w:rFonts w:hint="eastAsia" w:ascii="方正小标宋_GBK" w:eastAsia="方正小标宋_GBK"/>
          <w:sz w:val="44"/>
          <w:szCs w:val="44"/>
        </w:rPr>
      </w:pPr>
      <w:r>
        <w:rPr>
          <w:rFonts w:ascii="方正小标宋_GBK" w:eastAsia="方正小标宋_GBK"/>
          <w:sz w:val="44"/>
          <w:szCs w:val="44"/>
        </w:rPr>
        <w:t>关于</w:t>
      </w:r>
      <w:r>
        <w:rPr>
          <w:rFonts w:hint="eastAsia" w:ascii="方正小标宋_GBK" w:eastAsia="方正小标宋_GBK"/>
          <w:sz w:val="44"/>
          <w:szCs w:val="44"/>
        </w:rPr>
        <w:t>重庆市主城都市区和渝东南武陵山区森林草原防灭火专业设施建设项目（黔江片区）</w:t>
      </w:r>
    </w:p>
    <w:p w14:paraId="1D2CB67A">
      <w:pPr>
        <w:autoSpaceDE w:val="0"/>
        <w:spacing w:line="595" w:lineRule="exact"/>
        <w:jc w:val="center"/>
        <w:rPr>
          <w:rFonts w:hint="eastAsia" w:eastAsia="方正小标宋_GBK"/>
          <w:sz w:val="44"/>
          <w:szCs w:val="44"/>
        </w:rPr>
      </w:pPr>
      <w:r>
        <w:rPr>
          <w:rFonts w:hint="eastAsia" w:eastAsia="方正小标宋_GBK"/>
          <w:sz w:val="44"/>
          <w:szCs w:val="44"/>
          <w:lang w:val="zh-CN"/>
        </w:rPr>
        <w:t>项目</w:t>
      </w:r>
      <w:r>
        <w:rPr>
          <w:rFonts w:ascii="方正小标宋_GBK" w:eastAsia="方正小标宋_GBK"/>
          <w:sz w:val="44"/>
          <w:szCs w:val="44"/>
        </w:rPr>
        <w:t>建议书的批复</w:t>
      </w:r>
    </w:p>
    <w:p w14:paraId="3D3D5AF0">
      <w:pPr>
        <w:autoSpaceDE w:val="0"/>
        <w:spacing w:line="595" w:lineRule="exact"/>
      </w:pPr>
      <w:r>
        <w:rPr>
          <w:rFonts w:hint="eastAsia"/>
        </w:rPr>
        <w:t xml:space="preserve">  </w:t>
      </w:r>
    </w:p>
    <w:p w14:paraId="1638886E">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区应急局</w:t>
      </w:r>
      <w:r>
        <w:rPr>
          <w:rFonts w:ascii="方正仿宋_GBK" w:eastAsia="方正仿宋_GBK"/>
          <w:sz w:val="32"/>
          <w:szCs w:val="32"/>
        </w:rPr>
        <w:t>：</w:t>
      </w:r>
    </w:p>
    <w:p w14:paraId="3B06E25E">
      <w:pPr>
        <w:pStyle w:val="6"/>
        <w:autoSpaceDE w:val="0"/>
        <w:spacing w:line="595" w:lineRule="exact"/>
        <w:ind w:left="0" w:leftChars="0" w:firstLine="640" w:firstLineChars="200"/>
        <w:rPr>
          <w:rFonts w:hint="default" w:ascii="Times New Roman" w:hAnsi="Times New Roman" w:eastAsia="方正仿宋_GBK" w:cs="Times New Roman"/>
        </w:rPr>
      </w:pPr>
      <w:r>
        <w:rPr>
          <w:rFonts w:hint="eastAsia" w:ascii="方正仿宋_GBK" w:eastAsia="方正仿宋_GBK"/>
          <w:lang w:eastAsia="zh-CN"/>
        </w:rPr>
        <w:t>你单位《关于申请重庆市主城都市区和渝东南武陵山区森林</w:t>
      </w:r>
      <w:r>
        <w:rPr>
          <w:rFonts w:hint="default" w:ascii="Times New Roman" w:hAnsi="Times New Roman" w:eastAsia="方正仿宋_GBK" w:cs="Times New Roman"/>
          <w:lang w:eastAsia="zh-CN"/>
        </w:rPr>
        <w:t>草原防灭火专业设施建设项目（黔江片区）立项的函</w:t>
      </w:r>
      <w:r>
        <w:rPr>
          <w:rFonts w:hint="default" w:ascii="Times New Roman" w:hAnsi="Times New Roman" w:eastAsia="方正仿宋_GBK" w:cs="Times New Roman"/>
        </w:rPr>
        <w:t>》（</w:t>
      </w:r>
      <w:r>
        <w:rPr>
          <w:rFonts w:hint="default" w:ascii="Times New Roman" w:hAnsi="Times New Roman" w:eastAsia="方正仿宋_GBK" w:cs="Times New Roman"/>
          <w:sz w:val="32"/>
          <w:szCs w:val="32"/>
          <w:lang w:eastAsia="zh-CN"/>
        </w:rPr>
        <w:t>黔江应急函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rPr>
        <w:t>号）收悉，经研究，</w:t>
      </w:r>
      <w:r>
        <w:rPr>
          <w:rFonts w:hint="default" w:ascii="Times New Roman" w:hAnsi="Times New Roman" w:eastAsia="方正仿宋_GBK" w:cs="Times New Roman"/>
          <w:lang w:eastAsia="zh-CN"/>
        </w:rPr>
        <w:t>同意实施重庆市主城都市区和渝东南武陵山区森林草原防灭火专业设施建设项目（黔江片区）</w:t>
      </w:r>
      <w:r>
        <w:rPr>
          <w:rFonts w:hint="default" w:ascii="Times New Roman" w:hAnsi="Times New Roman" w:eastAsia="方正仿宋_GBK" w:cs="Times New Roman"/>
        </w:rPr>
        <w:t>，现批复如下：</w:t>
      </w:r>
    </w:p>
    <w:p w14:paraId="53F7A933">
      <w:pPr>
        <w:pStyle w:val="6"/>
        <w:numPr>
          <w:ilvl w:val="0"/>
          <w:numId w:val="0"/>
        </w:numPr>
        <w:autoSpaceDE w:val="0"/>
        <w:spacing w:line="595" w:lineRule="exact"/>
        <w:ind w:firstLine="640" w:firstLineChars="200"/>
        <w:rPr>
          <w:rFonts w:hint="default" w:ascii="Times New Roman" w:hAnsi="Times New Roman" w:eastAsia="方正仿宋_GBK" w:cs="Times New Roman"/>
        </w:rPr>
      </w:pPr>
      <w:r>
        <w:rPr>
          <w:rFonts w:hint="default" w:ascii="Times New Roman" w:hAnsi="Times New Roman" w:eastAsia="方正黑体_GBK" w:cs="Times New Roman"/>
          <w:lang w:eastAsia="zh-CN"/>
        </w:rPr>
        <w:t>一、</w:t>
      </w:r>
      <w:r>
        <w:rPr>
          <w:rFonts w:hint="default" w:ascii="Times New Roman" w:hAnsi="Times New Roman" w:eastAsia="方正黑体_GBK" w:cs="Times New Roman"/>
        </w:rPr>
        <w:t>项目名称：</w:t>
      </w:r>
      <w:r>
        <w:rPr>
          <w:rFonts w:hint="default" w:ascii="Times New Roman" w:hAnsi="Times New Roman" w:eastAsia="方正仿宋_GBK" w:cs="Times New Roman"/>
        </w:rPr>
        <w:t>重庆市主城都市区和渝东南武陵山区森林草原防灭火专业设施建设项目（黔江片区）</w:t>
      </w:r>
    </w:p>
    <w:p w14:paraId="4AA45E3A">
      <w:pPr>
        <w:pStyle w:val="6"/>
        <w:numPr>
          <w:ilvl w:val="0"/>
          <w:numId w:val="0"/>
        </w:numPr>
        <w:autoSpaceDE w:val="0"/>
        <w:spacing w:line="595"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黑体_GBK" w:cs="Times New Roman"/>
          <w:lang w:eastAsia="zh-CN"/>
        </w:rPr>
        <w:t>二、项目代码：</w:t>
      </w:r>
      <w:r>
        <w:rPr>
          <w:rFonts w:hint="default" w:ascii="Times New Roman" w:hAnsi="Times New Roman" w:eastAsia="方正仿宋_GBK" w:cs="Times New Roman"/>
          <w:lang w:eastAsia="zh-CN"/>
        </w:rPr>
        <w:t>2</w:t>
      </w:r>
      <w:r>
        <w:rPr>
          <w:rFonts w:hint="default" w:ascii="Times New Roman" w:hAnsi="Times New Roman" w:eastAsia="方正仿宋_GBK" w:cs="Times New Roman"/>
          <w:lang w:val="en-US" w:eastAsia="zh-CN"/>
        </w:rPr>
        <w:t>603</w:t>
      </w:r>
      <w:r>
        <w:rPr>
          <w:rFonts w:hint="default" w:ascii="Times New Roman" w:hAnsi="Times New Roman" w:eastAsia="方正仿宋_GBK" w:cs="Times New Roman"/>
          <w:lang w:eastAsia="zh-CN"/>
        </w:rPr>
        <w:t>-500114-04-01-</w:t>
      </w:r>
      <w:r>
        <w:rPr>
          <w:rFonts w:hint="default" w:ascii="Times New Roman" w:hAnsi="Times New Roman" w:eastAsia="方正仿宋_GBK" w:cs="Times New Roman"/>
          <w:lang w:val="en-US" w:eastAsia="zh-CN"/>
        </w:rPr>
        <w:t>855069</w:t>
      </w:r>
    </w:p>
    <w:p w14:paraId="4559A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kern w:val="2"/>
          <w:sz w:val="32"/>
          <w:szCs w:val="32"/>
          <w:lang w:val="en-US" w:eastAsia="zh-CN" w:bidi="ar-SA"/>
        </w:rPr>
        <w:t>三、项目业主：</w:t>
      </w:r>
      <w:r>
        <w:rPr>
          <w:rFonts w:hint="default" w:ascii="Times New Roman" w:hAnsi="Times New Roman" w:eastAsia="方正仿宋_GBK" w:cs="Times New Roman"/>
          <w:sz w:val="32"/>
          <w:szCs w:val="32"/>
          <w:lang w:eastAsia="zh-CN"/>
        </w:rPr>
        <w:t>重庆市黔江区应急管理局</w:t>
      </w:r>
    </w:p>
    <w:p w14:paraId="1AB65C6B">
      <w:pPr>
        <w:spacing w:line="500" w:lineRule="exact"/>
        <w:ind w:firstLine="63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四、建设地址：</w:t>
      </w:r>
      <w:r>
        <w:rPr>
          <w:rFonts w:hint="default" w:ascii="Times New Roman" w:hAnsi="Times New Roman" w:eastAsia="方正仿宋_GBK" w:cs="Times New Roman"/>
          <w:kern w:val="2"/>
          <w:sz w:val="32"/>
          <w:szCs w:val="32"/>
          <w:lang w:val="en-US" w:eastAsia="zh-CN" w:bidi="ar-SA"/>
        </w:rPr>
        <w:t>黔江区</w:t>
      </w:r>
    </w:p>
    <w:p w14:paraId="3A6A4DA5">
      <w:pPr>
        <w:spacing w:line="560" w:lineRule="exact"/>
        <w:ind w:firstLine="64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、建设规模及主要建设内容</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占地面积</w:t>
      </w:r>
      <w:r>
        <w:rPr>
          <w:rFonts w:hint="eastAsia" w:eastAsia="方正仿宋_GBK" w:cs="Times New Roman"/>
          <w:sz w:val="32"/>
          <w:szCs w:val="32"/>
          <w:lang w:val="en-US" w:eastAsia="zh-CN"/>
        </w:rPr>
        <w:t>1.0075公顷，</w:t>
      </w:r>
      <w:r>
        <w:rPr>
          <w:rFonts w:hint="default" w:ascii="Times New Roman" w:hAnsi="Times New Roman" w:eastAsia="方正仿宋_GBK" w:cs="Times New Roman"/>
          <w:kern w:val="2"/>
          <w:sz w:val="32"/>
          <w:szCs w:val="32"/>
          <w:lang w:val="en-US" w:eastAsia="zh-CN" w:bidi="ar-SA"/>
        </w:rPr>
        <w:t>计划新建营房1500平方米，配套建设室外训练场等设施，并完善室外综合管网等附属设施。</w:t>
      </w:r>
    </w:p>
    <w:p w14:paraId="590E39FE">
      <w:pPr>
        <w:spacing w:line="560" w:lineRule="exact"/>
        <w:ind w:firstLine="640" w:firstLineChars="200"/>
        <w:rPr>
          <w:rFonts w:hint="eastAsia" w:ascii="方正仿宋_GBK" w:eastAsia="方正仿宋_GBK"/>
          <w:sz w:val="32"/>
          <w:szCs w:val="32"/>
          <w:lang w:val="en-US" w:eastAsia="zh-CN"/>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估算</w:t>
      </w:r>
      <w:r>
        <w:rPr>
          <w:rFonts w:hint="default" w:ascii="Times New Roman" w:hAnsi="Times New Roman" w:eastAsia="方正仿宋_GBK" w:cs="Times New Roman"/>
          <w:sz w:val="32"/>
          <w:szCs w:val="32"/>
        </w:rPr>
        <w:t>总投资</w:t>
      </w:r>
      <w:r>
        <w:rPr>
          <w:rFonts w:hint="default" w:ascii="Times New Roman" w:hAnsi="Times New Roman" w:cs="Times New Roman"/>
          <w:b w:val="0"/>
          <w:bCs/>
          <w:sz w:val="32"/>
          <w:szCs w:val="32"/>
          <w:lang w:val="en-US" w:eastAsia="zh-CN"/>
        </w:rPr>
        <w:t>2584.35</w:t>
      </w:r>
      <w:r>
        <w:rPr>
          <w:rFonts w:hint="default" w:ascii="Times New Roman" w:hAnsi="Times New Roman" w:eastAsia="方正仿宋_GBK" w:cs="Times New Roman"/>
          <w:sz w:val="32"/>
          <w:szCs w:val="32"/>
          <w:lang w:val="en-US" w:eastAsia="zh-CN"/>
        </w:rPr>
        <w:t>万元，</w:t>
      </w:r>
      <w:r>
        <w:rPr>
          <w:rFonts w:hint="eastAsia" w:ascii="方正仿宋_GBK" w:eastAsia="方正仿宋_GBK"/>
          <w:sz w:val="32"/>
          <w:szCs w:val="32"/>
          <w:lang w:eastAsia="zh-CN"/>
        </w:rPr>
        <w:t>资金来源为国市补助资金，不足部分由业主自筹。</w:t>
      </w:r>
    </w:p>
    <w:p w14:paraId="6B5DE6EE">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14</w:t>
      </w:r>
      <w:r>
        <w:rPr>
          <w:rFonts w:ascii="方正仿宋_GBK" w:eastAsia="方正仿宋_GBK"/>
          <w:sz w:val="32"/>
          <w:szCs w:val="32"/>
        </w:rPr>
        <w:t>个月。</w:t>
      </w:r>
    </w:p>
    <w:p w14:paraId="7B4F0519">
      <w:pPr>
        <w:autoSpaceDE w:val="0"/>
        <w:spacing w:line="595" w:lineRule="exact"/>
        <w:ind w:firstLine="640" w:firstLineChars="200"/>
        <w:rPr>
          <w:rFonts w:hint="eastAsia"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76004ECC">
      <w:pPr>
        <w:autoSpaceDE w:val="0"/>
        <w:spacing w:line="595" w:lineRule="exact"/>
        <w:ind w:firstLine="420" w:firstLineChars="200"/>
      </w:pPr>
    </w:p>
    <w:p w14:paraId="33F93D6F">
      <w:pPr>
        <w:autoSpaceDE w:val="0"/>
        <w:spacing w:line="595" w:lineRule="exact"/>
        <w:ind w:firstLine="3840" w:firstLineChars="1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7CE3C4B">
      <w:pPr>
        <w:pStyle w:val="6"/>
        <w:autoSpaceDE w:val="0"/>
        <w:spacing w:line="595" w:lineRule="exact"/>
        <w:ind w:left="1472"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2026年3月</w:t>
      </w:r>
      <w:r>
        <w:rPr>
          <w:rFonts w:hint="eastAsia" w:eastAsia="方正仿宋_GBK" w:cs="Times New Roman"/>
          <w:kern w:val="2"/>
          <w:sz w:val="32"/>
          <w:szCs w:val="32"/>
          <w:lang w:val="en-US" w:eastAsia="zh-CN" w:bidi="ar-SA"/>
        </w:rPr>
        <w:t>30</w:t>
      </w:r>
      <w:r>
        <w:rPr>
          <w:rFonts w:hint="default" w:ascii="Times New Roman" w:hAnsi="Times New Roman" w:eastAsia="方正仿宋_GBK" w:cs="Times New Roman"/>
          <w:kern w:val="2"/>
          <w:sz w:val="32"/>
          <w:szCs w:val="32"/>
          <w:lang w:val="en-US" w:eastAsia="zh-CN" w:bidi="ar-SA"/>
        </w:rPr>
        <w:t>日</w:t>
      </w:r>
    </w:p>
    <w:p w14:paraId="41AADC0D">
      <w:pPr>
        <w:autoSpaceDE w:val="0"/>
        <w:spacing w:line="595" w:lineRule="exac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w:t>
      </w:r>
    </w:p>
    <w:p w14:paraId="7A787B8A">
      <w:pPr>
        <w:autoSpaceDE w:val="0"/>
        <w:spacing w:line="475" w:lineRule="exact"/>
      </w:pPr>
      <w:r>
        <w:rPr>
          <w:rFonts w:eastAsia="方正仿宋_GBK"/>
          <w:sz w:val="28"/>
          <w:szCs w:val="28"/>
        </w:rPr>
        <w:t xml:space="preserve"> </w:t>
      </w:r>
    </w:p>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bookmarkStart w:id="0" w:name="_GoBack"/>
      <w:bookmarkEnd w:id="0"/>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30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D0404"/>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4A647CA"/>
    <w:rsid w:val="05C83A13"/>
    <w:rsid w:val="0667064D"/>
    <w:rsid w:val="07B06523"/>
    <w:rsid w:val="097D3A1F"/>
    <w:rsid w:val="09FA769E"/>
    <w:rsid w:val="0A5B12BC"/>
    <w:rsid w:val="0B7A378A"/>
    <w:rsid w:val="0C4A4FFD"/>
    <w:rsid w:val="0CFC0645"/>
    <w:rsid w:val="0D2C5A88"/>
    <w:rsid w:val="0D37421D"/>
    <w:rsid w:val="0D71793F"/>
    <w:rsid w:val="0D9232F6"/>
    <w:rsid w:val="0E090617"/>
    <w:rsid w:val="146D0E60"/>
    <w:rsid w:val="14CA633F"/>
    <w:rsid w:val="151D3100"/>
    <w:rsid w:val="15636F5B"/>
    <w:rsid w:val="159C1643"/>
    <w:rsid w:val="17906657"/>
    <w:rsid w:val="17A80401"/>
    <w:rsid w:val="18A40448"/>
    <w:rsid w:val="18B57618"/>
    <w:rsid w:val="18CB25F9"/>
    <w:rsid w:val="193E59D1"/>
    <w:rsid w:val="19520625"/>
    <w:rsid w:val="197D28AB"/>
    <w:rsid w:val="1A7D5B75"/>
    <w:rsid w:val="1A8D6AC6"/>
    <w:rsid w:val="1B0246D5"/>
    <w:rsid w:val="1DA31F74"/>
    <w:rsid w:val="1EA96F47"/>
    <w:rsid w:val="1EB556EE"/>
    <w:rsid w:val="20F47F3F"/>
    <w:rsid w:val="22E76282"/>
    <w:rsid w:val="23007343"/>
    <w:rsid w:val="230A1F70"/>
    <w:rsid w:val="24840DFC"/>
    <w:rsid w:val="24BA5355"/>
    <w:rsid w:val="24F11C09"/>
    <w:rsid w:val="250A598D"/>
    <w:rsid w:val="254A0970"/>
    <w:rsid w:val="257A093C"/>
    <w:rsid w:val="26A308B8"/>
    <w:rsid w:val="26B916B0"/>
    <w:rsid w:val="28D139F4"/>
    <w:rsid w:val="291927B7"/>
    <w:rsid w:val="2AD46A97"/>
    <w:rsid w:val="2B094DE5"/>
    <w:rsid w:val="2B383B20"/>
    <w:rsid w:val="2B7E34FB"/>
    <w:rsid w:val="2BA016C4"/>
    <w:rsid w:val="2C5772AA"/>
    <w:rsid w:val="2CEF100B"/>
    <w:rsid w:val="2E801A58"/>
    <w:rsid w:val="2F1523C9"/>
    <w:rsid w:val="304920DF"/>
    <w:rsid w:val="30CC2C3C"/>
    <w:rsid w:val="32A50F33"/>
    <w:rsid w:val="32D300BF"/>
    <w:rsid w:val="32F04218"/>
    <w:rsid w:val="339A574D"/>
    <w:rsid w:val="343455C9"/>
    <w:rsid w:val="35E14DB3"/>
    <w:rsid w:val="35E849AF"/>
    <w:rsid w:val="367062D4"/>
    <w:rsid w:val="38657C26"/>
    <w:rsid w:val="3884081C"/>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751975"/>
    <w:rsid w:val="5B985278"/>
    <w:rsid w:val="5E767EDE"/>
    <w:rsid w:val="5E8F0F09"/>
    <w:rsid w:val="5F37766E"/>
    <w:rsid w:val="5FC87DF3"/>
    <w:rsid w:val="5FE570CA"/>
    <w:rsid w:val="60BC38AA"/>
    <w:rsid w:val="60FF6267"/>
    <w:rsid w:val="613E6FFE"/>
    <w:rsid w:val="61E3588B"/>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535BA"/>
    <w:rsid w:val="77C816DC"/>
    <w:rsid w:val="78624336"/>
    <w:rsid w:val="794B4B2E"/>
    <w:rsid w:val="798F3B70"/>
    <w:rsid w:val="79BC4EE7"/>
    <w:rsid w:val="7A494110"/>
    <w:rsid w:val="7A757CD5"/>
    <w:rsid w:val="7A9639EB"/>
    <w:rsid w:val="7AED1855"/>
    <w:rsid w:val="7C0A2E6F"/>
    <w:rsid w:val="7C762E67"/>
    <w:rsid w:val="7CC1424A"/>
    <w:rsid w:val="7CE16A13"/>
    <w:rsid w:val="7F666841"/>
    <w:rsid w:val="7F721BA4"/>
    <w:rsid w:val="7F803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467</Words>
  <Characters>517</Characters>
  <Lines>11</Lines>
  <Paragraphs>3</Paragraphs>
  <TotalTime>4</TotalTime>
  <ScaleCrop>false</ScaleCrop>
  <LinksUpToDate>false</LinksUpToDate>
  <CharactersWithSpaces>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2026-03-30T06:47:00Z</cp:lastPrinted>
  <dcterms:modified xsi:type="dcterms:W3CDTF">2026-03-31T02:02:37Z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