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142</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61B5EE66">
      <w:pPr>
        <w:snapToGrid w:val="0"/>
        <w:spacing w:line="595" w:lineRule="exact"/>
        <w:ind w:firstLine="200"/>
        <w:jc w:val="center"/>
        <w:rPr>
          <w:rFonts w:eastAsia="方正小标宋_GBK"/>
          <w:sz w:val="44"/>
          <w:szCs w:val="44"/>
        </w:rPr>
      </w:pPr>
      <w:r>
        <w:rPr>
          <w:rFonts w:eastAsia="方正小标宋_GBK"/>
          <w:sz w:val="44"/>
          <w:szCs w:val="44"/>
        </w:rPr>
        <w:t>关于</w:t>
      </w:r>
      <w:r>
        <w:rPr>
          <w:rFonts w:hint="eastAsia" w:eastAsia="方正小标宋_GBK"/>
          <w:sz w:val="44"/>
          <w:szCs w:val="44"/>
          <w:lang w:val="zh-CN"/>
        </w:rPr>
        <w:t>黔江区2026年“四好农村路”建设项目石家镇清塘村2组张家岩脚至3组洗华洞公路硬化工程</w:t>
      </w:r>
      <w:r>
        <w:rPr>
          <w:rFonts w:hint="eastAsia" w:eastAsia="方正小标宋_GBK"/>
          <w:sz w:val="44"/>
          <w:szCs w:val="44"/>
        </w:rPr>
        <w:t>可行性研究报告</w:t>
      </w:r>
      <w:r>
        <w:rPr>
          <w:rFonts w:eastAsia="方正小标宋_GBK"/>
          <w:sz w:val="44"/>
          <w:szCs w:val="44"/>
        </w:rPr>
        <w:t>的批复</w:t>
      </w:r>
    </w:p>
    <w:p w14:paraId="0C29F6B4">
      <w:pPr>
        <w:spacing w:line="595" w:lineRule="exact"/>
        <w:rPr>
          <w:szCs w:val="32"/>
        </w:rPr>
      </w:pPr>
    </w:p>
    <w:p w14:paraId="2E3F309E">
      <w:pPr>
        <w:spacing w:line="500" w:lineRule="exact"/>
        <w:rPr>
          <w:rFonts w:eastAsia="方正仿宋_GBK"/>
          <w:sz w:val="32"/>
          <w:szCs w:val="32"/>
        </w:rPr>
      </w:pPr>
      <w:r>
        <w:rPr>
          <w:rFonts w:hint="eastAsia" w:eastAsia="方正仿宋_GBK"/>
          <w:sz w:val="32"/>
          <w:szCs w:val="32"/>
          <w:lang w:eastAsia="zh-CN"/>
        </w:rPr>
        <w:t>黔江区石家镇人民政府</w:t>
      </w:r>
      <w:r>
        <w:rPr>
          <w:rFonts w:eastAsia="方正仿宋_GBK"/>
          <w:sz w:val="32"/>
          <w:szCs w:val="32"/>
        </w:rPr>
        <w:t>：</w:t>
      </w:r>
    </w:p>
    <w:p w14:paraId="2B3BB5AC">
      <w:pPr>
        <w:pStyle w:val="3"/>
        <w:spacing w:line="500" w:lineRule="exact"/>
        <w:ind w:left="0" w:leftChars="0"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你单位《关于审批</w:t>
      </w:r>
      <w:r>
        <w:rPr>
          <w:rFonts w:hint="eastAsia" w:ascii="方正仿宋_GBK" w:hAnsi="方正仿宋_GBK" w:eastAsia="方正仿宋_GBK" w:cs="方正仿宋_GBK"/>
          <w:szCs w:val="32"/>
          <w:lang w:val="zh-CN" w:eastAsia="zh-CN"/>
        </w:rPr>
        <w:t>黔江</w:t>
      </w:r>
      <w:r>
        <w:rPr>
          <w:rFonts w:hint="default" w:ascii="Times New Roman" w:hAnsi="Times New Roman" w:eastAsia="方正仿宋_GBK" w:cs="Times New Roman"/>
          <w:szCs w:val="32"/>
          <w:lang w:val="zh-CN" w:eastAsia="zh-CN"/>
        </w:rPr>
        <w:t>区2026年</w:t>
      </w:r>
      <w:r>
        <w:rPr>
          <w:rFonts w:hint="eastAsia" w:ascii="方正仿宋_GBK" w:hAnsi="方正仿宋_GBK" w:eastAsia="方正仿宋_GBK" w:cs="方正仿宋_GBK"/>
          <w:szCs w:val="32"/>
          <w:lang w:val="zh-CN" w:eastAsia="zh-CN"/>
        </w:rPr>
        <w:t>“四好农村路”建设项目石家镇清塘</w:t>
      </w:r>
      <w:r>
        <w:rPr>
          <w:rFonts w:hint="default" w:ascii="Times New Roman" w:hAnsi="Times New Roman" w:eastAsia="方正仿宋_GBK" w:cs="Times New Roman"/>
          <w:szCs w:val="32"/>
          <w:lang w:val="zh-CN" w:eastAsia="zh-CN"/>
        </w:rPr>
        <w:t>村2组张家岩脚至3组洗华洞公路硬化工程</w:t>
      </w:r>
      <w:r>
        <w:rPr>
          <w:rFonts w:hint="default" w:ascii="Times New Roman" w:hAnsi="Times New Roman" w:eastAsia="方正仿宋_GBK" w:cs="Times New Roman"/>
          <w:szCs w:val="32"/>
          <w:lang w:eastAsia="zh-CN"/>
        </w:rPr>
        <w:t>可行性研究报告的函</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eastAsia="zh-CN"/>
        </w:rPr>
        <w:t>石家府函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35</w:t>
      </w:r>
      <w:r>
        <w:rPr>
          <w:rFonts w:hint="default" w:ascii="Times New Roman" w:hAnsi="Times New Roman" w:eastAsia="方正仿宋_GBK" w:cs="Times New Roman"/>
          <w:szCs w:val="32"/>
        </w:rPr>
        <w:t>号）收悉。结合黔江区政府投资</w:t>
      </w:r>
      <w:r>
        <w:rPr>
          <w:rFonts w:hint="default" w:ascii="Times New Roman" w:hAnsi="Times New Roman" w:eastAsia="方正仿宋_GBK" w:cs="Times New Roman"/>
          <w:szCs w:val="32"/>
          <w:lang w:eastAsia="zh-CN"/>
        </w:rPr>
        <w:t>项目前期工作服务</w:t>
      </w:r>
      <w:r>
        <w:rPr>
          <w:rFonts w:hint="default" w:ascii="Times New Roman" w:hAnsi="Times New Roman" w:eastAsia="方正仿宋_GBK" w:cs="Times New Roman"/>
          <w:szCs w:val="32"/>
        </w:rPr>
        <w:t>中心的评</w:t>
      </w:r>
      <w:r>
        <w:rPr>
          <w:rFonts w:hint="default"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意见，经研究，同意实施</w:t>
      </w:r>
      <w:r>
        <w:rPr>
          <w:rFonts w:hint="default" w:ascii="Times New Roman" w:hAnsi="Times New Roman" w:eastAsia="方正仿宋_GBK" w:cs="Times New Roman"/>
          <w:szCs w:val="32"/>
          <w:lang w:val="zh-CN" w:eastAsia="zh-CN"/>
        </w:rPr>
        <w:t>黔江区2026</w:t>
      </w:r>
      <w:r>
        <w:rPr>
          <w:rFonts w:hint="eastAsia" w:ascii="方正仿宋_GBK" w:hAnsi="方正仿宋_GBK" w:eastAsia="方正仿宋_GBK" w:cs="方正仿宋_GBK"/>
          <w:szCs w:val="32"/>
          <w:lang w:val="zh-CN" w:eastAsia="zh-CN"/>
        </w:rPr>
        <w:t>年“四好农村路”建设项目石家镇清塘</w:t>
      </w:r>
      <w:r>
        <w:rPr>
          <w:rFonts w:hint="default" w:ascii="Times New Roman" w:hAnsi="Times New Roman" w:eastAsia="方正仿宋_GBK" w:cs="Times New Roman"/>
          <w:szCs w:val="32"/>
          <w:lang w:val="zh-CN" w:eastAsia="zh-CN"/>
        </w:rPr>
        <w:t>村2组张家岩脚至3</w:t>
      </w:r>
      <w:r>
        <w:rPr>
          <w:rFonts w:hint="eastAsia" w:ascii="方正仿宋_GBK" w:hAnsi="方正仿宋_GBK" w:eastAsia="方正仿宋_GBK" w:cs="方正仿宋_GBK"/>
          <w:szCs w:val="32"/>
          <w:lang w:val="zh-CN" w:eastAsia="zh-CN"/>
        </w:rPr>
        <w:t>组洗华洞公路硬化工程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418424</w:t>
      </w:r>
      <w:r>
        <w:rPr>
          <w:rFonts w:hint="eastAsia" w:ascii="方正仿宋_GBK" w:hAnsi="方正仿宋_GBK" w:eastAsia="方正仿宋_GBK" w:cs="方正仿宋_GBK"/>
          <w:szCs w:val="32"/>
        </w:rPr>
        <w:t>）。现将项目可行性研究报告批复如下：</w:t>
      </w:r>
    </w:p>
    <w:p w14:paraId="63E15332">
      <w:pPr>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：黔江区石家镇人民政府</w:t>
      </w:r>
    </w:p>
    <w:p w14:paraId="2875DD32">
      <w:pPr>
        <w:spacing w:line="595" w:lineRule="exact"/>
        <w:ind w:firstLine="640" w:firstLineChars="200"/>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石家镇</w:t>
      </w:r>
    </w:p>
    <w:p w14:paraId="64A0A331">
      <w:pPr>
        <w:autoSpaceDE w:val="0"/>
        <w:autoSpaceDN w:val="0"/>
        <w:adjustRightInd w:val="0"/>
        <w:spacing w:line="595" w:lineRule="exact"/>
        <w:ind w:firstLine="640" w:firstLineChars="200"/>
        <w:rPr>
          <w:rFonts w:hint="default" w:ascii="Times New Roman" w:hAnsi="Times New Roman" w:eastAsia="方正仿宋_GBK" w:cs="Times New Roman"/>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项目路线全长3.29公里，共涉及8条路线，主线起于洗华洞，止于岩脚，全长1.347公里；支线1起于上方田，止于桥头，全长0.358公里；支线2起于桥头，止于圈子堡，全长0.254公里；支线3起于洗华洞，止于洗华洞，全长0.203公里；支线4起于唐家岩，止于上方田，全长0.513公里；支线5起于大头堡，止于石院子，全长0.435公里；支线6起于石院子，止于石院子，全长0.061公里；支线7起于石院子，止于方教，全长0.092公里。对该项目全线硬化，路基宽度4.5米，20厘米厚C25水泥混凝土路面。</w:t>
      </w:r>
    </w:p>
    <w:p w14:paraId="69E9B4E3">
      <w:pPr>
        <w:spacing w:line="500" w:lineRule="exact"/>
        <w:ind w:firstLine="640" w:firstLineChars="200"/>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6</w:t>
      </w:r>
      <w:r>
        <w:rPr>
          <w:rFonts w:eastAsia="方正仿宋_GBK"/>
          <w:sz w:val="32"/>
          <w:szCs w:val="32"/>
        </w:rPr>
        <w:t>个月。</w:t>
      </w:r>
    </w:p>
    <w:p w14:paraId="60488726">
      <w:pPr>
        <w:keepNext w:val="0"/>
        <w:keepLines w:val="0"/>
        <w:pageBreakBefore w:val="0"/>
        <w:widowControl w:val="0"/>
        <w:kinsoku/>
        <w:wordWrap/>
        <w:overflowPunct/>
        <w:topLinePunct w:val="0"/>
        <w:autoSpaceDE w:val="0"/>
        <w:autoSpaceDN w:val="0"/>
        <w:bidi w:val="0"/>
        <w:adjustRightInd w:val="0"/>
        <w:spacing w:line="595" w:lineRule="exact"/>
        <w:ind w:right="0" w:rightChars="0" w:firstLine="675" w:firstLineChars="211"/>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eastAsia="方正黑体_GBK"/>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w:t>
      </w:r>
      <w:r>
        <w:rPr>
          <w:rFonts w:hint="default" w:ascii="Times New Roman" w:hAnsi="Times New Roman" w:eastAsia="方正仿宋_GBK" w:cs="Times New Roman"/>
          <w:kern w:val="2"/>
          <w:sz w:val="32"/>
          <w:szCs w:val="32"/>
          <w:lang w:val="en-US" w:eastAsia="zh-CN" w:bidi="ar-SA"/>
        </w:rPr>
        <w:t>目估算总投资188.56万元，其中：</w:t>
      </w:r>
      <w:bookmarkStart w:id="0" w:name="_Hlk133242824"/>
      <w:r>
        <w:rPr>
          <w:rFonts w:hint="default" w:ascii="Times New Roman" w:hAnsi="Times New Roman" w:eastAsia="方正仿宋_GBK" w:cs="Times New Roman"/>
          <w:kern w:val="2"/>
          <w:sz w:val="32"/>
          <w:szCs w:val="32"/>
          <w:lang w:val="en-US" w:eastAsia="zh-CN" w:bidi="ar-SA"/>
        </w:rPr>
        <w:t>工程费用174.77万元，</w:t>
      </w:r>
      <w:bookmarkEnd w:id="0"/>
      <w:r>
        <w:rPr>
          <w:rFonts w:hint="default" w:ascii="Times New Roman" w:hAnsi="Times New Roman" w:eastAsia="方正仿宋_GBK" w:cs="Times New Roman"/>
          <w:kern w:val="2"/>
          <w:sz w:val="32"/>
          <w:szCs w:val="32"/>
          <w:lang w:val="en-US" w:eastAsia="zh-CN" w:bidi="ar-SA"/>
        </w:rPr>
        <w:t>工程建设其他费8.30万元，基本预备费5.49万元。资金来源为中央专项补助资金，不足部分由业主自筹。</w:t>
      </w:r>
    </w:p>
    <w:p w14:paraId="6AF8FA21">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1D6361D0">
      <w:pPr>
        <w:pStyle w:val="5"/>
        <w:spacing w:line="520" w:lineRule="exact"/>
        <w:ind w:firstLine="640" w:firstLineChars="200"/>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七、有关事项：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17974B40">
      <w:pPr>
        <w:pStyle w:val="5"/>
        <w:spacing w:line="500" w:lineRule="exact"/>
        <w:rPr>
          <w:rFonts w:hint="eastAsia" w:ascii="Times New Roman" w:hAnsi="Times New Roman" w:eastAsia="方正仿宋_GBK"/>
          <w:sz w:val="32"/>
          <w:szCs w:val="32"/>
        </w:rPr>
      </w:pPr>
    </w:p>
    <w:p w14:paraId="3646AC11">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黔江区2026年“四好农村路”建设项目石家镇清塘村2组张家岩脚至3组洗华洞公路硬化工程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0E6504AF">
      <w:pPr>
        <w:pStyle w:val="30"/>
      </w:pPr>
    </w:p>
    <w:p w14:paraId="0E84430A">
      <w:pPr>
        <w:pStyle w:val="30"/>
      </w:pPr>
    </w:p>
    <w:p w14:paraId="3D26A434">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1A27F4CF">
      <w:pPr>
        <w:pStyle w:val="3"/>
        <w:spacing w:line="500" w:lineRule="exact"/>
        <w:ind w:firstLine="640" w:firstLineChars="200"/>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w:t>
      </w:r>
      <w:r>
        <w:rPr>
          <w:rFonts w:hint="eastAsia" w:eastAsia="方正仿宋_GBK"/>
          <w:szCs w:val="32"/>
          <w:lang w:val="en-US" w:eastAsia="zh-CN"/>
        </w:rPr>
        <w:t xml:space="preserve"> </w:t>
      </w:r>
      <w:r>
        <w:rPr>
          <w:rFonts w:hint="eastAsia" w:eastAsia="方正仿宋_GBK"/>
          <w:szCs w:val="32"/>
        </w:rPr>
        <w:t xml:space="preserve">   202</w:t>
      </w:r>
      <w:r>
        <w:rPr>
          <w:rFonts w:hint="eastAsia" w:eastAsia="方正仿宋_GBK"/>
          <w:szCs w:val="32"/>
          <w:lang w:val="en-US" w:eastAsia="zh-CN"/>
        </w:rPr>
        <w:t>6</w:t>
      </w:r>
      <w:bookmarkStart w:id="1" w:name="_GoBack"/>
      <w:bookmarkEnd w:id="1"/>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7</w:t>
      </w:r>
      <w:r>
        <w:rPr>
          <w:rFonts w:eastAsia="方正仿宋_GBK"/>
        </w:rPr>
        <w:t>日</w:t>
      </w:r>
    </w:p>
    <w:p w14:paraId="5FF127FA">
      <w:pPr>
        <w:pStyle w:val="5"/>
        <w:spacing w:line="500" w:lineRule="exact"/>
        <w:rPr>
          <w:rFonts w:ascii="Times New Roman" w:hAnsi="Times New Roman" w:eastAsia="方正仿宋_GBK"/>
          <w:sz w:val="28"/>
          <w:szCs w:val="28"/>
        </w:rPr>
      </w:pPr>
    </w:p>
    <w:p w14:paraId="65659972">
      <w:pPr>
        <w:pStyle w:val="5"/>
        <w:spacing w:line="500" w:lineRule="exact"/>
        <w:rPr>
          <w:rFonts w:ascii="Times New Roman" w:hAnsi="Times New Roman" w:eastAsia="方正仿宋_GBK"/>
          <w:sz w:val="28"/>
          <w:szCs w:val="28"/>
        </w:rPr>
      </w:pPr>
    </w:p>
    <w:p w14:paraId="698D3E67">
      <w:pPr>
        <w:pStyle w:val="5"/>
        <w:spacing w:line="500" w:lineRule="exact"/>
        <w:rPr>
          <w:rFonts w:ascii="Times New Roman" w:hAnsi="Times New Roman" w:eastAsia="方正仿宋_GBK"/>
          <w:sz w:val="28"/>
          <w:szCs w:val="28"/>
        </w:rPr>
      </w:pPr>
    </w:p>
    <w:p w14:paraId="0CEF1CF0">
      <w:pPr>
        <w:pStyle w:val="5"/>
        <w:spacing w:line="500" w:lineRule="exact"/>
        <w:rPr>
          <w:rFonts w:ascii="Times New Roman" w:hAnsi="Times New Roman" w:eastAsia="方正仿宋_GBK"/>
          <w:sz w:val="28"/>
          <w:szCs w:val="28"/>
        </w:rPr>
      </w:pPr>
    </w:p>
    <w:p w14:paraId="1471C7BF">
      <w:pPr>
        <w:pStyle w:val="5"/>
        <w:spacing w:line="500" w:lineRule="exact"/>
        <w:rPr>
          <w:rFonts w:ascii="Times New Roman" w:hAnsi="Times New Roman" w:eastAsia="方正仿宋_GBK"/>
          <w:sz w:val="28"/>
          <w:szCs w:val="28"/>
        </w:rPr>
      </w:pPr>
    </w:p>
    <w:p w14:paraId="384353F5">
      <w:pPr>
        <w:pStyle w:val="5"/>
        <w:spacing w:line="500" w:lineRule="exact"/>
        <w:rPr>
          <w:rFonts w:ascii="Times New Roman" w:hAnsi="Times New Roman" w:eastAsia="方正仿宋_GBK"/>
          <w:sz w:val="28"/>
          <w:szCs w:val="28"/>
        </w:rPr>
      </w:pPr>
    </w:p>
    <w:p w14:paraId="3F1F597B">
      <w:pPr>
        <w:pStyle w:val="5"/>
        <w:spacing w:line="500" w:lineRule="exact"/>
        <w:rPr>
          <w:rFonts w:ascii="Times New Roman" w:hAnsi="Times New Roman" w:eastAsia="方正仿宋_GBK"/>
          <w:sz w:val="28"/>
          <w:szCs w:val="28"/>
        </w:rPr>
      </w:pPr>
    </w:p>
    <w:p w14:paraId="23F3A03C">
      <w:pPr>
        <w:pStyle w:val="5"/>
        <w:spacing w:line="500" w:lineRule="exact"/>
        <w:rPr>
          <w:rFonts w:ascii="Times New Roman" w:hAnsi="Times New Roman" w:eastAsia="方正仿宋_GBK"/>
          <w:sz w:val="28"/>
          <w:szCs w:val="28"/>
        </w:rPr>
      </w:pPr>
    </w:p>
    <w:p w14:paraId="767E3594">
      <w:pPr>
        <w:pStyle w:val="5"/>
        <w:spacing w:line="500" w:lineRule="exact"/>
        <w:rPr>
          <w:rFonts w:ascii="Times New Roman" w:hAnsi="Times New Roman" w:eastAsia="方正仿宋_GBK"/>
          <w:sz w:val="28"/>
          <w:szCs w:val="28"/>
        </w:rPr>
      </w:pPr>
    </w:p>
    <w:p w14:paraId="321FAD55">
      <w:pPr>
        <w:pStyle w:val="5"/>
        <w:spacing w:line="500" w:lineRule="exact"/>
        <w:rPr>
          <w:rFonts w:ascii="Times New Roman" w:hAnsi="Times New Roman" w:eastAsia="方正仿宋_GBK"/>
          <w:sz w:val="28"/>
          <w:szCs w:val="28"/>
        </w:rPr>
      </w:pPr>
    </w:p>
    <w:p w14:paraId="404FE557">
      <w:pPr>
        <w:pStyle w:val="5"/>
        <w:spacing w:line="500" w:lineRule="exact"/>
        <w:rPr>
          <w:rFonts w:ascii="Times New Roman" w:hAnsi="Times New Roman" w:eastAsia="方正仿宋_GBK"/>
          <w:sz w:val="28"/>
          <w:szCs w:val="28"/>
        </w:rPr>
      </w:pPr>
    </w:p>
    <w:p w14:paraId="34DD2780">
      <w:pPr>
        <w:pStyle w:val="5"/>
        <w:spacing w:line="500" w:lineRule="exact"/>
        <w:rPr>
          <w:rFonts w:ascii="Times New Roman" w:hAnsi="Times New Roman" w:eastAsia="方正仿宋_GBK"/>
          <w:sz w:val="28"/>
          <w:szCs w:val="28"/>
        </w:rPr>
      </w:pPr>
    </w:p>
    <w:p w14:paraId="76B43F99">
      <w:pPr>
        <w:pStyle w:val="5"/>
        <w:spacing w:line="500" w:lineRule="exact"/>
        <w:rPr>
          <w:rFonts w:ascii="Times New Roman" w:hAnsi="Times New Roman" w:eastAsia="方正仿宋_GBK"/>
          <w:sz w:val="28"/>
          <w:szCs w:val="28"/>
        </w:rPr>
      </w:pPr>
    </w:p>
    <w:p w14:paraId="2158F185">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260E9F54">
      <w:pPr>
        <w:pStyle w:val="5"/>
        <w:jc w:val="center"/>
        <w:rPr>
          <w:rFonts w:hint="eastAsia" w:ascii="方正小标宋_GBK" w:hAnsi="方正小标宋_GBK" w:eastAsia="方正小标宋_GBK" w:cs="方正小标宋_GBK"/>
          <w:sz w:val="32"/>
          <w:szCs w:val="32"/>
          <w:lang w:val="zh-CN" w:eastAsia="zh-CN"/>
        </w:rPr>
      </w:pPr>
      <w:r>
        <w:rPr>
          <w:rFonts w:hint="eastAsia" w:ascii="方正小标宋_GBK" w:hAnsi="方正小标宋_GBK" w:eastAsia="方正小标宋_GBK" w:cs="方正小标宋_GBK"/>
          <w:sz w:val="32"/>
          <w:szCs w:val="32"/>
          <w:lang w:val="zh-CN" w:eastAsia="zh-CN"/>
        </w:rPr>
        <w:t>黔江区2026年“四好农村路”建设项目石家镇清塘村2组</w:t>
      </w:r>
    </w:p>
    <w:p w14:paraId="0517CB5C">
      <w:pPr>
        <w:pStyle w:val="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zh-CN" w:eastAsia="zh-CN"/>
        </w:rPr>
        <w:t>张家岩脚至3组洗华洞公路硬化工程</w:t>
      </w:r>
      <w:r>
        <w:rPr>
          <w:rFonts w:hint="eastAsia" w:ascii="方正小标宋_GBK" w:hAnsi="方正小标宋_GBK" w:eastAsia="方正小标宋_GBK" w:cs="方正小标宋_GBK"/>
          <w:sz w:val="32"/>
          <w:szCs w:val="32"/>
        </w:rPr>
        <w:t>投资估算表</w:t>
      </w:r>
    </w:p>
    <w:p w14:paraId="6C6A0DA0">
      <w:pPr>
        <w:pStyle w:val="5"/>
        <w:jc w:val="center"/>
        <w:rPr>
          <w:rFonts w:hint="eastAsia" w:ascii="方正黑体_GBK" w:hAnsi="方正黑体_GBK" w:eastAsia="方正黑体_GBK" w:cs="方正黑体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30"/>
        <w:gridCol w:w="5835"/>
        <w:gridCol w:w="1920"/>
      </w:tblGrid>
      <w:tr w14:paraId="33E6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D26C911">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0133DBCF">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13EF6CA">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33F0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8D7DAE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57A2CF5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0D1BF9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174.77 </w:t>
            </w:r>
          </w:p>
        </w:tc>
      </w:tr>
      <w:tr w14:paraId="0584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28A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8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18D38A">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黔江区2026年“四好农村路”建设项目石家镇清塘村2组张家岩脚至3组洗华洞公路硬化工程</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CAC1D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174.77 </w:t>
            </w:r>
          </w:p>
        </w:tc>
      </w:tr>
      <w:tr w14:paraId="34D4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93E9D3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20B14C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1C0E31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8.30 </w:t>
            </w:r>
          </w:p>
        </w:tc>
      </w:tr>
      <w:tr w14:paraId="16F1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90CA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8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521AFF">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828B8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3.91 </w:t>
            </w:r>
          </w:p>
        </w:tc>
      </w:tr>
      <w:tr w14:paraId="6C4C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AB61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8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7A6797">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B77781">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3.56 </w:t>
            </w:r>
          </w:p>
        </w:tc>
      </w:tr>
      <w:tr w14:paraId="3681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A789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8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2F0173">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1FF08F">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0.13 </w:t>
            </w:r>
          </w:p>
        </w:tc>
      </w:tr>
      <w:tr w14:paraId="16B5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7D6E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8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7BEACD">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A71E11">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0.70 </w:t>
            </w:r>
          </w:p>
        </w:tc>
      </w:tr>
      <w:tr w14:paraId="2EBF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8E0A438">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69DE77AA">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20E01B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5.49 </w:t>
            </w:r>
          </w:p>
        </w:tc>
      </w:tr>
      <w:tr w14:paraId="31C7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9BFE4E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69DAE8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0A3A15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188.56</w:t>
            </w:r>
          </w:p>
        </w:tc>
      </w:tr>
    </w:tbl>
    <w:p w14:paraId="41C6926C"/>
    <w:p w14:paraId="04247931">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pPr>
    </w:p>
    <w:p w14:paraId="1AB96C1E">
      <w:pPr>
        <w:pStyle w:val="2"/>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BD7F64B4-8272-4CD6-8A75-9B296F100FA9}"/>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C95C8490-3624-499C-A7AE-93749FA9D2DD}"/>
  </w:font>
  <w:font w:name="方正楷体_GBK">
    <w:panose1 w:val="03000509000000000000"/>
    <w:charset w:val="86"/>
    <w:family w:val="auto"/>
    <w:pitch w:val="default"/>
    <w:sig w:usb0="00000001" w:usb1="080E0000" w:usb2="00000000" w:usb3="00000000" w:csb0="00040000" w:csb1="00000000"/>
    <w:embedRegular r:id="rId3" w:fontKey="{E1F2714F-3BAA-48D0-85E6-97BA2C4DF582}"/>
  </w:font>
  <w:font w:name="Helvetica">
    <w:altName w:val="Arial"/>
    <w:panose1 w:val="020B0504020202030204"/>
    <w:charset w:val="00"/>
    <w:family w:val="swiss"/>
    <w:pitch w:val="default"/>
    <w:sig w:usb0="00000000"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59D60C77-5961-49A0-9CE6-AD60D8FBE6CA}"/>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B7A378A"/>
    <w:rsid w:val="0C443D5D"/>
    <w:rsid w:val="0C4A4FFD"/>
    <w:rsid w:val="0CFC0645"/>
    <w:rsid w:val="0D37421D"/>
    <w:rsid w:val="0E090617"/>
    <w:rsid w:val="119A3908"/>
    <w:rsid w:val="14CA633F"/>
    <w:rsid w:val="15636F5B"/>
    <w:rsid w:val="175C5702"/>
    <w:rsid w:val="181B2628"/>
    <w:rsid w:val="193E59D1"/>
    <w:rsid w:val="1A261065"/>
    <w:rsid w:val="1F013809"/>
    <w:rsid w:val="1F950368"/>
    <w:rsid w:val="1F9E45C4"/>
    <w:rsid w:val="208F215E"/>
    <w:rsid w:val="250D18ED"/>
    <w:rsid w:val="25195CAD"/>
    <w:rsid w:val="254A0970"/>
    <w:rsid w:val="27F93F48"/>
    <w:rsid w:val="28D139F4"/>
    <w:rsid w:val="2AD46A97"/>
    <w:rsid w:val="2F7B047E"/>
    <w:rsid w:val="31A87524"/>
    <w:rsid w:val="31D41A4F"/>
    <w:rsid w:val="33261380"/>
    <w:rsid w:val="39705D78"/>
    <w:rsid w:val="397671E0"/>
    <w:rsid w:val="3E011B99"/>
    <w:rsid w:val="3EF47EDA"/>
    <w:rsid w:val="40A351EE"/>
    <w:rsid w:val="47DB5B06"/>
    <w:rsid w:val="487D33E1"/>
    <w:rsid w:val="4EC477AE"/>
    <w:rsid w:val="4F735634"/>
    <w:rsid w:val="4FFB4CF6"/>
    <w:rsid w:val="5130612A"/>
    <w:rsid w:val="53175CB3"/>
    <w:rsid w:val="534E1E00"/>
    <w:rsid w:val="555A2A20"/>
    <w:rsid w:val="5726180C"/>
    <w:rsid w:val="57A8352A"/>
    <w:rsid w:val="5A6A3D0A"/>
    <w:rsid w:val="5F75634D"/>
    <w:rsid w:val="5FFE1A79"/>
    <w:rsid w:val="6126799A"/>
    <w:rsid w:val="616F605C"/>
    <w:rsid w:val="653B0AE4"/>
    <w:rsid w:val="66560D21"/>
    <w:rsid w:val="678D70A8"/>
    <w:rsid w:val="685D3010"/>
    <w:rsid w:val="6A6C1DE8"/>
    <w:rsid w:val="6AF30A16"/>
    <w:rsid w:val="6BAE6A0F"/>
    <w:rsid w:val="6C68355C"/>
    <w:rsid w:val="6CC116FB"/>
    <w:rsid w:val="6CE440E0"/>
    <w:rsid w:val="6DAE50AD"/>
    <w:rsid w:val="6EF61234"/>
    <w:rsid w:val="6F321C00"/>
    <w:rsid w:val="72141C90"/>
    <w:rsid w:val="7346389E"/>
    <w:rsid w:val="74BA4923"/>
    <w:rsid w:val="764E6BC5"/>
    <w:rsid w:val="78624336"/>
    <w:rsid w:val="790939D1"/>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1069</Words>
  <Characters>1214</Characters>
  <Lines>11</Lines>
  <Paragraphs>3</Paragraphs>
  <TotalTime>0</TotalTime>
  <ScaleCrop>false</ScaleCrop>
  <LinksUpToDate>false</LinksUpToDate>
  <CharactersWithSpaces>1356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Lenovo</cp:lastModifiedBy>
  <cp:lastPrinted>2026-05-07T02:23:00Z</cp:lastPrinted>
  <dcterms:modified xsi:type="dcterms:W3CDTF">2026-05-08T01:17:57Z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eyJoZGlkIjoiYmE0ZDNmNzFkZjliY2VkZDNmM2NjNTg0ZjM5MjcwMDkifQ==</vt:lpwstr>
  </property>
  <property fmtid="{D5CDD505-2E9C-101B-9397-08002B2CF9AE}" pid="4" name="ICV">
    <vt:lpwstr>54A06C9E23EF4D1787F6BA4192D68853_13</vt:lpwstr>
  </property>
</Properties>
</file>