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193</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7B8289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left="0" w:right="0" w:firstLine="0"/>
        <w:jc w:val="center"/>
        <w:textAlignment w:val="auto"/>
        <w:rPr>
          <w:rFonts w:eastAsia="方正小标宋_GBK"/>
          <w:sz w:val="44"/>
          <w:szCs w:val="44"/>
        </w:rPr>
      </w:pPr>
      <w:r>
        <w:rPr>
          <w:rFonts w:eastAsia="方正小标宋_GBK"/>
          <w:sz w:val="44"/>
          <w:szCs w:val="44"/>
        </w:rPr>
        <w:t>关于黔江区2026年</w:t>
      </w:r>
      <w:r>
        <w:rPr>
          <w:rFonts w:hint="eastAsia" w:ascii="方正小标宋_GBK" w:hAnsi="方正小标宋_GBK" w:eastAsia="方正小标宋_GBK" w:cs="方正小标宋_GBK"/>
          <w:sz w:val="44"/>
          <w:szCs w:val="44"/>
        </w:rPr>
        <w:t>“四好农村路”建</w:t>
      </w:r>
      <w:r>
        <w:rPr>
          <w:rFonts w:eastAsia="方正小标宋_GBK"/>
          <w:sz w:val="44"/>
          <w:szCs w:val="44"/>
        </w:rPr>
        <w:t>设项目</w:t>
      </w:r>
    </w:p>
    <w:p w14:paraId="1C75FD5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left="0" w:right="0" w:firstLine="0"/>
        <w:jc w:val="center"/>
        <w:textAlignment w:val="auto"/>
        <w:rPr>
          <w:rFonts w:eastAsia="方正小标宋_GBK"/>
          <w:sz w:val="44"/>
          <w:szCs w:val="44"/>
        </w:rPr>
      </w:pPr>
      <w:r>
        <w:rPr>
          <w:rFonts w:eastAsia="方正小标宋_GBK"/>
          <w:sz w:val="44"/>
          <w:szCs w:val="44"/>
        </w:rPr>
        <w:t>鹅池镇方家村团坝子至盖坪拓宽工程</w:t>
      </w:r>
    </w:p>
    <w:p w14:paraId="4743207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left="0" w:right="0" w:firstLine="0"/>
        <w:jc w:val="center"/>
        <w:textAlignment w:val="auto"/>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376C691B">
      <w:pPr>
        <w:keepNext w:val="0"/>
        <w:keepLines w:val="0"/>
        <w:pageBreakBefore w:val="0"/>
        <w:kinsoku/>
        <w:wordWrap/>
        <w:overflowPunct/>
        <w:topLinePunct w:val="0"/>
        <w:bidi w:val="0"/>
        <w:snapToGrid/>
        <w:spacing w:line="575" w:lineRule="exact"/>
        <w:textAlignment w:val="auto"/>
        <w:rPr>
          <w:szCs w:val="32"/>
        </w:rPr>
      </w:pPr>
    </w:p>
    <w:p w14:paraId="37FB692E">
      <w:pPr>
        <w:keepNext w:val="0"/>
        <w:keepLines w:val="0"/>
        <w:pageBreakBefore w:val="0"/>
        <w:kinsoku/>
        <w:wordWrap/>
        <w:overflowPunct/>
        <w:topLinePunct w:val="0"/>
        <w:bidi w:val="0"/>
        <w:snapToGrid/>
        <w:spacing w:line="575" w:lineRule="exact"/>
        <w:textAlignment w:val="auto"/>
        <w:rPr>
          <w:rFonts w:eastAsia="方正仿宋_GBK"/>
          <w:sz w:val="32"/>
          <w:szCs w:val="32"/>
        </w:rPr>
      </w:pPr>
      <w:r>
        <w:rPr>
          <w:rFonts w:hint="eastAsia" w:eastAsia="方正仿宋_GBK"/>
          <w:sz w:val="32"/>
          <w:szCs w:val="32"/>
          <w:lang w:eastAsia="zh-CN"/>
        </w:rPr>
        <w:t>黔江区鹅池镇人民政府</w:t>
      </w:r>
      <w:r>
        <w:rPr>
          <w:rFonts w:eastAsia="方正仿宋_GBK"/>
          <w:sz w:val="32"/>
          <w:szCs w:val="32"/>
        </w:rPr>
        <w:t>：</w:t>
      </w:r>
    </w:p>
    <w:p w14:paraId="380B94F0">
      <w:pPr>
        <w:pStyle w:val="11"/>
        <w:keepNext w:val="0"/>
        <w:keepLines w:val="0"/>
        <w:pageBreakBefore w:val="0"/>
        <w:widowControl/>
        <w:suppressLineNumbers w:val="0"/>
        <w:kinsoku/>
        <w:wordWrap/>
        <w:overflowPunct/>
        <w:topLinePunct w:val="0"/>
        <w:bidi w:val="0"/>
        <w:snapToGrid/>
        <w:spacing w:before="0" w:beforeAutospacing="0" w:after="0" w:afterAutospacing="0" w:line="575" w:lineRule="exact"/>
        <w:ind w:left="0" w:right="0" w:firstLine="640"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w:t>
      </w:r>
      <w:r>
        <w:rPr>
          <w:rFonts w:hint="default" w:ascii="Times New Roman" w:hAnsi="Times New Roman" w:eastAsia="方正仿宋_GBK" w:cs="Times New Roman"/>
          <w:kern w:val="2"/>
          <w:sz w:val="32"/>
          <w:szCs w:val="32"/>
          <w:lang w:val="en-US" w:eastAsia="zh-CN" w:bidi="ar-SA"/>
        </w:rPr>
        <w:t>区2026年</w:t>
      </w:r>
      <w:r>
        <w:rPr>
          <w:rFonts w:hint="eastAsia" w:ascii="方正仿宋_GBK" w:hAnsi="方正仿宋_GBK" w:eastAsia="方正仿宋_GBK" w:cs="方正仿宋_GBK"/>
          <w:kern w:val="2"/>
          <w:sz w:val="32"/>
          <w:szCs w:val="32"/>
          <w:lang w:val="en-US" w:eastAsia="zh-CN" w:bidi="ar-SA"/>
        </w:rPr>
        <w:t>“四好农村路”建设项目鹅池镇方家村团坝子至盖坪拓宽工程可行性研究报告的函》（鹅</w:t>
      </w:r>
      <w:r>
        <w:rPr>
          <w:rFonts w:hint="default" w:ascii="Times New Roman" w:hAnsi="Times New Roman" w:eastAsia="方正仿宋_GBK" w:cs="Times New Roman"/>
          <w:kern w:val="2"/>
          <w:sz w:val="32"/>
          <w:szCs w:val="32"/>
          <w:lang w:val="en-US" w:eastAsia="zh-CN" w:bidi="ar-SA"/>
        </w:rPr>
        <w:t>池府函〔2026〕37号</w:t>
      </w:r>
      <w:r>
        <w:rPr>
          <w:rFonts w:hint="eastAsia" w:ascii="方正仿宋_GBK" w:hAnsi="方正仿宋_GBK" w:eastAsia="方正仿宋_GBK" w:cs="方正仿宋_GBK"/>
          <w:kern w:val="2"/>
          <w:sz w:val="32"/>
          <w:szCs w:val="32"/>
          <w:lang w:val="en-US" w:eastAsia="zh-CN" w:bidi="ar-SA"/>
        </w:rPr>
        <w:t>）收悉。结合黔江区政府投资项目前期工作服务中心的评审意见，经研究，同意实施黔江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年“四好农村路”建设项目鹅池镇方家村团坝子至盖坪拓宽工程（项目</w:t>
      </w:r>
      <w:r>
        <w:rPr>
          <w:rFonts w:hint="default" w:ascii="Times New Roman" w:hAnsi="Times New Roman" w:eastAsia="方正仿宋_GBK" w:cs="Times New Roman"/>
          <w:kern w:val="2"/>
          <w:sz w:val="32"/>
          <w:szCs w:val="32"/>
          <w:lang w:val="en-US" w:eastAsia="zh-CN" w:bidi="ar-SA"/>
        </w:rPr>
        <w:t>代码：2606</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448636）</w:t>
      </w:r>
      <w:r>
        <w:rPr>
          <w:rFonts w:hint="eastAsia" w:ascii="方正仿宋_GBK" w:hAnsi="方正仿宋_GBK" w:eastAsia="方正仿宋_GBK" w:cs="方正仿宋_GBK"/>
          <w:kern w:val="2"/>
          <w:sz w:val="32"/>
          <w:szCs w:val="32"/>
          <w:lang w:val="en-US" w:eastAsia="zh-CN" w:bidi="ar-SA"/>
        </w:rPr>
        <w:t>。现将项目可行性研究报告批复如下：</w:t>
      </w:r>
    </w:p>
    <w:p w14:paraId="14326E02">
      <w:pPr>
        <w:keepNext w:val="0"/>
        <w:keepLines w:val="0"/>
        <w:pageBreakBefore w:val="0"/>
        <w:numPr>
          <w:ilvl w:val="0"/>
          <w:numId w:val="0"/>
        </w:numPr>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：黔江区鹅池镇人民政府</w:t>
      </w:r>
    </w:p>
    <w:p w14:paraId="11100940">
      <w:pPr>
        <w:keepNext w:val="0"/>
        <w:keepLines w:val="0"/>
        <w:pageBreakBefore w:val="0"/>
        <w:numPr>
          <w:ilvl w:val="0"/>
          <w:numId w:val="0"/>
        </w:numPr>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en-US" w:eastAsia="zh-CN" w:bidi="ar-SA"/>
        </w:rPr>
        <w:t>鹅池</w:t>
      </w:r>
      <w:r>
        <w:rPr>
          <w:rFonts w:hint="eastAsia" w:ascii="方正仿宋_GBK" w:hAnsi="方正仿宋_GBK" w:eastAsia="方正仿宋_GBK" w:cs="方正仿宋_GBK"/>
          <w:kern w:val="2"/>
          <w:sz w:val="32"/>
          <w:szCs w:val="32"/>
          <w:lang w:val="zh-CN" w:eastAsia="zh-CN" w:bidi="ar-SA"/>
        </w:rPr>
        <w:t>镇</w:t>
      </w:r>
    </w:p>
    <w:p w14:paraId="6FD2C604">
      <w:pPr>
        <w:keepNext w:val="0"/>
        <w:keepLines w:val="0"/>
        <w:pageBreakBefore w:val="0"/>
        <w:kinsoku/>
        <w:wordWrap/>
        <w:overflowPunct/>
        <w:topLinePunct w:val="0"/>
        <w:autoSpaceDE w:val="0"/>
        <w:autoSpaceDN w:val="0"/>
        <w:bidi w:val="0"/>
        <w:adjustRightInd w:val="0"/>
        <w:snapToGrid/>
        <w:spacing w:line="575"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路线全长5.067公里，共涉及3条路段，主线起点位于鹅池镇方家村盖坪，途经干堡，止于鹅池镇方家村团坝子，路线长2.805公里；支线1起点位于鹅池镇方家村干堡，接主线K0+920右侧，止于鹅池镇方家村核桃坪，路线长0.832公里。支线2起点位于鹅池镇方家村刘教，止于鹅池镇方家村进桥，路线长1.430公里。根据现场地质情况及调查时土地协调情况进行拓宽改造，增设错车道，并对加宽路段铺设20厘米厚C25水泥混凝土路面。</w:t>
      </w:r>
    </w:p>
    <w:p w14:paraId="5FED9070">
      <w:pPr>
        <w:keepNext w:val="0"/>
        <w:keepLines w:val="0"/>
        <w:pageBreakBefore w:val="0"/>
        <w:kinsoku/>
        <w:wordWrap/>
        <w:overflowPunct/>
        <w:topLinePunct w:val="0"/>
        <w:bidi w:val="0"/>
        <w:snapToGrid/>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6</w:t>
      </w:r>
      <w:r>
        <w:rPr>
          <w:rFonts w:eastAsia="方正仿宋_GBK"/>
          <w:sz w:val="32"/>
          <w:szCs w:val="32"/>
        </w:rPr>
        <w:t>个月。</w:t>
      </w:r>
    </w:p>
    <w:p w14:paraId="6CF20ED6">
      <w:pPr>
        <w:keepNext w:val="0"/>
        <w:keepLines w:val="0"/>
        <w:pageBreakBefore w:val="0"/>
        <w:kinsoku/>
        <w:wordWrap/>
        <w:overflowPunct/>
        <w:topLinePunct w:val="0"/>
        <w:autoSpaceDE w:val="0"/>
        <w:autoSpaceDN w:val="0"/>
        <w:bidi w:val="0"/>
        <w:adjustRightInd w:val="0"/>
        <w:snapToGrid/>
        <w:spacing w:line="575" w:lineRule="exact"/>
        <w:ind w:firstLine="675" w:firstLineChars="211"/>
        <w:textAlignment w:val="auto"/>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w:t>
      </w:r>
      <w:r>
        <w:rPr>
          <w:rFonts w:hint="default" w:ascii="Times New Roman" w:hAnsi="Times New Roman" w:eastAsia="方正仿宋_GBK" w:cs="Times New Roman"/>
          <w:kern w:val="2"/>
          <w:sz w:val="32"/>
          <w:szCs w:val="32"/>
          <w:lang w:val="en-US" w:eastAsia="zh-CN" w:bidi="ar-SA"/>
        </w:rPr>
        <w:t>总投资141.82万元，其中：</w:t>
      </w:r>
      <w:bookmarkStart w:id="0" w:name="_Hlk133242824"/>
      <w:r>
        <w:rPr>
          <w:rFonts w:hint="default" w:ascii="Times New Roman" w:hAnsi="Times New Roman" w:eastAsia="方正仿宋_GBK" w:cs="Times New Roman"/>
          <w:kern w:val="2"/>
          <w:sz w:val="32"/>
          <w:szCs w:val="32"/>
          <w:lang w:val="en-US" w:eastAsia="zh-CN" w:bidi="ar-SA"/>
        </w:rPr>
        <w:t>工程费用129.31万元，</w:t>
      </w:r>
      <w:bookmarkEnd w:id="0"/>
      <w:r>
        <w:rPr>
          <w:rFonts w:hint="default" w:ascii="Times New Roman" w:hAnsi="Times New Roman" w:eastAsia="方正仿宋_GBK" w:cs="Times New Roman"/>
          <w:kern w:val="2"/>
          <w:sz w:val="32"/>
          <w:szCs w:val="32"/>
          <w:lang w:val="en-US" w:eastAsia="zh-CN" w:bidi="ar-SA"/>
        </w:rPr>
        <w:t>工程建设其他费8.38万元，基本预备费4.13万元。资金来源为中央专</w:t>
      </w:r>
      <w:r>
        <w:rPr>
          <w:rFonts w:hint="eastAsia" w:ascii="方正仿宋_GBK" w:hAnsi="方正仿宋_GBK" w:eastAsia="方正仿宋_GBK" w:cs="方正仿宋_GBK"/>
          <w:kern w:val="2"/>
          <w:sz w:val="32"/>
          <w:szCs w:val="32"/>
          <w:lang w:val="en-US" w:eastAsia="zh-CN" w:bidi="ar-SA"/>
        </w:rPr>
        <w:t>项补助资金，不足部分由业主自筹。</w:t>
      </w:r>
    </w:p>
    <w:p w14:paraId="38C157B8">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5842CBD6">
      <w:pPr>
        <w:pStyle w:val="6"/>
        <w:keepNext w:val="0"/>
        <w:keepLines w:val="0"/>
        <w:pageBreakBefore w:val="0"/>
        <w:kinsoku/>
        <w:wordWrap/>
        <w:overflowPunct/>
        <w:topLinePunct w:val="0"/>
        <w:bidi w:val="0"/>
        <w:snapToGrid/>
        <w:spacing w:line="575"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557D7FFF">
      <w:pPr>
        <w:pStyle w:val="6"/>
        <w:keepNext w:val="0"/>
        <w:keepLines w:val="0"/>
        <w:pageBreakBefore w:val="0"/>
        <w:kinsoku/>
        <w:wordWrap/>
        <w:overflowPunct/>
        <w:topLinePunct w:val="0"/>
        <w:bidi w:val="0"/>
        <w:snapToGrid/>
        <w:spacing w:line="575" w:lineRule="exact"/>
        <w:ind w:firstLine="640" w:firstLineChars="200"/>
        <w:textAlignment w:val="auto"/>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请</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你单位根据本批复，结合项目可行性研究报告评估意见，抓紧开展下步工作。要严格执行项目法人责任制、招标投标制、工程监理制、合同管理制，严格控制工程投资标准，防止</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工程超过审定</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投资。</w:t>
      </w:r>
    </w:p>
    <w:p w14:paraId="42F12F13">
      <w:pPr>
        <w:keepNext w:val="0"/>
        <w:keepLines w:val="0"/>
        <w:pageBreakBefore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w:t>
      </w:r>
      <w:bookmarkStart w:id="1" w:name="_GoBack"/>
      <w:bookmarkEnd w:id="1"/>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40人，发放劳务报酬金额不得低于工程费用的20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0665921D">
      <w:pPr>
        <w:pStyle w:val="6"/>
        <w:keepNext w:val="0"/>
        <w:keepLines w:val="0"/>
        <w:pageBreakBefore w:val="0"/>
        <w:kinsoku/>
        <w:wordWrap/>
        <w:overflowPunct/>
        <w:topLinePunct w:val="0"/>
        <w:bidi w:val="0"/>
        <w:snapToGrid/>
        <w:spacing w:line="575" w:lineRule="exact"/>
        <w:textAlignment w:val="auto"/>
        <w:rPr>
          <w:rFonts w:hint="eastAsia" w:ascii="Times New Roman" w:hAnsi="Times New Roman" w:eastAsia="方正仿宋_GBK"/>
          <w:sz w:val="32"/>
          <w:szCs w:val="32"/>
        </w:rPr>
      </w:pPr>
    </w:p>
    <w:p w14:paraId="6C23C068">
      <w:pPr>
        <w:pStyle w:val="6"/>
        <w:keepNext w:val="0"/>
        <w:keepLines w:val="0"/>
        <w:pageBreakBefore w:val="0"/>
        <w:kinsoku/>
        <w:wordWrap/>
        <w:overflowPunct/>
        <w:topLinePunct w:val="0"/>
        <w:bidi w:val="0"/>
        <w:snapToGrid/>
        <w:spacing w:line="575" w:lineRule="exact"/>
        <w:ind w:left="1598" w:leftChars="304" w:hanging="960" w:hangingChars="3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附件：黔江区2026年“四好农村路”建设项目鹅池镇方家村团坝子至盖坪拓宽工程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7CA49574">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7DD9BDAD">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p>
    <w:p w14:paraId="15001757">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55B89202">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25</w:t>
      </w:r>
      <w:r>
        <w:rPr>
          <w:rFonts w:eastAsia="方正仿宋_GBK"/>
        </w:rPr>
        <w:t>日</w:t>
      </w:r>
    </w:p>
    <w:p w14:paraId="26B90BF3">
      <w:pPr>
        <w:pStyle w:val="4"/>
        <w:spacing w:line="500" w:lineRule="exact"/>
        <w:ind w:firstLine="640" w:firstLineChars="200"/>
        <w:rPr>
          <w:rFonts w:eastAsia="方正仿宋_GBK"/>
        </w:rPr>
      </w:pPr>
    </w:p>
    <w:p w14:paraId="245F964B">
      <w:pPr>
        <w:pStyle w:val="4"/>
        <w:spacing w:line="500" w:lineRule="exact"/>
        <w:ind w:firstLine="640" w:firstLineChars="200"/>
        <w:rPr>
          <w:rFonts w:eastAsia="方正仿宋_GBK"/>
        </w:rPr>
      </w:pPr>
    </w:p>
    <w:p w14:paraId="31CF8F6D">
      <w:pPr>
        <w:pStyle w:val="4"/>
        <w:spacing w:line="500" w:lineRule="exact"/>
        <w:ind w:firstLine="640" w:firstLineChars="200"/>
        <w:rPr>
          <w:rFonts w:eastAsia="方正仿宋_GBK"/>
        </w:rPr>
      </w:pPr>
    </w:p>
    <w:p w14:paraId="581D56E7">
      <w:pPr>
        <w:pStyle w:val="4"/>
        <w:spacing w:line="500" w:lineRule="exact"/>
        <w:ind w:firstLine="640" w:firstLineChars="200"/>
        <w:rPr>
          <w:rFonts w:eastAsia="方正仿宋_GBK"/>
        </w:rPr>
      </w:pPr>
    </w:p>
    <w:p w14:paraId="67C9E06D">
      <w:pPr>
        <w:pStyle w:val="4"/>
        <w:spacing w:line="500" w:lineRule="exact"/>
        <w:ind w:firstLine="640" w:firstLineChars="200"/>
        <w:rPr>
          <w:rFonts w:eastAsia="方正仿宋_GBK"/>
        </w:rPr>
      </w:pPr>
    </w:p>
    <w:p w14:paraId="20930400">
      <w:pPr>
        <w:pStyle w:val="4"/>
        <w:spacing w:line="500" w:lineRule="exact"/>
        <w:ind w:firstLine="640" w:firstLineChars="200"/>
        <w:rPr>
          <w:rFonts w:eastAsia="方正仿宋_GBK"/>
        </w:rPr>
      </w:pPr>
    </w:p>
    <w:p w14:paraId="5647EDE5">
      <w:pPr>
        <w:pStyle w:val="4"/>
        <w:spacing w:line="500" w:lineRule="exact"/>
        <w:ind w:firstLine="640" w:firstLineChars="200"/>
        <w:rPr>
          <w:rFonts w:eastAsia="方正仿宋_GBK"/>
        </w:rPr>
      </w:pPr>
    </w:p>
    <w:p w14:paraId="317B4FE0">
      <w:pPr>
        <w:pStyle w:val="4"/>
        <w:spacing w:line="500" w:lineRule="exact"/>
        <w:ind w:firstLine="640" w:firstLineChars="200"/>
        <w:rPr>
          <w:rFonts w:eastAsia="方正仿宋_GBK"/>
        </w:rPr>
      </w:pPr>
    </w:p>
    <w:p w14:paraId="359DF304">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CB72021">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5DCC5EB4">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黔江区2026年“四好农村路”建设项目鹅池镇方家村团坝子</w:t>
      </w:r>
    </w:p>
    <w:p w14:paraId="623C5F0B">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至盖坪拓宽工程投资估算表</w:t>
      </w:r>
    </w:p>
    <w:p w14:paraId="042C0B55">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tbl>
      <w:tblPr>
        <w:tblStyle w:val="12"/>
        <w:tblW w:w="89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5490"/>
        <w:gridCol w:w="2415"/>
      </w:tblGrid>
      <w:tr w14:paraId="7B56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49DB7BD">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6F0D0EBE">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43A3A43">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6147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B0847D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5EC768C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D95DBF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129.31 </w:t>
            </w:r>
          </w:p>
        </w:tc>
      </w:tr>
      <w:tr w14:paraId="1FB2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exac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623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4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DAA0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黔江区2026年“四好农村路”建设项目鹅池镇方家村团坝子至盖坪拓宽工程</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61A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129.31 </w:t>
            </w:r>
          </w:p>
        </w:tc>
      </w:tr>
      <w:tr w14:paraId="772D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188C67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08BF051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547FD17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8.38 </w:t>
            </w:r>
          </w:p>
        </w:tc>
      </w:tr>
      <w:tr w14:paraId="3A63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E4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4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418B5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760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3.88 </w:t>
            </w:r>
          </w:p>
        </w:tc>
      </w:tr>
      <w:tr w14:paraId="7ADB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C3E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4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36D6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F757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3.88 </w:t>
            </w:r>
          </w:p>
        </w:tc>
      </w:tr>
      <w:tr w14:paraId="2998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634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4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D125A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0154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0.10 </w:t>
            </w:r>
          </w:p>
        </w:tc>
      </w:tr>
      <w:tr w14:paraId="02E1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182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4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DD45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42E1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0.52 </w:t>
            </w:r>
          </w:p>
        </w:tc>
      </w:tr>
      <w:tr w14:paraId="795E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FC3B9B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6F1475D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1628B6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4.13 </w:t>
            </w:r>
          </w:p>
        </w:tc>
      </w:tr>
      <w:tr w14:paraId="57D2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7A8FD9F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14:paraId="4D8496BA">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EE21E90">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141.82</w:t>
            </w:r>
          </w:p>
        </w:tc>
      </w:tr>
    </w:tbl>
    <w:p w14:paraId="6E66028A">
      <w:pPr>
        <w:pStyle w:val="6"/>
        <w:rPr>
          <w:rFonts w:hint="eastAsia" w:ascii="方正黑体_GBK" w:hAnsi="方正黑体_GBK" w:eastAsia="方正黑体_GBK" w:cs="方正黑体_GBK"/>
          <w:sz w:val="32"/>
          <w:szCs w:val="32"/>
        </w:rPr>
      </w:pPr>
    </w:p>
    <w:p w14:paraId="4A51FCF3">
      <w:pPr>
        <w:pStyle w:val="6"/>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78FAA6D7">
      <w:pPr>
        <w:pStyle w:val="6"/>
        <w:spacing w:line="500" w:lineRule="exact"/>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459084B">
      <w:pPr>
        <w:pStyle w:val="2"/>
      </w:pPr>
    </w:p>
    <w:p w14:paraId="68036EEA"/>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25</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7C5A691D-1A3F-4164-B9BD-06724F7F8FF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8C70453C-1FE8-4F46-AFA6-021AC8381C2E}"/>
  </w:font>
  <w:font w:name="方正楷体_GBK">
    <w:panose1 w:val="03000509000000000000"/>
    <w:charset w:val="86"/>
    <w:family w:val="auto"/>
    <w:pitch w:val="default"/>
    <w:sig w:usb0="00000001" w:usb1="080E0000" w:usb2="00000000" w:usb3="00000000" w:csb0="00040000" w:csb1="00000000"/>
    <w:embedRegular r:id="rId3" w:fontKey="{9A35C509-0D56-4115-9302-02F0DA3FE4AD}"/>
  </w:font>
  <w:font w:name="方正小标宋_GBK">
    <w:panose1 w:val="03000509000000000000"/>
    <w:charset w:val="86"/>
    <w:family w:val="script"/>
    <w:pitch w:val="default"/>
    <w:sig w:usb0="00000001" w:usb1="080E0000" w:usb2="00000000" w:usb3="00000000" w:csb0="00040000" w:csb1="00000000"/>
    <w:embedRegular r:id="rId4" w:fontKey="{5296A95D-D606-43BF-A5C4-1F6BCC0289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9"/>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2316F56"/>
    <w:rsid w:val="534E1E00"/>
    <w:rsid w:val="53F56AAD"/>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941CCF"/>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3"/>
    <w:qFormat/>
    <w:uiPriority w:val="0"/>
    <w:rPr>
      <w:rFonts w:hint="default" w:ascii="Times New Roman" w:hAnsi="Times New Roman" w:cs="Times New Roman"/>
      <w:color w:val="000000"/>
      <w:sz w:val="28"/>
      <w:szCs w:val="28"/>
      <w:u w:val="none"/>
    </w:rPr>
  </w:style>
  <w:style w:type="character" w:customStyle="1" w:styleId="32">
    <w:name w:val="font11"/>
    <w:basedOn w:val="13"/>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1125</Words>
  <Characters>1258</Characters>
  <Lines>11</Lines>
  <Paragraphs>3</Paragraphs>
  <TotalTime>3</TotalTime>
  <ScaleCrop>false</ScaleCrop>
  <LinksUpToDate>false</LinksUpToDate>
  <CharactersWithSpaces>2435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2026-06-25T07:13:00Z</cp:lastPrinted>
  <dcterms:modified xsi:type="dcterms:W3CDTF">2026-06-25T07:24:14Z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