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205</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C82845A">
      <w:pPr>
        <w:keepNext w:val="0"/>
        <w:keepLines w:val="0"/>
        <w:pageBreakBefore w:val="0"/>
        <w:widowControl w:val="0"/>
        <w:kinsoku/>
        <w:wordWrap/>
        <w:overflowPunct/>
        <w:topLinePunct w:val="0"/>
        <w:autoSpaceDE/>
        <w:autoSpaceDN/>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关于黔江区2026年公路安全防护工程</w:t>
      </w:r>
    </w:p>
    <w:p w14:paraId="3AAE4D7B">
      <w:pPr>
        <w:keepNext w:val="0"/>
        <w:keepLines w:val="0"/>
        <w:pageBreakBefore w:val="0"/>
        <w:widowControl w:val="0"/>
        <w:kinsoku/>
        <w:wordWrap/>
        <w:overflowPunct/>
        <w:topLinePunct w:val="0"/>
        <w:autoSpaceDE/>
        <w:autoSpaceDN/>
        <w:bidi w:val="0"/>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可行性研究报告的批复</w:t>
      </w:r>
    </w:p>
    <w:p w14:paraId="171C2A32">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cs="Times New Roman"/>
          <w:szCs w:val="32"/>
        </w:rPr>
      </w:pPr>
    </w:p>
    <w:p w14:paraId="71324937">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区交通运输委</w:t>
      </w:r>
      <w:r>
        <w:rPr>
          <w:rFonts w:hint="default" w:ascii="Times New Roman" w:hAnsi="Times New Roman" w:eastAsia="方正仿宋_GBK" w:cs="Times New Roman"/>
          <w:sz w:val="32"/>
          <w:szCs w:val="32"/>
        </w:rPr>
        <w:t>：</w:t>
      </w:r>
    </w:p>
    <w:p w14:paraId="22A87B60">
      <w:pPr>
        <w:pStyle w:val="3"/>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w:t>
      </w:r>
      <w:r>
        <w:rPr>
          <w:rFonts w:hint="eastAsia" w:ascii="Times New Roman" w:hAnsi="Times New Roman" w:eastAsia="方正仿宋_GBK" w:cs="Times New Roman"/>
          <w:szCs w:val="32"/>
          <w:lang w:eastAsia="zh-CN"/>
        </w:rPr>
        <w:t>审查黔江区2026年公路安全防护工程</w:t>
      </w:r>
      <w:r>
        <w:rPr>
          <w:rFonts w:hint="default" w:ascii="Times New Roman" w:hAnsi="Times New Roman" w:eastAsia="方正仿宋_GBK" w:cs="Times New Roman"/>
          <w:szCs w:val="32"/>
          <w:lang w:eastAsia="zh-CN"/>
        </w:rPr>
        <w:t>可行性研究报告的</w:t>
      </w:r>
      <w:r>
        <w:rPr>
          <w:rFonts w:hint="eastAsia" w:ascii="Times New Roman" w:hAnsi="Times New Roman" w:eastAsia="方正仿宋_GBK" w:cs="Times New Roman"/>
          <w:szCs w:val="32"/>
          <w:lang w:eastAsia="zh-CN"/>
        </w:rPr>
        <w:t>函</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eastAsia="zh-CN"/>
        </w:rPr>
        <w:t>黔江交通函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80</w:t>
      </w:r>
      <w:r>
        <w:rPr>
          <w:rFonts w:hint="default" w:ascii="Times New Roman" w:hAnsi="Times New Roman" w:eastAsia="方正仿宋_GBK" w:cs="Times New Roman"/>
          <w:szCs w:val="32"/>
        </w:rPr>
        <w:t>号）收悉。结合黔江区政府投资</w:t>
      </w:r>
      <w:r>
        <w:rPr>
          <w:rFonts w:hint="eastAsia"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eastAsia"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意见，现</w:t>
      </w:r>
      <w:r>
        <w:rPr>
          <w:rFonts w:hint="eastAsia" w:ascii="Times New Roman" w:hAnsi="Times New Roman" w:eastAsia="方正仿宋_GBK" w:cs="Times New Roman"/>
          <w:szCs w:val="32"/>
          <w:lang w:eastAsia="zh-CN"/>
        </w:rPr>
        <w:t>就黔江区2026年公路安全防护工程</w:t>
      </w:r>
      <w:r>
        <w:rPr>
          <w:rFonts w:hint="eastAsia" w:ascii="Times New Roman" w:hAnsi="Times New Roman" w:eastAsia="方正仿宋_GBK" w:cs="Times New Roman"/>
          <w:szCs w:val="32"/>
          <w:lang w:val="en-US" w:eastAsia="zh-CN"/>
        </w:rPr>
        <w:t>（项目代码：2605</w:t>
      </w:r>
      <w:r>
        <w:rPr>
          <w:rFonts w:hint="eastAsia" w:ascii="方正仿宋_GBK" w:hAnsi="方正仿宋_GBK" w:eastAsia="方正仿宋_GBK" w:cs="方正仿宋_GBK"/>
          <w:szCs w:val="32"/>
          <w:lang w:val="en-US" w:eastAsia="zh-CN"/>
        </w:rPr>
        <w:t>-</w:t>
      </w:r>
      <w:r>
        <w:rPr>
          <w:rFonts w:hint="eastAsia" w:ascii="Times New Roman" w:hAnsi="Times New Roman" w:eastAsia="方正仿宋_GBK" w:cs="Times New Roman"/>
          <w:szCs w:val="32"/>
          <w:lang w:val="en-US" w:eastAsia="zh-CN"/>
        </w:rPr>
        <w:t>500114</w:t>
      </w:r>
      <w:r>
        <w:rPr>
          <w:rFonts w:hint="eastAsia" w:ascii="方正仿宋_GBK" w:hAnsi="方正仿宋_GBK" w:eastAsia="方正仿宋_GBK" w:cs="方正仿宋_GBK"/>
          <w:szCs w:val="32"/>
          <w:lang w:val="en-US" w:eastAsia="zh-CN"/>
        </w:rPr>
        <w:t>-</w:t>
      </w:r>
      <w:r>
        <w:rPr>
          <w:rFonts w:hint="eastAsia" w:ascii="Times New Roman" w:hAnsi="Times New Roman" w:eastAsia="方正仿宋_GBK" w:cs="Times New Roman"/>
          <w:szCs w:val="32"/>
          <w:lang w:val="en-US" w:eastAsia="zh-CN"/>
        </w:rPr>
        <w:t>04</w:t>
      </w:r>
      <w:r>
        <w:rPr>
          <w:rFonts w:hint="eastAsia" w:ascii="方正仿宋_GBK" w:hAnsi="方正仿宋_GBK" w:eastAsia="方正仿宋_GBK" w:cs="方正仿宋_GBK"/>
          <w:szCs w:val="32"/>
          <w:lang w:val="en-US" w:eastAsia="zh-CN"/>
        </w:rPr>
        <w:t>-</w:t>
      </w:r>
      <w:r>
        <w:rPr>
          <w:rFonts w:hint="eastAsia" w:ascii="Times New Roman" w:hAnsi="Times New Roman" w:eastAsia="方正仿宋_GBK" w:cs="Times New Roman"/>
          <w:szCs w:val="32"/>
          <w:lang w:val="en-US" w:eastAsia="zh-CN"/>
        </w:rPr>
        <w:t>01</w:t>
      </w:r>
      <w:r>
        <w:rPr>
          <w:rFonts w:hint="eastAsia" w:ascii="方正仿宋_GBK" w:hAnsi="方正仿宋_GBK" w:eastAsia="方正仿宋_GBK" w:cs="方正仿宋_GBK"/>
          <w:szCs w:val="32"/>
          <w:lang w:val="en-US" w:eastAsia="zh-CN"/>
        </w:rPr>
        <w:t>-</w:t>
      </w:r>
      <w:r>
        <w:rPr>
          <w:rFonts w:hint="eastAsia" w:ascii="Times New Roman" w:hAnsi="Times New Roman" w:eastAsia="方正仿宋_GBK" w:cs="Times New Roman"/>
          <w:szCs w:val="32"/>
          <w:lang w:val="en-US" w:eastAsia="zh-CN"/>
        </w:rPr>
        <w:t>195156）</w:t>
      </w:r>
      <w:r>
        <w:rPr>
          <w:rFonts w:hint="default" w:ascii="Times New Roman" w:hAnsi="Times New Roman" w:eastAsia="方正仿宋_GBK" w:cs="Times New Roman"/>
          <w:szCs w:val="32"/>
        </w:rPr>
        <w:t>可行性研究报告批复如下：</w:t>
      </w:r>
    </w:p>
    <w:p w14:paraId="08645722">
      <w:pPr>
        <w:keepNext w:val="0"/>
        <w:keepLines w:val="0"/>
        <w:pageBreakBefore w:val="0"/>
        <w:widowControl w:val="0"/>
        <w:numPr>
          <w:ilvl w:val="0"/>
          <w:numId w:val="0"/>
        </w:numPr>
        <w:kinsoku/>
        <w:wordWrap/>
        <w:overflowPunct/>
        <w:topLinePunct w:val="0"/>
        <w:autoSpaceDE/>
        <w:autoSpaceDN/>
        <w:bidi w:val="0"/>
        <w:spacing w:line="575" w:lineRule="exact"/>
        <w:ind w:left="0" w:leftChars="0" w:right="0" w:rightChars="0" w:firstLine="640" w:firstLineChars="200"/>
        <w:jc w:val="both"/>
        <w:textAlignment w:val="auto"/>
        <w:outlineLvl w:val="9"/>
        <w:rPr>
          <w:rFonts w:hint="eastAsia"/>
          <w:lang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eastAsia" w:ascii="Times New Roman" w:hAnsi="Times New Roman" w:eastAsia="方正仿宋_GBK" w:cs="Times New Roman"/>
          <w:sz w:val="32"/>
          <w:szCs w:val="32"/>
          <w:lang w:eastAsia="zh-CN"/>
        </w:rPr>
        <w:t>重庆市黔江区交通运输委员会</w:t>
      </w:r>
    </w:p>
    <w:p w14:paraId="1889E357">
      <w:pPr>
        <w:pStyle w:val="2"/>
        <w:keepNext w:val="0"/>
        <w:keepLines w:val="0"/>
        <w:pageBreakBefore w:val="0"/>
        <w:widowControl w:val="0"/>
        <w:kinsoku/>
        <w:wordWrap/>
        <w:overflowPunct/>
        <w:topLinePunct w:val="0"/>
        <w:autoSpaceDE/>
        <w:autoSpaceDN/>
        <w:bidi w:val="0"/>
        <w:spacing w:after="0" w:line="575" w:lineRule="exact"/>
        <w:ind w:left="0" w:leftChars="0" w:right="0" w:rightChars="0" w:firstLine="640" w:firstLineChars="200"/>
        <w:jc w:val="both"/>
        <w:textAlignment w:val="auto"/>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黑体_GBK" w:cs="Times New Roman"/>
          <w:kern w:val="2"/>
          <w:sz w:val="32"/>
          <w:szCs w:val="32"/>
          <w:lang w:val="en-US" w:eastAsia="zh-CN" w:bidi="ar-SA"/>
        </w:rPr>
        <w:t>代建业主</w:t>
      </w:r>
      <w:r>
        <w:rPr>
          <w:rFonts w:hint="eastAsia" w:ascii="Times New Roman" w:hAnsi="Times New Roman" w:eastAsia="方正仿宋_GBK" w:cs="Times New Roman"/>
          <w:kern w:val="2"/>
          <w:sz w:val="32"/>
          <w:szCs w:val="32"/>
          <w:lang w:val="en-US" w:eastAsia="zh-CN" w:bidi="ar-SA"/>
        </w:rPr>
        <w:t>：重庆市枳丹石城市建设开发有限公司</w:t>
      </w:r>
    </w:p>
    <w:p w14:paraId="26CAE766">
      <w:pPr>
        <w:keepNext w:val="0"/>
        <w:keepLines w:val="0"/>
        <w:pageBreakBefore w:val="0"/>
        <w:widowControl w:val="0"/>
        <w:numPr>
          <w:ilvl w:val="0"/>
          <w:numId w:val="0"/>
        </w:numPr>
        <w:kinsoku/>
        <w:wordWrap/>
        <w:overflowPunct/>
        <w:topLinePunct w:val="0"/>
        <w:autoSpaceDE/>
        <w:autoSpaceDN/>
        <w:bidi w:val="0"/>
        <w:spacing w:line="575"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en-US" w:eastAsia="zh-CN" w:bidi="ar-SA"/>
        </w:rPr>
        <w:t>黔江区</w:t>
      </w:r>
    </w:p>
    <w:p w14:paraId="48F2AF47">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kern w:val="2"/>
          <w:sz w:val="32"/>
          <w:szCs w:val="32"/>
          <w:lang w:val="en-US" w:eastAsia="zh-CN" w:bidi="ar-SA"/>
        </w:rPr>
        <w:t>新建及维修护栏总长度50.88km，新建护栏总长度32.006km，其中：Gr</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C</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4E波形护栏23.108km，Gr</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C</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2E波形护栏8.376km，RrF</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SB</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E1混凝土防撞护栏0.522km；原有波形护栏修复4m波形栏板3775块、2m波形栏板1887块、护栏立柱5644根、托架5457个、端头2464个、螺栓60027套；拆除重建1</w:t>
      </w: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1.5m×1.5m钢筋混凝土盖板涵1道等。</w:t>
      </w:r>
    </w:p>
    <w:p w14:paraId="44F724C0">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7</w:t>
      </w:r>
      <w:r>
        <w:rPr>
          <w:rFonts w:hint="default" w:ascii="Times New Roman" w:hAnsi="Times New Roman" w:eastAsia="方正仿宋_GBK" w:cs="Times New Roman"/>
          <w:sz w:val="32"/>
          <w:szCs w:val="32"/>
        </w:rPr>
        <w:t>个月。</w:t>
      </w:r>
    </w:p>
    <w:p w14:paraId="72AFE5B9">
      <w:pPr>
        <w:pStyle w:val="5"/>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项目估算总投资1262.03万元，其中：工程费用1043.97万元，工程建设其他费用113.86万元，预备费104.20万元。</w:t>
      </w:r>
      <w:r>
        <w:rPr>
          <w:rFonts w:hint="default" w:ascii="Times New Roman" w:hAnsi="Times New Roman" w:eastAsia="方正仿宋_GBK" w:cs="Times New Roman"/>
          <w:sz w:val="32"/>
          <w:szCs w:val="32"/>
          <w:lang w:val="zh-CN"/>
        </w:rPr>
        <w:t>资金来源为</w:t>
      </w:r>
      <w:r>
        <w:rPr>
          <w:rFonts w:hint="eastAsia" w:ascii="Times New Roman" w:hAnsi="Times New Roman" w:eastAsia="方正仿宋_GBK" w:cs="Times New Roman"/>
          <w:sz w:val="32"/>
          <w:szCs w:val="32"/>
          <w:lang w:val="zh-CN"/>
        </w:rPr>
        <w:t>申请中央车购税资金</w:t>
      </w:r>
      <w:r>
        <w:rPr>
          <w:rFonts w:hint="default" w:ascii="Times New Roman" w:hAnsi="Times New Roman" w:eastAsia="方正仿宋_GBK" w:cs="Times New Roman"/>
          <w:sz w:val="32"/>
          <w:szCs w:val="32"/>
          <w:lang w:val="zh-CN"/>
        </w:rPr>
        <w:t>，不足部分由业主自筹。</w:t>
      </w:r>
    </w:p>
    <w:p w14:paraId="49E18548">
      <w:pPr>
        <w:pStyle w:val="5"/>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361FAAE9">
      <w:pPr>
        <w:pStyle w:val="5"/>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4F114E23">
      <w:pPr>
        <w:pStyle w:val="5"/>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p>
    <w:p w14:paraId="38FF6FE3">
      <w:pPr>
        <w:pStyle w:val="5"/>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p>
    <w:p w14:paraId="257F36E9">
      <w:pPr>
        <w:keepNext w:val="0"/>
        <w:keepLines w:val="0"/>
        <w:pageBreakBefore w:val="0"/>
        <w:widowControl w:val="0"/>
        <w:kinsoku/>
        <w:wordWrap/>
        <w:overflowPunct/>
        <w:topLinePunct w:val="0"/>
        <w:autoSpaceDE/>
        <w:autoSpaceDN/>
        <w:bidi w:val="0"/>
        <w:spacing w:line="575" w:lineRule="exact"/>
        <w:ind w:left="1598" w:leftChars="304" w:hanging="960" w:hanging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附件：黔江区2026年公路安全防护工程投资估算表</w:t>
      </w:r>
    </w:p>
    <w:p w14:paraId="4EFA1863">
      <w:pPr>
        <w:spacing w:line="500" w:lineRule="exact"/>
        <w:rPr>
          <w:rFonts w:hint="default" w:ascii="Times New Roman" w:hAnsi="Times New Roman" w:eastAsia="方正仿宋_GBK" w:cs="Times New Roman"/>
          <w:sz w:val="32"/>
          <w:szCs w:val="32"/>
          <w:lang w:eastAsia="zh-CN"/>
        </w:rPr>
      </w:pPr>
    </w:p>
    <w:p w14:paraId="6F6F6FA0">
      <w:pPr>
        <w:pStyle w:val="2"/>
        <w:rPr>
          <w:rFonts w:hint="default"/>
          <w:lang w:eastAsia="zh-CN"/>
        </w:rPr>
      </w:pPr>
    </w:p>
    <w:p w14:paraId="3A0A2514">
      <w:pPr>
        <w:spacing w:line="500" w:lineRule="exact"/>
        <w:ind w:firstLine="4160" w:firstLineChars="13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重庆市黔江区发展和改革委员会</w:t>
      </w:r>
    </w:p>
    <w:p w14:paraId="6D71AF0B">
      <w:pPr>
        <w:spacing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eastAsia="zh-CN"/>
        </w:rPr>
        <w:t>日</w:t>
      </w:r>
    </w:p>
    <w:p w14:paraId="5C4EDE95">
      <w:pPr>
        <w:pStyle w:val="5"/>
        <w:spacing w:line="500" w:lineRule="exact"/>
        <w:rPr>
          <w:rFonts w:hint="default" w:ascii="Times New Roman" w:hAnsi="Times New Roman" w:eastAsia="方正仿宋_GBK" w:cs="Times New Roman"/>
          <w:sz w:val="28"/>
          <w:szCs w:val="28"/>
        </w:rPr>
      </w:pPr>
    </w:p>
    <w:p w14:paraId="1731D6AA">
      <w:pPr>
        <w:pStyle w:val="5"/>
        <w:spacing w:line="500" w:lineRule="exact"/>
        <w:rPr>
          <w:rFonts w:hint="default" w:ascii="Times New Roman" w:hAnsi="Times New Roman" w:eastAsia="方正仿宋_GBK" w:cs="Times New Roman"/>
          <w:sz w:val="28"/>
          <w:szCs w:val="28"/>
        </w:rPr>
      </w:pPr>
    </w:p>
    <w:p w14:paraId="1C10DD49">
      <w:pPr>
        <w:pStyle w:val="5"/>
        <w:spacing w:line="500" w:lineRule="exact"/>
        <w:rPr>
          <w:rFonts w:hint="default" w:ascii="Times New Roman" w:hAnsi="Times New Roman" w:eastAsia="方正仿宋_GBK" w:cs="Times New Roman"/>
          <w:sz w:val="28"/>
          <w:szCs w:val="28"/>
        </w:rPr>
      </w:pPr>
    </w:p>
    <w:p w14:paraId="38EC1BC8">
      <w:pPr>
        <w:pStyle w:val="5"/>
        <w:spacing w:line="500" w:lineRule="exact"/>
        <w:rPr>
          <w:rFonts w:hint="default" w:ascii="Times New Roman" w:hAnsi="Times New Roman" w:eastAsia="方正仿宋_GBK" w:cs="Times New Roman"/>
          <w:sz w:val="28"/>
          <w:szCs w:val="28"/>
        </w:rPr>
      </w:pPr>
    </w:p>
    <w:p w14:paraId="30360146">
      <w:pPr>
        <w:pStyle w:val="5"/>
        <w:spacing w:line="500" w:lineRule="exact"/>
        <w:rPr>
          <w:rFonts w:hint="default" w:ascii="Times New Roman" w:hAnsi="Times New Roman" w:eastAsia="方正仿宋_GBK" w:cs="Times New Roman"/>
          <w:sz w:val="28"/>
          <w:szCs w:val="28"/>
        </w:rPr>
      </w:pPr>
    </w:p>
    <w:p w14:paraId="7F1F0A78">
      <w:pPr>
        <w:pStyle w:val="5"/>
        <w:spacing w:line="500" w:lineRule="exact"/>
        <w:rPr>
          <w:rFonts w:hint="default" w:ascii="Times New Roman" w:hAnsi="Times New Roman" w:eastAsia="方正仿宋_GBK" w:cs="Times New Roman"/>
          <w:sz w:val="28"/>
          <w:szCs w:val="28"/>
        </w:rPr>
      </w:pPr>
    </w:p>
    <w:p w14:paraId="2E61B904">
      <w:pPr>
        <w:pStyle w:val="5"/>
        <w:spacing w:line="500" w:lineRule="exact"/>
        <w:rPr>
          <w:rFonts w:hint="default" w:ascii="Times New Roman" w:hAnsi="Times New Roman" w:eastAsia="方正仿宋_GBK" w:cs="Times New Roman"/>
          <w:sz w:val="28"/>
          <w:szCs w:val="28"/>
        </w:rPr>
      </w:pPr>
    </w:p>
    <w:p w14:paraId="299F5860">
      <w:pPr>
        <w:pStyle w:val="5"/>
        <w:spacing w:line="500" w:lineRule="exact"/>
        <w:rPr>
          <w:rFonts w:hint="default" w:ascii="Times New Roman" w:hAnsi="Times New Roman" w:eastAsia="方正仿宋_GBK" w:cs="Times New Roman"/>
          <w:sz w:val="28"/>
          <w:szCs w:val="28"/>
        </w:rPr>
      </w:pPr>
    </w:p>
    <w:p w14:paraId="3CC0A26D">
      <w:pPr>
        <w:pStyle w:val="5"/>
        <w:spacing w:line="500" w:lineRule="exact"/>
        <w:rPr>
          <w:rFonts w:hint="default" w:ascii="Times New Roman" w:hAnsi="Times New Roman" w:eastAsia="方正仿宋_GBK" w:cs="Times New Roman"/>
          <w:sz w:val="28"/>
          <w:szCs w:val="28"/>
        </w:rPr>
      </w:pPr>
    </w:p>
    <w:p w14:paraId="7401C37D">
      <w:pPr>
        <w:pStyle w:val="5"/>
        <w:spacing w:line="500" w:lineRule="exact"/>
        <w:rPr>
          <w:rFonts w:hint="default" w:ascii="Times New Roman" w:hAnsi="Times New Roman" w:eastAsia="方正仿宋_GBK" w:cs="Times New Roman"/>
          <w:sz w:val="28"/>
          <w:szCs w:val="28"/>
        </w:rPr>
      </w:pPr>
    </w:p>
    <w:p w14:paraId="02B7366E">
      <w:pPr>
        <w:pStyle w:val="5"/>
        <w:spacing w:line="500" w:lineRule="exact"/>
        <w:rPr>
          <w:rFonts w:hint="default" w:ascii="Times New Roman" w:hAnsi="Times New Roman" w:eastAsia="方正仿宋_GBK" w:cs="Times New Roman"/>
          <w:sz w:val="28"/>
          <w:szCs w:val="28"/>
        </w:rPr>
      </w:pPr>
    </w:p>
    <w:p w14:paraId="42948CB6">
      <w:pPr>
        <w:pStyle w:val="5"/>
        <w:spacing w:line="500" w:lineRule="exact"/>
        <w:rPr>
          <w:rFonts w:hint="default" w:ascii="Times New Roman" w:hAnsi="Times New Roman" w:eastAsia="方正仿宋_GBK" w:cs="Times New Roman"/>
          <w:sz w:val="28"/>
          <w:szCs w:val="28"/>
        </w:rPr>
      </w:pPr>
    </w:p>
    <w:p w14:paraId="17DA3DB9">
      <w:pPr>
        <w:pStyle w:val="5"/>
        <w:spacing w:line="500" w:lineRule="exact"/>
        <w:rPr>
          <w:rFonts w:hint="default" w:ascii="Times New Roman" w:hAnsi="Times New Roman" w:eastAsia="方正仿宋_GBK" w:cs="Times New Roman"/>
          <w:sz w:val="28"/>
          <w:szCs w:val="28"/>
        </w:rPr>
      </w:pPr>
    </w:p>
    <w:p w14:paraId="29762956">
      <w:pPr>
        <w:pStyle w:val="5"/>
        <w:spacing w:line="500" w:lineRule="exact"/>
        <w:rPr>
          <w:rFonts w:hint="default" w:ascii="Times New Roman" w:hAnsi="Times New Roman" w:eastAsia="方正仿宋_GBK" w:cs="Times New Roman"/>
          <w:sz w:val="28"/>
          <w:szCs w:val="28"/>
        </w:rPr>
      </w:pPr>
    </w:p>
    <w:p w14:paraId="2DEC72C6">
      <w:pPr>
        <w:pStyle w:val="5"/>
        <w:spacing w:line="500" w:lineRule="exact"/>
        <w:rPr>
          <w:rFonts w:hint="default" w:ascii="Times New Roman" w:hAnsi="Times New Roman" w:eastAsia="方正仿宋_GBK" w:cs="Times New Roman"/>
          <w:sz w:val="28"/>
          <w:szCs w:val="28"/>
        </w:rPr>
      </w:pPr>
    </w:p>
    <w:p w14:paraId="769F441A">
      <w:pPr>
        <w:pStyle w:val="5"/>
        <w:spacing w:line="500" w:lineRule="exact"/>
        <w:ind w:firstLine="280" w:firstLineChars="100"/>
        <w:rPr>
          <w:rFonts w:hint="default" w:ascii="Times New Roman" w:hAnsi="Times New Roman" w:eastAsia="方正仿宋_GBK" w:cs="Times New Roman"/>
          <w:sz w:val="28"/>
          <w:szCs w:val="28"/>
        </w:rPr>
      </w:pPr>
    </w:p>
    <w:p w14:paraId="19D67609">
      <w:pPr>
        <w:pStyle w:val="5"/>
        <w:spacing w:line="500" w:lineRule="exact"/>
        <w:ind w:firstLine="280" w:firstLineChars="100"/>
        <w:rPr>
          <w:rFonts w:hint="default" w:ascii="Times New Roman" w:hAnsi="Times New Roman" w:eastAsia="方正仿宋_GBK" w:cs="Times New Roman"/>
          <w:sz w:val="28"/>
          <w:szCs w:val="28"/>
        </w:rPr>
      </w:pPr>
    </w:p>
    <w:p w14:paraId="174D57D5">
      <w:pPr>
        <w:pStyle w:val="5"/>
        <w:spacing w:line="500" w:lineRule="exact"/>
        <w:ind w:firstLine="280" w:firstLineChars="100"/>
        <w:rPr>
          <w:rFonts w:hint="default" w:ascii="Times New Roman" w:hAnsi="Times New Roman" w:eastAsia="方正仿宋_GBK" w:cs="Times New Roman"/>
          <w:sz w:val="28"/>
          <w:szCs w:val="28"/>
        </w:rPr>
      </w:pPr>
    </w:p>
    <w:p w14:paraId="35153E38">
      <w:pPr>
        <w:pStyle w:val="5"/>
        <w:spacing w:line="50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p>
    <w:p w14:paraId="0ADF28AB">
      <w:pPr>
        <w:pStyle w:val="5"/>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黔江区2026年公路安全防护工程投资估算表</w:t>
      </w:r>
    </w:p>
    <w:p w14:paraId="3E2EE087">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sz w:val="36"/>
          <w:szCs w:val="36"/>
        </w:rPr>
      </w:pPr>
    </w:p>
    <w:tbl>
      <w:tblPr>
        <w:tblStyle w:val="11"/>
        <w:tblW w:w="84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5041"/>
        <w:gridCol w:w="2310"/>
      </w:tblGrid>
      <w:tr w14:paraId="01D2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27EC1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5F3FC92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7E06AB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7E36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EF98DD">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一</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3D2C1A7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BD8FB8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仿宋_GBK" w:cs="Times New Roman"/>
                <w:sz w:val="32"/>
                <w:szCs w:val="32"/>
                <w:lang w:val="en-US" w:eastAsia="zh-CN"/>
              </w:rPr>
              <w:t xml:space="preserve">1043.97 </w:t>
            </w:r>
          </w:p>
        </w:tc>
      </w:tr>
      <w:tr w14:paraId="6259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5185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6F4A8AC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黔江区2026年公路安全防护工程</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ACF22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1043.97 </w:t>
            </w:r>
          </w:p>
        </w:tc>
      </w:tr>
      <w:tr w14:paraId="0B9D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904D65">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二</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5CEC3F7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工程建设其他费用</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E89110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仿宋_GBK" w:cs="Times New Roman"/>
                <w:sz w:val="32"/>
                <w:szCs w:val="32"/>
                <w:lang w:val="en-US" w:eastAsia="zh-CN"/>
              </w:rPr>
              <w:t xml:space="preserve">113.86 </w:t>
            </w:r>
          </w:p>
        </w:tc>
      </w:tr>
      <w:tr w14:paraId="4C31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8575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0AC7E8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建设单位（业主）管理费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17BB2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43.97 </w:t>
            </w:r>
          </w:p>
        </w:tc>
      </w:tr>
      <w:tr w14:paraId="2B7D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F954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4404956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建设项目信息化费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14D13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5.32 </w:t>
            </w:r>
          </w:p>
        </w:tc>
      </w:tr>
      <w:tr w14:paraId="11E6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3D89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436973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工程监理费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5E386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27.43 </w:t>
            </w:r>
          </w:p>
        </w:tc>
      </w:tr>
      <w:tr w14:paraId="11D1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B0A3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561383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2044B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0.79 </w:t>
            </w:r>
          </w:p>
        </w:tc>
      </w:tr>
      <w:tr w14:paraId="06CE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803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66434E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竣（交）工验收试验检测费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4B788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7.12 </w:t>
            </w:r>
          </w:p>
        </w:tc>
      </w:tr>
      <w:tr w14:paraId="24FF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BC20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4B4A18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7655A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25.06 </w:t>
            </w:r>
          </w:p>
        </w:tc>
      </w:tr>
      <w:tr w14:paraId="3D9B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9D69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4C17AD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0AA7C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4.17 </w:t>
            </w:r>
          </w:p>
        </w:tc>
      </w:tr>
      <w:tr w14:paraId="1776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8856B4">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三</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7A6D20E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预备费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339F4F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仿宋_GBK" w:cs="Times New Roman"/>
                <w:sz w:val="32"/>
                <w:szCs w:val="32"/>
                <w:lang w:val="en-US" w:eastAsia="zh-CN"/>
              </w:rPr>
              <w:t xml:space="preserve">104.20 </w:t>
            </w:r>
          </w:p>
        </w:tc>
      </w:tr>
      <w:tr w14:paraId="768F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C6B1A5">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四</w:t>
            </w:r>
          </w:p>
        </w:tc>
        <w:tc>
          <w:tcPr>
            <w:tcW w:w="5041" w:type="dxa"/>
            <w:tcBorders>
              <w:top w:val="single" w:color="000000" w:sz="4" w:space="0"/>
              <w:left w:val="single" w:color="000000" w:sz="4" w:space="0"/>
              <w:bottom w:val="single" w:color="000000" w:sz="4" w:space="0"/>
              <w:right w:val="single" w:color="000000" w:sz="4" w:space="0"/>
            </w:tcBorders>
            <w:noWrap w:val="0"/>
            <w:vAlign w:val="center"/>
          </w:tcPr>
          <w:p w14:paraId="2D14D15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项目总投资</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BE7E45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仿宋_GBK" w:cs="Times New Roman"/>
                <w:sz w:val="32"/>
                <w:szCs w:val="32"/>
                <w:lang w:val="en-US" w:eastAsia="zh-CN"/>
              </w:rPr>
              <w:t xml:space="preserve">1262.03 </w:t>
            </w:r>
          </w:p>
        </w:tc>
      </w:tr>
    </w:tbl>
    <w:p w14:paraId="34B47CEB">
      <w:pPr>
        <w:pStyle w:val="5"/>
        <w:rPr>
          <w:rFonts w:hint="eastAsia" w:ascii="方正黑体_GBK" w:hAnsi="方正黑体_GBK" w:eastAsia="方正黑体_GBK" w:cs="方正黑体_GBK"/>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5"/>
        <w:spacing w:line="500" w:lineRule="exact"/>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bookmarkStart w:id="0" w:name="_GoBack"/>
      <w:bookmarkEnd w:id="0"/>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BB5A768-693F-4DA5-8758-C0592AA2AE9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867D497B-BA2F-4DA3-B0D8-2744D903DC79}"/>
  </w:font>
  <w:font w:name="方正楷体_GBK">
    <w:panose1 w:val="03000509000000000000"/>
    <w:charset w:val="86"/>
    <w:family w:val="auto"/>
    <w:pitch w:val="default"/>
    <w:sig w:usb0="00000001" w:usb1="080E0000" w:usb2="00000000" w:usb3="00000000" w:csb0="00040000" w:csb1="00000000"/>
    <w:embedRegular r:id="rId3" w:fontKey="{71050BDC-B3E3-48E5-860E-237019523855}"/>
  </w:font>
  <w:font w:name="方正小标宋_GBK">
    <w:panose1 w:val="03000509000000000000"/>
    <w:charset w:val="86"/>
    <w:family w:val="script"/>
    <w:pitch w:val="default"/>
    <w:sig w:usb0="00000001" w:usb1="080E0000" w:usb2="00000000" w:usb3="00000000" w:csb0="00040000" w:csb1="00000000"/>
    <w:embedRegular r:id="rId4" w:fontKey="{D67B0F85-7E6A-40A1-B267-8F64A3C4BE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8"/>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0C01AB"/>
    <w:rsid w:val="15636F5B"/>
    <w:rsid w:val="175C5702"/>
    <w:rsid w:val="17EE20DB"/>
    <w:rsid w:val="181B2628"/>
    <w:rsid w:val="193E59D1"/>
    <w:rsid w:val="1A261065"/>
    <w:rsid w:val="1F013809"/>
    <w:rsid w:val="1F950368"/>
    <w:rsid w:val="208F215E"/>
    <w:rsid w:val="2424063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1945A0"/>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page number"/>
    <w:basedOn w:val="12"/>
    <w:qFormat/>
    <w:uiPriority w:val="0"/>
  </w:style>
  <w:style w:type="paragraph" w:customStyle="1" w:styleId="14">
    <w:name w:val="默认"/>
    <w:qFormat/>
    <w:uiPriority w:val="0"/>
    <w:rPr>
      <w:rFonts w:ascii="Helvetica" w:hAnsi="Helvetica" w:eastAsia="Helvetica" w:cs="Helvetica"/>
      <w:color w:val="000000"/>
      <w:sz w:val="22"/>
      <w:szCs w:val="22"/>
      <w:lang w:val="en-US" w:eastAsia="zh-CN" w:bidi="ar-SA"/>
    </w:rPr>
  </w:style>
  <w:style w:type="character" w:customStyle="1" w:styleId="15">
    <w:name w:val="页眉 Char"/>
    <w:basedOn w:val="12"/>
    <w:link w:val="9"/>
    <w:semiHidden/>
    <w:qFormat/>
    <w:locked/>
    <w:uiPriority w:val="0"/>
    <w:rPr>
      <w:rFonts w:eastAsia="宋体"/>
      <w:kern w:val="2"/>
      <w:sz w:val="18"/>
      <w:szCs w:val="18"/>
      <w:lang w:val="en-US" w:eastAsia="zh-CN" w:bidi="ar-SA"/>
    </w:rPr>
  </w:style>
  <w:style w:type="character" w:customStyle="1" w:styleId="16">
    <w:name w:val="font21"/>
    <w:basedOn w:val="12"/>
    <w:qFormat/>
    <w:uiPriority w:val="0"/>
    <w:rPr>
      <w:rFonts w:hint="eastAsia" w:ascii="宋体" w:hAnsi="宋体" w:eastAsia="宋体" w:cs="宋体"/>
      <w:color w:val="000000"/>
      <w:sz w:val="24"/>
      <w:szCs w:val="24"/>
      <w:u w:val="none"/>
    </w:rPr>
  </w:style>
  <w:style w:type="character" w:customStyle="1" w:styleId="17">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2"/>
    <w:qFormat/>
    <w:uiPriority w:val="0"/>
    <w:rPr>
      <w:rFonts w:ascii="方正黑体_GBK" w:hAnsi="方正黑体_GBK" w:eastAsia="方正黑体_GBK" w:cs="方正黑体_GBK"/>
      <w:color w:val="000000"/>
      <w:sz w:val="28"/>
      <w:szCs w:val="28"/>
      <w:u w:val="none"/>
    </w:rPr>
  </w:style>
  <w:style w:type="character" w:customStyle="1" w:styleId="21">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2"/>
    <w:qFormat/>
    <w:uiPriority w:val="0"/>
    <w:rPr>
      <w:rFonts w:ascii="方正仿宋_GBK" w:hAnsi="方正仿宋_GBK" w:eastAsia="方正仿宋_GBK" w:cs="方正仿宋_GBK"/>
      <w:color w:val="000000"/>
      <w:sz w:val="24"/>
      <w:szCs w:val="24"/>
      <w:u w:val="none"/>
    </w:rPr>
  </w:style>
  <w:style w:type="character" w:customStyle="1" w:styleId="23">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2"/>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2"/>
    <w:basedOn w:val="12"/>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2"/>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2"/>
    <w:qFormat/>
    <w:uiPriority w:val="0"/>
    <w:rPr>
      <w:rFonts w:ascii="方正仿宋_GBK" w:hAnsi="方正仿宋_GBK" w:eastAsia="方正仿宋_GBK" w:cs="方正仿宋_GBK"/>
      <w:color w:val="000000"/>
      <w:sz w:val="24"/>
      <w:szCs w:val="24"/>
      <w:u w:val="none"/>
    </w:rPr>
  </w:style>
  <w:style w:type="character" w:customStyle="1" w:styleId="30">
    <w:name w:val="font131"/>
    <w:basedOn w:val="12"/>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2"/>
    <w:qFormat/>
    <w:uiPriority w:val="0"/>
    <w:rPr>
      <w:rFonts w:hint="default" w:ascii="Times New Roman" w:hAnsi="Times New Roman" w:cs="Times New Roman"/>
      <w:color w:val="000000"/>
      <w:sz w:val="28"/>
      <w:szCs w:val="28"/>
      <w:u w:val="none"/>
    </w:rPr>
  </w:style>
  <w:style w:type="character" w:customStyle="1" w:styleId="32">
    <w:name w:val="font11"/>
    <w:basedOn w:val="12"/>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1105</Words>
  <Characters>1238</Characters>
  <Lines>11</Lines>
  <Paragraphs>3</Paragraphs>
  <TotalTime>1</TotalTime>
  <ScaleCrop>false</ScaleCrop>
  <LinksUpToDate>false</LinksUpToDate>
  <CharactersWithSpaces>1376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2026-06-25T07:13:00Z</cp:lastPrinted>
  <dcterms:modified xsi:type="dcterms:W3CDTF">2026-06-29T02:05:21Z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