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1312"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1312;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60288;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220</w:t>
      </w:r>
      <w:r>
        <w:rPr>
          <w:rFonts w:eastAsia="方正仿宋_GBK"/>
          <w:sz w:val="32"/>
          <w:szCs w:val="32"/>
        </w:rPr>
        <w:t>号</w:t>
      </w:r>
    </w:p>
    <w:p w14:paraId="7CF4385E">
      <w:pPr>
        <w:spacing w:line="520" w:lineRule="exact"/>
        <w:rPr>
          <w:rFonts w:hint="eastAsia" w:eastAsia="方正仿宋_GBK"/>
          <w:sz w:val="32"/>
          <w:szCs w:val="32"/>
        </w:rPr>
      </w:pPr>
      <w:r>
        <w:rPr>
          <w:rFonts w:hint="eastAsia" w:eastAsia="方正仿宋_GBK"/>
          <w:sz w:val="32"/>
          <w:szCs w:val="32"/>
        </w:rPr>
        <w:t xml:space="preserve"> </w:t>
      </w:r>
    </w:p>
    <w:p w14:paraId="41DC9EB3">
      <w:pPr>
        <w:keepNext w:val="0"/>
        <w:keepLines w:val="0"/>
        <w:pageBreakBefore w:val="0"/>
        <w:widowControl w:val="0"/>
        <w:kinsoku/>
        <w:wordWrap/>
        <w:overflowPunct/>
        <w:topLinePunct w:val="0"/>
        <w:autoSpaceDE/>
        <w:autoSpaceDN/>
        <w:bidi w:val="0"/>
        <w:adjustRightInd/>
        <w:snapToGrid/>
        <w:spacing w:line="575"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0298414F">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eastAsia="zh-CN"/>
        </w:rPr>
        <w:t>关于重庆市黔江区黔江河流域水生态保护修复</w:t>
      </w:r>
    </w:p>
    <w:p w14:paraId="6376EC92">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eastAsia="zh-CN"/>
        </w:rPr>
        <w:t>工程（母亲河复苏行动）项目建议书的批复</w:t>
      </w:r>
    </w:p>
    <w:p w14:paraId="023A5B5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default" w:ascii="Times New Roman" w:hAnsi="Times New Roman" w:eastAsia="方正仿宋_GBK" w:cs="Times New Roman"/>
          <w:b/>
          <w:bCs/>
          <w:sz w:val="32"/>
          <w:szCs w:val="32"/>
          <w:lang w:eastAsia="zh-CN"/>
        </w:rPr>
      </w:pPr>
    </w:p>
    <w:p w14:paraId="6B1E5DE3">
      <w:pPr>
        <w:keepNext w:val="0"/>
        <w:keepLines w:val="0"/>
        <w:pageBreakBefore w:val="0"/>
        <w:widowControl w:val="0"/>
        <w:kinsoku/>
        <w:wordWrap/>
        <w:overflowPunct w:val="0"/>
        <w:topLinePunct w:val="0"/>
        <w:autoSpaceDE/>
        <w:autoSpaceDN/>
        <w:bidi w:val="0"/>
        <w:adjustRightInd/>
        <w:snapToGrid/>
        <w:spacing w:line="575" w:lineRule="exact"/>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eastAsia="zh-CN"/>
        </w:rPr>
        <w:t>区水利局</w:t>
      </w:r>
      <w:r>
        <w:rPr>
          <w:rFonts w:hint="default" w:ascii="Times New Roman" w:hAnsi="Times New Roman" w:eastAsia="方正仿宋_GBK" w:cs="Times New Roman"/>
          <w:kern w:val="2"/>
          <w:sz w:val="32"/>
          <w:szCs w:val="32"/>
        </w:rPr>
        <w:t>：</w:t>
      </w:r>
    </w:p>
    <w:p w14:paraId="0BCA1568">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你</w:t>
      </w:r>
      <w:r>
        <w:rPr>
          <w:rFonts w:hint="default" w:ascii="Times New Roman" w:hAnsi="Times New Roman" w:eastAsia="方正仿宋_GBK" w:cs="Times New Roman"/>
          <w:kern w:val="2"/>
          <w:sz w:val="32"/>
          <w:szCs w:val="32"/>
          <w:lang w:eastAsia="zh-CN"/>
        </w:rPr>
        <w:t>局《关于转报审批重庆市黔江区黔江河流域水生态保护修复工程</w:t>
      </w:r>
      <w:r>
        <w:rPr>
          <w:rFonts w:hint="eastAsia" w:ascii="Times New Roman" w:hAnsi="Times New Roman" w:eastAsia="方正仿宋_GBK" w:cs="Times New Roman"/>
          <w:kern w:val="2"/>
          <w:sz w:val="32"/>
          <w:szCs w:val="32"/>
          <w:lang w:eastAsia="zh-CN"/>
        </w:rPr>
        <w:t>（</w:t>
      </w:r>
      <w:r>
        <w:rPr>
          <w:rFonts w:hint="default" w:ascii="Times New Roman" w:hAnsi="Times New Roman" w:eastAsia="方正仿宋_GBK" w:cs="Times New Roman"/>
          <w:kern w:val="2"/>
          <w:sz w:val="32"/>
          <w:szCs w:val="32"/>
          <w:lang w:eastAsia="zh-CN"/>
        </w:rPr>
        <w:t>母亲河复苏行动</w:t>
      </w:r>
      <w:r>
        <w:rPr>
          <w:rFonts w:hint="eastAsia" w:ascii="Times New Roman" w:hAnsi="Times New Roman" w:eastAsia="方正仿宋_GBK" w:cs="Times New Roman"/>
          <w:kern w:val="2"/>
          <w:sz w:val="32"/>
          <w:szCs w:val="32"/>
          <w:lang w:eastAsia="zh-CN"/>
        </w:rPr>
        <w:t>）</w:t>
      </w:r>
      <w:r>
        <w:rPr>
          <w:rFonts w:hint="default" w:ascii="Times New Roman" w:hAnsi="Times New Roman" w:eastAsia="方正仿宋_GBK" w:cs="Times New Roman"/>
          <w:kern w:val="2"/>
          <w:sz w:val="32"/>
          <w:szCs w:val="32"/>
          <w:lang w:eastAsia="zh-CN"/>
        </w:rPr>
        <w:t>项目建议书</w:t>
      </w:r>
      <w:r>
        <w:rPr>
          <w:rFonts w:hint="default" w:ascii="Times New Roman" w:hAnsi="Times New Roman" w:eastAsia="方正仿宋_GBK" w:cs="Times New Roman"/>
          <w:kern w:val="2"/>
          <w:sz w:val="32"/>
          <w:szCs w:val="32"/>
          <w:lang w:val="en-US" w:eastAsia="zh-CN"/>
        </w:rPr>
        <w:t>的函》（黔江水利函</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default" w:ascii="Times New Roman" w:hAnsi="Times New Roman" w:eastAsia="方正仿宋_GBK" w:cs="Times New Roman"/>
          <w:kern w:val="2"/>
          <w:sz w:val="32"/>
          <w:szCs w:val="32"/>
          <w:lang w:val="en-US" w:eastAsia="zh-CN"/>
        </w:rPr>
        <w:t>123号）</w:t>
      </w:r>
      <w:r>
        <w:rPr>
          <w:rFonts w:hint="default" w:ascii="Times New Roman" w:hAnsi="Times New Roman" w:eastAsia="方正仿宋_GBK" w:cs="Times New Roman"/>
          <w:kern w:val="2"/>
          <w:sz w:val="32"/>
          <w:szCs w:val="32"/>
        </w:rPr>
        <w:t>收悉。经研究，</w:t>
      </w:r>
      <w:r>
        <w:rPr>
          <w:rFonts w:hint="default" w:ascii="Times New Roman" w:hAnsi="Times New Roman" w:eastAsia="方正仿宋_GBK" w:cs="Times New Roman"/>
          <w:kern w:val="2"/>
          <w:sz w:val="32"/>
          <w:szCs w:val="32"/>
          <w:lang w:eastAsia="zh-CN"/>
        </w:rPr>
        <w:t>同意该项目建议书，</w:t>
      </w:r>
      <w:r>
        <w:rPr>
          <w:rFonts w:hint="default" w:ascii="Times New Roman" w:hAnsi="Times New Roman" w:eastAsia="方正仿宋_GBK" w:cs="Times New Roman"/>
          <w:kern w:val="2"/>
          <w:sz w:val="32"/>
          <w:szCs w:val="32"/>
        </w:rPr>
        <w:t>现批复如下：</w:t>
      </w:r>
    </w:p>
    <w:p w14:paraId="68D8D51D">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一、</w:t>
      </w:r>
      <w:r>
        <w:rPr>
          <w:rFonts w:hint="default" w:ascii="Times New Roman" w:hAnsi="Times New Roman" w:eastAsia="方正仿宋_GBK" w:cs="Times New Roman"/>
          <w:iCs/>
          <w:kern w:val="2"/>
          <w:sz w:val="32"/>
          <w:szCs w:val="32"/>
        </w:rPr>
        <w:t>为修复</w:t>
      </w:r>
      <w:r>
        <w:rPr>
          <w:rFonts w:hint="default" w:ascii="Times New Roman" w:hAnsi="Times New Roman" w:eastAsia="方正仿宋_GBK" w:cs="Times New Roman"/>
          <w:iCs/>
          <w:kern w:val="2"/>
          <w:sz w:val="32"/>
          <w:szCs w:val="32"/>
          <w:lang w:eastAsia="zh-CN"/>
        </w:rPr>
        <w:t>黔江</w:t>
      </w:r>
      <w:r>
        <w:rPr>
          <w:rFonts w:hint="default" w:ascii="Times New Roman" w:hAnsi="Times New Roman" w:eastAsia="方正仿宋_GBK" w:cs="Times New Roman"/>
          <w:iCs/>
          <w:kern w:val="2"/>
          <w:sz w:val="32"/>
          <w:szCs w:val="32"/>
        </w:rPr>
        <w:t>河流域水生态，恢复河流生机</w:t>
      </w:r>
      <w:r>
        <w:rPr>
          <w:rFonts w:hint="default" w:ascii="Times New Roman" w:hAnsi="Times New Roman" w:eastAsia="方正仿宋_GBK" w:cs="Times New Roman"/>
          <w:kern w:val="2"/>
          <w:sz w:val="32"/>
          <w:szCs w:val="32"/>
        </w:rPr>
        <w:t>，同意实施该项目。</w:t>
      </w:r>
    </w:p>
    <w:p w14:paraId="3C0F7875">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二、项目代码：</w:t>
      </w:r>
      <w:r>
        <w:rPr>
          <w:rFonts w:hint="default" w:ascii="Times New Roman" w:hAnsi="Times New Roman" w:eastAsia="方正仿宋_GBK" w:cs="Times New Roman"/>
          <w:color w:val="000000"/>
          <w:kern w:val="2"/>
          <w:sz w:val="32"/>
          <w:szCs w:val="32"/>
        </w:rPr>
        <w:t>2</w:t>
      </w:r>
      <w:r>
        <w:rPr>
          <w:rFonts w:hint="default" w:ascii="Times New Roman" w:hAnsi="Times New Roman" w:eastAsia="方正仿宋_GBK" w:cs="Times New Roman"/>
          <w:color w:val="000000"/>
          <w:kern w:val="2"/>
          <w:sz w:val="32"/>
          <w:szCs w:val="32"/>
          <w:lang w:val="en-US" w:eastAsia="zh-CN"/>
        </w:rPr>
        <w:t>6</w:t>
      </w:r>
      <w:r>
        <w:rPr>
          <w:rFonts w:hint="default" w:ascii="Times New Roman" w:hAnsi="Times New Roman" w:eastAsia="方正仿宋_GBK" w:cs="Times New Roman"/>
          <w:color w:val="000000"/>
          <w:kern w:val="2"/>
          <w:sz w:val="32"/>
          <w:szCs w:val="32"/>
        </w:rPr>
        <w:t>0</w:t>
      </w:r>
      <w:r>
        <w:rPr>
          <w:rFonts w:hint="default" w:ascii="Times New Roman" w:hAnsi="Times New Roman" w:eastAsia="方正仿宋_GBK" w:cs="Times New Roman"/>
          <w:color w:val="000000"/>
          <w:kern w:val="2"/>
          <w:sz w:val="32"/>
          <w:szCs w:val="32"/>
          <w:lang w:val="en-US" w:eastAsia="zh-CN"/>
        </w:rPr>
        <w:t>5</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500114</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04</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01</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lang w:val="en-US" w:eastAsia="zh-CN"/>
        </w:rPr>
        <w:t>110394</w:t>
      </w:r>
      <w:r>
        <w:rPr>
          <w:rFonts w:hint="default" w:ascii="Times New Roman" w:hAnsi="Times New Roman" w:eastAsia="方正仿宋_GBK" w:cs="Times New Roman"/>
          <w:kern w:val="32"/>
          <w:sz w:val="32"/>
          <w:szCs w:val="32"/>
        </w:rPr>
        <w:t>。</w:t>
      </w:r>
    </w:p>
    <w:p w14:paraId="6D4A1DE5">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32"/>
          <w:sz w:val="32"/>
          <w:szCs w:val="32"/>
        </w:rPr>
        <w:t>三、项目法人：</w:t>
      </w:r>
      <w:r>
        <w:rPr>
          <w:rFonts w:hint="default" w:ascii="Times New Roman" w:hAnsi="Times New Roman" w:eastAsia="方正仿宋_GBK" w:cs="Times New Roman"/>
          <w:kern w:val="32"/>
          <w:sz w:val="32"/>
          <w:szCs w:val="32"/>
          <w:lang w:eastAsia="zh-CN"/>
        </w:rPr>
        <w:t>重庆市枳丹石城市建设开发有限公司</w:t>
      </w:r>
      <w:r>
        <w:rPr>
          <w:rFonts w:hint="default" w:ascii="Times New Roman" w:hAnsi="Times New Roman" w:eastAsia="方正仿宋_GBK" w:cs="Times New Roman"/>
          <w:kern w:val="2"/>
          <w:sz w:val="32"/>
          <w:szCs w:val="32"/>
        </w:rPr>
        <w:t>。</w:t>
      </w:r>
    </w:p>
    <w:p w14:paraId="3DD0880E">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四、项目建设地点：</w:t>
      </w:r>
      <w:r>
        <w:rPr>
          <w:rFonts w:hint="default" w:ascii="Times New Roman" w:hAnsi="Times New Roman" w:eastAsia="方正仿宋_GBK" w:cs="Times New Roman"/>
          <w:kern w:val="32"/>
          <w:sz w:val="32"/>
          <w:szCs w:val="32"/>
          <w:lang w:eastAsia="zh-CN"/>
        </w:rPr>
        <w:t>黔江区城东街道和城西街道</w:t>
      </w:r>
      <w:r>
        <w:rPr>
          <w:rFonts w:hint="default" w:ascii="Times New Roman" w:hAnsi="Times New Roman" w:eastAsia="方正仿宋_GBK" w:cs="Times New Roman"/>
          <w:kern w:val="32"/>
          <w:sz w:val="32"/>
          <w:szCs w:val="32"/>
        </w:rPr>
        <w:t>。</w:t>
      </w:r>
    </w:p>
    <w:p w14:paraId="1C7678B9">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32"/>
          <w:sz w:val="32"/>
          <w:szCs w:val="32"/>
        </w:rPr>
        <w:t>五、</w:t>
      </w:r>
      <w:r>
        <w:rPr>
          <w:rFonts w:hint="default" w:ascii="Times New Roman" w:hAnsi="Times New Roman" w:eastAsia="方正仿宋_GBK" w:cs="Times New Roman"/>
          <w:sz w:val="32"/>
          <w:szCs w:val="32"/>
        </w:rPr>
        <w:t>建设规模、标准及主要建设内容</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kern w:val="2"/>
          <w:sz w:val="32"/>
          <w:szCs w:val="32"/>
          <w:lang w:eastAsia="zh-CN"/>
        </w:rPr>
        <w:t>本工程主要包含</w:t>
      </w:r>
      <w:r>
        <w:rPr>
          <w:rFonts w:hint="default" w:ascii="Times New Roman" w:hAnsi="Times New Roman" w:eastAsia="方正仿宋_GBK" w:cs="Times New Roman"/>
          <w:kern w:val="2"/>
          <w:sz w:val="32"/>
          <w:szCs w:val="32"/>
        </w:rPr>
        <w:t>岸坡整治</w:t>
      </w:r>
      <w:r>
        <w:rPr>
          <w:rFonts w:hint="default" w:ascii="Times New Roman" w:hAnsi="Times New Roman" w:eastAsia="方正仿宋_GBK" w:cs="Times New Roman"/>
          <w:kern w:val="2"/>
          <w:sz w:val="32"/>
          <w:szCs w:val="32"/>
          <w:lang w:eastAsia="zh-CN"/>
        </w:rPr>
        <w:t>及河道地形地貌修复工程。岸坡整治</w:t>
      </w:r>
      <w:r>
        <w:rPr>
          <w:rFonts w:hint="default" w:ascii="Times New Roman" w:hAnsi="Times New Roman" w:eastAsia="方正仿宋_GBK" w:cs="Times New Roman"/>
          <w:kern w:val="2"/>
          <w:sz w:val="32"/>
          <w:szCs w:val="32"/>
        </w:rPr>
        <w:t>修复岸线长度1853m，主要位于黔江河干流及支流洞塘河，生态化改造护岸长度5030m，主要位于城北河。河道地形地貌修复工程主要为河道疏浚清障，长度19.4km</w:t>
      </w:r>
      <w:r>
        <w:rPr>
          <w:rFonts w:hint="default" w:ascii="Times New Roman" w:hAnsi="Times New Roman" w:eastAsia="方正仿宋_GBK" w:cs="Times New Roman"/>
          <w:kern w:val="2"/>
          <w:sz w:val="32"/>
          <w:szCs w:val="32"/>
          <w:lang w:eastAsia="zh-CN"/>
        </w:rPr>
        <w:t>。</w:t>
      </w:r>
    </w:p>
    <w:p w14:paraId="109EE088">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六、总投资及资金来源：</w:t>
      </w:r>
      <w:r>
        <w:rPr>
          <w:rFonts w:hint="default" w:ascii="Times New Roman" w:hAnsi="Times New Roman" w:eastAsia="方正仿宋_GBK" w:cs="Times New Roman"/>
          <w:kern w:val="32"/>
          <w:sz w:val="32"/>
          <w:szCs w:val="32"/>
          <w:lang w:eastAsia="zh-CN"/>
        </w:rPr>
        <w:t>工程</w:t>
      </w:r>
      <w:r>
        <w:rPr>
          <w:rFonts w:hint="default" w:ascii="Times New Roman" w:hAnsi="Times New Roman" w:eastAsia="方正仿宋_GBK" w:cs="Times New Roman"/>
          <w:kern w:val="32"/>
          <w:sz w:val="32"/>
          <w:szCs w:val="32"/>
        </w:rPr>
        <w:t>估算总投资</w:t>
      </w:r>
      <w:r>
        <w:rPr>
          <w:rFonts w:hint="default" w:ascii="Times New Roman" w:hAnsi="Times New Roman" w:eastAsia="方正仿宋_GBK" w:cs="Times New Roman"/>
          <w:kern w:val="32"/>
          <w:sz w:val="32"/>
          <w:szCs w:val="32"/>
          <w:lang w:val="en-US" w:eastAsia="zh-CN"/>
        </w:rPr>
        <w:t>5484.12</w:t>
      </w:r>
      <w:r>
        <w:rPr>
          <w:rFonts w:hint="default" w:ascii="Times New Roman" w:hAnsi="Times New Roman" w:eastAsia="方正仿宋_GBK" w:cs="Times New Roman"/>
          <w:color w:val="000000"/>
          <w:sz w:val="32"/>
          <w:szCs w:val="32"/>
        </w:rPr>
        <w:t>万</w:t>
      </w:r>
      <w:r>
        <w:rPr>
          <w:rFonts w:hint="default" w:ascii="Times New Roman" w:hAnsi="Times New Roman" w:eastAsia="方正仿宋_GBK" w:cs="Times New Roman"/>
          <w:kern w:val="32"/>
          <w:sz w:val="32"/>
          <w:szCs w:val="32"/>
        </w:rPr>
        <w:t>元</w:t>
      </w:r>
      <w:r>
        <w:rPr>
          <w:rFonts w:hint="default" w:ascii="Times New Roman" w:hAnsi="Times New Roman" w:eastAsia="方正仿宋_GBK" w:cs="Times New Roman"/>
          <w:kern w:val="32"/>
          <w:sz w:val="32"/>
          <w:szCs w:val="32"/>
          <w:lang w:eastAsia="zh-CN"/>
        </w:rPr>
        <w:t>。</w:t>
      </w:r>
      <w:r>
        <w:rPr>
          <w:rFonts w:hint="default" w:ascii="Times New Roman" w:hAnsi="Times New Roman" w:eastAsia="方正仿宋_GBK" w:cs="Times New Roman"/>
          <w:kern w:val="32"/>
          <w:sz w:val="32"/>
          <w:szCs w:val="32"/>
        </w:rPr>
        <w:t>资金来源</w:t>
      </w:r>
      <w:r>
        <w:rPr>
          <w:rFonts w:hint="default" w:ascii="Times New Roman" w:hAnsi="Times New Roman" w:eastAsia="方正仿宋_GBK" w:cs="Times New Roman"/>
          <w:kern w:val="2"/>
          <w:sz w:val="32"/>
          <w:szCs w:val="32"/>
        </w:rPr>
        <w:t>为</w:t>
      </w:r>
      <w:r>
        <w:rPr>
          <w:rFonts w:hint="default" w:ascii="Times New Roman" w:hAnsi="Times New Roman" w:eastAsia="方正仿宋_GBK" w:cs="Times New Roman"/>
          <w:i w:val="0"/>
          <w:iCs w:val="0"/>
          <w:kern w:val="2"/>
          <w:sz w:val="32"/>
          <w:szCs w:val="32"/>
          <w:lang w:val="en-US" w:eastAsia="zh-CN"/>
        </w:rPr>
        <w:t>上级财政专项资金和业主自筹</w:t>
      </w:r>
      <w:r>
        <w:rPr>
          <w:rFonts w:hint="default" w:ascii="Times New Roman" w:hAnsi="Times New Roman" w:eastAsia="方正仿宋_GBK" w:cs="Times New Roman"/>
          <w:kern w:val="32"/>
          <w:sz w:val="32"/>
          <w:szCs w:val="32"/>
        </w:rPr>
        <w:t>。</w:t>
      </w:r>
    </w:p>
    <w:p w14:paraId="2BFDDDF7">
      <w:pPr>
        <w:keepNext w:val="0"/>
        <w:keepLines w:val="0"/>
        <w:pageBreakBefore w:val="0"/>
        <w:widowControl w:val="0"/>
        <w:kinsoku/>
        <w:wordWrap/>
        <w:overflowPunct/>
        <w:topLinePunct w:val="0"/>
        <w:autoSpaceDE/>
        <w:autoSpaceDN/>
        <w:bidi w:val="0"/>
        <w:adjustRightInd/>
        <w:snapToGrid/>
        <w:spacing w:line="575" w:lineRule="exact"/>
        <w:ind w:firstLine="640"/>
        <w:jc w:val="both"/>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sz w:val="32"/>
          <w:szCs w:val="32"/>
        </w:rPr>
        <w:t>七、请抓紧开展项目前期论证，严格落实相关规范要求，</w:t>
      </w:r>
      <w:r>
        <w:rPr>
          <w:rFonts w:hint="default" w:ascii="Times New Roman" w:hAnsi="Times New Roman" w:eastAsia="方正仿宋_GBK" w:cs="Times New Roman"/>
          <w:sz w:val="32"/>
          <w:szCs w:val="32"/>
          <w:lang w:eastAsia="zh-CN"/>
        </w:rPr>
        <w:t>及早完成项目前期工作，争取早日开工建设，发挥效益</w:t>
      </w:r>
      <w:r>
        <w:rPr>
          <w:rFonts w:hint="default" w:ascii="Times New Roman" w:hAnsi="Times New Roman" w:eastAsia="方正仿宋_GBK" w:cs="Times New Roman"/>
          <w:sz w:val="32"/>
          <w:szCs w:val="32"/>
        </w:rPr>
        <w:t>。</w:t>
      </w:r>
    </w:p>
    <w:p w14:paraId="12A8B3BC">
      <w:pPr>
        <w:keepNext w:val="0"/>
        <w:keepLines w:val="0"/>
        <w:pageBreakBefore w:val="0"/>
        <w:widowControl w:val="0"/>
        <w:kinsoku/>
        <w:wordWrap/>
        <w:overflowPunct/>
        <w:topLinePunct w:val="0"/>
        <w:autoSpaceDE/>
        <w:autoSpaceDN/>
        <w:bidi w:val="0"/>
        <w:adjustRightInd/>
        <w:snapToGrid/>
        <w:spacing w:line="575" w:lineRule="exact"/>
        <w:ind w:firstLine="640"/>
        <w:jc w:val="both"/>
        <w:textAlignment w:val="auto"/>
        <w:rPr>
          <w:rFonts w:hint="default" w:ascii="Times New Roman" w:hAnsi="Times New Roman" w:eastAsia="方正仿宋_GBK" w:cs="Times New Roman"/>
          <w:b w:val="0"/>
          <w:bCs w:val="0"/>
          <w:sz w:val="32"/>
          <w:szCs w:val="32"/>
          <w:lang w:val="en-US" w:eastAsia="zh-CN"/>
        </w:rPr>
      </w:pPr>
    </w:p>
    <w:p w14:paraId="0C148D51">
      <w:pPr>
        <w:keepNext w:val="0"/>
        <w:keepLines w:val="0"/>
        <w:pageBreakBefore w:val="0"/>
        <w:widowControl w:val="0"/>
        <w:kinsoku/>
        <w:wordWrap/>
        <w:overflowPunct/>
        <w:topLinePunct w:val="0"/>
        <w:autoSpaceDE/>
        <w:autoSpaceDN/>
        <w:bidi w:val="0"/>
        <w:adjustRightInd/>
        <w:snapToGrid/>
        <w:spacing w:line="575" w:lineRule="exact"/>
        <w:ind w:firstLine="640"/>
        <w:jc w:val="both"/>
        <w:textAlignment w:val="auto"/>
        <w:rPr>
          <w:rFonts w:hint="default" w:ascii="Times New Roman" w:hAnsi="Times New Roman" w:eastAsia="方正仿宋_GBK" w:cs="Times New Roman"/>
          <w:b w:val="0"/>
          <w:bCs w:val="0"/>
          <w:sz w:val="32"/>
          <w:szCs w:val="32"/>
          <w:lang w:val="en-US" w:eastAsia="zh-CN"/>
        </w:rPr>
      </w:pPr>
    </w:p>
    <w:p w14:paraId="6DFD8FC8">
      <w:pPr>
        <w:keepNext w:val="0"/>
        <w:keepLines w:val="0"/>
        <w:pageBreakBefore w:val="0"/>
        <w:widowControl w:val="0"/>
        <w:kinsoku/>
        <w:wordWrap/>
        <w:overflowPunct/>
        <w:topLinePunct w:val="0"/>
        <w:autoSpaceDE/>
        <w:autoSpaceDN/>
        <w:bidi w:val="0"/>
        <w:adjustRightInd/>
        <w:snapToGrid/>
        <w:spacing w:line="575" w:lineRule="exact"/>
        <w:ind w:firstLine="640"/>
        <w:jc w:val="both"/>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 xml:space="preserve">                重庆市黔江区发展和改革委员会</w:t>
      </w:r>
    </w:p>
    <w:p w14:paraId="0ACCF13A">
      <w:pPr>
        <w:keepNext w:val="0"/>
        <w:keepLines w:val="0"/>
        <w:pageBreakBefore w:val="0"/>
        <w:widowControl w:val="0"/>
        <w:kinsoku/>
        <w:wordWrap/>
        <w:overflowPunct/>
        <w:topLinePunct w:val="0"/>
        <w:autoSpaceDE/>
        <w:autoSpaceDN/>
        <w:bidi w:val="0"/>
        <w:adjustRightInd/>
        <w:snapToGrid/>
        <w:spacing w:line="575" w:lineRule="exact"/>
        <w:ind w:firstLine="640"/>
        <w:jc w:val="both"/>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 xml:space="preserve">                       2026年7月</w:t>
      </w:r>
      <w:r>
        <w:rPr>
          <w:rFonts w:hint="eastAsia" w:ascii="Times New Roman" w:hAnsi="Times New Roman" w:eastAsia="方正仿宋_GBK" w:cs="Times New Roman"/>
          <w:b w:val="0"/>
          <w:bCs w:val="0"/>
          <w:sz w:val="32"/>
          <w:szCs w:val="32"/>
          <w:lang w:val="en-US" w:eastAsia="zh-CN"/>
        </w:rPr>
        <w:t>13</w:t>
      </w:r>
      <w:r>
        <w:rPr>
          <w:rFonts w:hint="default" w:ascii="Times New Roman" w:hAnsi="Times New Roman" w:eastAsia="方正仿宋_GBK" w:cs="Times New Roman"/>
          <w:b w:val="0"/>
          <w:bCs w:val="0"/>
          <w:sz w:val="32"/>
          <w:szCs w:val="32"/>
          <w:lang w:val="en-US" w:eastAsia="zh-CN"/>
        </w:rPr>
        <w:t>日</w:t>
      </w:r>
    </w:p>
    <w:p w14:paraId="676C4CC4">
      <w:pPr>
        <w:keepNext w:val="0"/>
        <w:keepLines w:val="0"/>
        <w:pageBreakBefore w:val="0"/>
        <w:kinsoku/>
        <w:wordWrap/>
        <w:overflowPunct/>
        <w:topLinePunct w:val="0"/>
        <w:autoSpaceDE w:val="0"/>
        <w:autoSpaceDN/>
        <w:bidi w:val="0"/>
        <w:adjustRightInd/>
        <w:snapToGrid/>
        <w:spacing w:line="575" w:lineRule="exact"/>
        <w:ind w:firstLine="640" w:firstLineChars="200"/>
        <w:rPr>
          <w:rFonts w:ascii="方正仿宋_GBK" w:eastAsia="方正仿宋_GBK"/>
          <w:sz w:val="32"/>
          <w:szCs w:val="32"/>
        </w:rPr>
      </w:pPr>
    </w:p>
    <w:p w14:paraId="0BA287FC">
      <w:pPr>
        <w:keepNext w:val="0"/>
        <w:keepLines w:val="0"/>
        <w:pageBreakBefore w:val="0"/>
        <w:kinsoku/>
        <w:wordWrap/>
        <w:overflowPunct/>
        <w:topLinePunct w:val="0"/>
        <w:autoSpaceDE w:val="0"/>
        <w:autoSpaceDN/>
        <w:bidi w:val="0"/>
        <w:adjustRightInd/>
        <w:snapToGrid/>
        <w:spacing w:line="575" w:lineRule="exact"/>
        <w:ind w:firstLine="640" w:firstLineChars="200"/>
        <w:rPr>
          <w:rFonts w:hint="eastAsia" w:eastAsia="方正仿宋_GBK"/>
          <w:sz w:val="32"/>
          <w:szCs w:val="32"/>
        </w:rPr>
      </w:pPr>
      <w:r>
        <w:rPr>
          <w:rFonts w:eastAsia="方正仿宋_GBK"/>
          <w:sz w:val="32"/>
          <w:szCs w:val="32"/>
        </w:rPr>
        <w:t xml:space="preserve"> </w:t>
      </w:r>
    </w:p>
    <w:p w14:paraId="156A795B">
      <w:pPr>
        <w:pStyle w:val="2"/>
        <w:ind w:left="0" w:leftChars="0" w:firstLine="0" w:firstLineChars="0"/>
        <w:rPr>
          <w:rFonts w:hint="eastAsia"/>
          <w:lang w:eastAsia="zh-CN"/>
        </w:rPr>
      </w:pPr>
    </w:p>
    <w:p w14:paraId="04CF0AB7">
      <w:pPr>
        <w:rPr>
          <w:rFonts w:hint="eastAsia"/>
          <w:lang w:eastAsia="zh-CN"/>
        </w:rPr>
      </w:pPr>
      <w:bookmarkStart w:id="0" w:name="_GoBack"/>
      <w:bookmarkEnd w:id="0"/>
    </w:p>
    <w:p w14:paraId="49D85B60">
      <w:pPr>
        <w:rPr>
          <w:rFonts w:hint="eastAsia"/>
          <w:lang w:eastAsia="zh-CN"/>
        </w:rPr>
      </w:pPr>
    </w:p>
    <w:p w14:paraId="6F762CF4">
      <w:pPr>
        <w:rPr>
          <w:rFonts w:hint="eastAsia"/>
          <w:lang w:eastAsia="zh-CN"/>
        </w:rPr>
      </w:pPr>
    </w:p>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4E696F5E">
      <w:pPr>
        <w:spacing w:line="440" w:lineRule="exact"/>
        <w:ind w:left="-212" w:leftChars="-101" w:right="-193" w:rightChars="-92"/>
        <w:rPr>
          <w:rFonts w:eastAsia="方正仿宋_GBK"/>
          <w:sz w:val="28"/>
          <w:szCs w:val="28"/>
          <w:u w:val="single"/>
        </w:rPr>
      </w:pPr>
      <w:r>
        <w:rPr>
          <w:rFonts w:hint="eastAsia" w:eastAsia="方正仿宋_GBK"/>
          <w:sz w:val="28"/>
          <w:szCs w:val="28"/>
          <w:u w:val="single"/>
        </w:rPr>
        <w:t xml:space="preserve">  抄送：</w:t>
      </w:r>
      <w:r>
        <w:rPr>
          <w:rFonts w:hint="eastAsia" w:eastAsia="方正仿宋_GBK"/>
          <w:sz w:val="28"/>
          <w:szCs w:val="28"/>
          <w:u w:val="single"/>
          <w:lang w:eastAsia="zh-CN"/>
        </w:rPr>
        <w:t>区规划自然资源局</w:t>
      </w:r>
      <w:r>
        <w:rPr>
          <w:rFonts w:hint="eastAsia" w:eastAsia="方正仿宋_GBK"/>
          <w:sz w:val="28"/>
          <w:szCs w:val="28"/>
          <w:u w:val="single"/>
        </w:rPr>
        <w:t xml:space="preserve">。  </w:t>
      </w:r>
      <w:r>
        <w:rPr>
          <w:rFonts w:hint="eastAsia" w:eastAsia="方正仿宋_GBK"/>
          <w:sz w:val="28"/>
          <w:szCs w:val="28"/>
          <w:u w:val="single"/>
          <w:lang w:val="en-US" w:eastAsia="zh-CN"/>
        </w:rPr>
        <w:t xml:space="preserve">                                        </w:t>
      </w:r>
      <w:r>
        <w:rPr>
          <w:rFonts w:hint="eastAsia" w:eastAsia="方正仿宋_GBK"/>
          <w:sz w:val="28"/>
          <w:szCs w:val="28"/>
          <w:u w:val="single"/>
        </w:rPr>
        <w:t xml:space="preserve">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7</w:t>
      </w:r>
      <w:r>
        <w:rPr>
          <w:rFonts w:eastAsia="方正仿宋_GBK"/>
          <w:sz w:val="28"/>
          <w:szCs w:val="28"/>
          <w:u w:val="thick"/>
        </w:rPr>
        <w:t>月</w:t>
      </w:r>
      <w:r>
        <w:rPr>
          <w:rFonts w:hint="eastAsia" w:eastAsia="方正仿宋_GBK"/>
          <w:sz w:val="28"/>
          <w:szCs w:val="28"/>
          <w:u w:val="thick"/>
          <w:lang w:val="en-US" w:eastAsia="zh-CN"/>
        </w:rPr>
        <w:t>13</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decimal"/>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黑体_GBK">
    <w:panose1 w:val="03000509000000000000"/>
    <w:charset w:val="86"/>
    <w:family w:val="script"/>
    <w:pitch w:val="default"/>
    <w:sig w:usb0="00000001" w:usb1="080E0000" w:usb2="00000000" w:usb3="00000000" w:csb0="00040000" w:csb1="00000000"/>
    <w:embedRegular r:id="rId1" w:fontKey="{2087DC41-3806-4092-9C5E-AC0A0C9AC1EA}"/>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Helvetica">
    <w:panose1 w:val="020B0504020202030204"/>
    <w:charset w:val="00"/>
    <w:family w:val="swiss"/>
    <w:pitch w:val="default"/>
    <w:sig w:usb0="00000007" w:usb1="00000000" w:usb2="00000000" w:usb3="00000000" w:csb0="00000093" w:csb1="00000000"/>
  </w:font>
  <w:font w:name="方正仿宋_GBK">
    <w:panose1 w:val="03000509000000000000"/>
    <w:charset w:val="86"/>
    <w:family w:val="script"/>
    <w:pitch w:val="default"/>
    <w:sig w:usb0="00000001" w:usb1="080E0000" w:usb2="00000000" w:usb3="00000000" w:csb0="00040000" w:csb1="00000000"/>
    <w:embedRegular r:id="rId2" w:fontKey="{A101A1CB-EA73-4145-A16D-7873ED6A5F27}"/>
  </w:font>
  <w:font w:name="Verdana">
    <w:panose1 w:val="020B0604030504040204"/>
    <w:charset w:val="00"/>
    <w:family w:val="swiss"/>
    <w:pitch w:val="default"/>
    <w:sig w:usb0="A10006FF" w:usb1="4000205B" w:usb2="00000010" w:usb3="00000000" w:csb0="2000019F" w:csb1="00000000"/>
  </w:font>
  <w:font w:name="方正楷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embedRegular r:id="rId3" w:fontKey="{35A97042-D048-4180-9FD3-9103CD9064E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ECCB4">
    <w:pPr>
      <w:pStyle w:val="10"/>
      <w:ind w:right="360" w:firstLine="360"/>
      <w:rPr>
        <w:rFonts w:hint="eastAsia" w:ascii="宋体" w:hAnsi="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4308FA">
                          <w:pPr>
                            <w:pStyle w:val="1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44308FA">
                    <w:pPr>
                      <w:pStyle w:val="1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11"/>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A2A07"/>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4BB474E"/>
    <w:rsid w:val="077A3CEC"/>
    <w:rsid w:val="09FA769E"/>
    <w:rsid w:val="0B7A378A"/>
    <w:rsid w:val="0C443D5D"/>
    <w:rsid w:val="0C4A4FFD"/>
    <w:rsid w:val="0CFC0645"/>
    <w:rsid w:val="0D37421D"/>
    <w:rsid w:val="0E090617"/>
    <w:rsid w:val="0F79319A"/>
    <w:rsid w:val="104A6951"/>
    <w:rsid w:val="111B3704"/>
    <w:rsid w:val="11994C17"/>
    <w:rsid w:val="119A3908"/>
    <w:rsid w:val="14CA633F"/>
    <w:rsid w:val="150C01AB"/>
    <w:rsid w:val="15636F5B"/>
    <w:rsid w:val="15D574AB"/>
    <w:rsid w:val="175C5702"/>
    <w:rsid w:val="17DB4E24"/>
    <w:rsid w:val="17EE20DB"/>
    <w:rsid w:val="181B2628"/>
    <w:rsid w:val="193E59D1"/>
    <w:rsid w:val="1A261065"/>
    <w:rsid w:val="1F013809"/>
    <w:rsid w:val="1F950368"/>
    <w:rsid w:val="208F215E"/>
    <w:rsid w:val="2424063E"/>
    <w:rsid w:val="250D18ED"/>
    <w:rsid w:val="25195CAD"/>
    <w:rsid w:val="254A0970"/>
    <w:rsid w:val="27F93F48"/>
    <w:rsid w:val="28D139F4"/>
    <w:rsid w:val="2A57764A"/>
    <w:rsid w:val="2AD46A97"/>
    <w:rsid w:val="2EBC0D41"/>
    <w:rsid w:val="2F7B047E"/>
    <w:rsid w:val="31A87524"/>
    <w:rsid w:val="39705D78"/>
    <w:rsid w:val="397671E0"/>
    <w:rsid w:val="3A134092"/>
    <w:rsid w:val="3E011B99"/>
    <w:rsid w:val="3EF47EDA"/>
    <w:rsid w:val="3EF94F1B"/>
    <w:rsid w:val="40A351EE"/>
    <w:rsid w:val="459B6D2C"/>
    <w:rsid w:val="47DB5B06"/>
    <w:rsid w:val="487D33E1"/>
    <w:rsid w:val="4EC477AE"/>
    <w:rsid w:val="4F735634"/>
    <w:rsid w:val="4FFB4CF6"/>
    <w:rsid w:val="5130612A"/>
    <w:rsid w:val="52316F56"/>
    <w:rsid w:val="534E1E00"/>
    <w:rsid w:val="53F56AAD"/>
    <w:rsid w:val="551945A0"/>
    <w:rsid w:val="555A2A20"/>
    <w:rsid w:val="5726180C"/>
    <w:rsid w:val="57A8352A"/>
    <w:rsid w:val="5A6A3D0A"/>
    <w:rsid w:val="5BD23919"/>
    <w:rsid w:val="5E067F26"/>
    <w:rsid w:val="5F75634D"/>
    <w:rsid w:val="5FFE1A79"/>
    <w:rsid w:val="612F609D"/>
    <w:rsid w:val="616F605C"/>
    <w:rsid w:val="635E7EF7"/>
    <w:rsid w:val="653B0AE4"/>
    <w:rsid w:val="66560D21"/>
    <w:rsid w:val="667B707B"/>
    <w:rsid w:val="678D70A8"/>
    <w:rsid w:val="67C75C7F"/>
    <w:rsid w:val="6A6C1DE8"/>
    <w:rsid w:val="6AF30A16"/>
    <w:rsid w:val="6BAE6A0F"/>
    <w:rsid w:val="6C68355C"/>
    <w:rsid w:val="6CE440E0"/>
    <w:rsid w:val="6DAE50AD"/>
    <w:rsid w:val="6EF61234"/>
    <w:rsid w:val="6F321C00"/>
    <w:rsid w:val="70941CCF"/>
    <w:rsid w:val="72141C90"/>
    <w:rsid w:val="74BA4923"/>
    <w:rsid w:val="74D52025"/>
    <w:rsid w:val="75CB0D5B"/>
    <w:rsid w:val="764E6BC5"/>
    <w:rsid w:val="78624336"/>
    <w:rsid w:val="798F3B70"/>
    <w:rsid w:val="7AED1855"/>
    <w:rsid w:val="7D496A92"/>
    <w:rsid w:val="7E55725B"/>
    <w:rsid w:val="7FF33643"/>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spacing w:line="580" w:lineRule="exact"/>
      <w:ind w:firstLine="640" w:firstLineChars="200"/>
      <w:outlineLvl w:val="0"/>
    </w:pPr>
    <w:rPr>
      <w:rFonts w:ascii="方正黑体_GBK" w:hAnsi="等线" w:eastAsia="方正黑体_GBK"/>
    </w:rPr>
  </w:style>
  <w:style w:type="paragraph" w:styleId="3">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spacing w:after="120"/>
    </w:pPr>
  </w:style>
  <w:style w:type="paragraph" w:styleId="5">
    <w:name w:val="Body Text Indent"/>
    <w:basedOn w:val="1"/>
    <w:qFormat/>
    <w:uiPriority w:val="0"/>
    <w:pPr>
      <w:ind w:firstLine="640" w:firstLineChars="200"/>
    </w:pPr>
    <w:rPr>
      <w:rFonts w:eastAsia="仿宋_GB2312"/>
      <w:sz w:val="32"/>
    </w:rPr>
  </w:style>
  <w:style w:type="paragraph" w:styleId="6">
    <w:name w:val="toc 5"/>
    <w:basedOn w:val="1"/>
    <w:next w:val="1"/>
    <w:qFormat/>
    <w:uiPriority w:val="0"/>
    <w:pPr>
      <w:ind w:left="840"/>
    </w:pPr>
    <w:rPr>
      <w:sz w:val="18"/>
      <w:szCs w:val="18"/>
    </w:rPr>
  </w:style>
  <w:style w:type="paragraph" w:styleId="7">
    <w:name w:val="Plain Text"/>
    <w:basedOn w:val="1"/>
    <w:unhideWhenUsed/>
    <w:qFormat/>
    <w:uiPriority w:val="99"/>
    <w:rPr>
      <w:rFonts w:ascii="宋体" w:hAnsi="Courier New"/>
    </w:rPr>
  </w:style>
  <w:style w:type="paragraph" w:styleId="8">
    <w:name w:val="Body Text Indent 2"/>
    <w:basedOn w:val="1"/>
    <w:qFormat/>
    <w:uiPriority w:val="0"/>
    <w:pPr>
      <w:ind w:firstLine="645"/>
    </w:pPr>
    <w:rPr>
      <w:rFonts w:ascii="黑体" w:eastAsia="黑体"/>
      <w:sz w:val="32"/>
    </w:rPr>
  </w:style>
  <w:style w:type="paragraph" w:styleId="9">
    <w:name w:val="Balloon Text"/>
    <w:basedOn w:val="1"/>
    <w:semiHidden/>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15">
    <w:name w:val="page number"/>
    <w:basedOn w:val="14"/>
    <w:qFormat/>
    <w:uiPriority w:val="0"/>
  </w:style>
  <w:style w:type="paragraph" w:customStyle="1" w:styleId="16">
    <w:name w:val="默认"/>
    <w:qFormat/>
    <w:uiPriority w:val="0"/>
    <w:rPr>
      <w:rFonts w:ascii="Helvetica" w:hAnsi="Helvetica" w:eastAsia="Helvetica" w:cs="Helvetica"/>
      <w:color w:val="000000"/>
      <w:sz w:val="22"/>
      <w:szCs w:val="22"/>
      <w:lang w:val="en-US" w:eastAsia="zh-CN" w:bidi="ar-SA"/>
    </w:rPr>
  </w:style>
  <w:style w:type="character" w:customStyle="1" w:styleId="17">
    <w:name w:val="页眉 Char"/>
    <w:basedOn w:val="14"/>
    <w:link w:val="11"/>
    <w:semiHidden/>
    <w:qFormat/>
    <w:locked/>
    <w:uiPriority w:val="0"/>
    <w:rPr>
      <w:rFonts w:eastAsia="宋体"/>
      <w:kern w:val="2"/>
      <w:sz w:val="18"/>
      <w:szCs w:val="18"/>
      <w:lang w:val="en-US" w:eastAsia="zh-CN" w:bidi="ar-SA"/>
    </w:rPr>
  </w:style>
  <w:style w:type="character" w:customStyle="1" w:styleId="18">
    <w:name w:val="font21"/>
    <w:basedOn w:val="14"/>
    <w:qFormat/>
    <w:uiPriority w:val="0"/>
    <w:rPr>
      <w:rFonts w:hint="eastAsia" w:ascii="宋体" w:hAnsi="宋体" w:eastAsia="宋体" w:cs="宋体"/>
      <w:color w:val="000000"/>
      <w:sz w:val="24"/>
      <w:szCs w:val="24"/>
      <w:u w:val="none"/>
    </w:rPr>
  </w:style>
  <w:style w:type="character" w:customStyle="1" w:styleId="19">
    <w:name w:val="font41"/>
    <w:basedOn w:val="14"/>
    <w:qFormat/>
    <w:uiPriority w:val="0"/>
    <w:rPr>
      <w:rFonts w:hint="eastAsia" w:ascii="方正仿宋_GBK" w:hAnsi="方正仿宋_GBK" w:eastAsia="方正仿宋_GBK" w:cs="方正仿宋_GBK"/>
      <w:color w:val="000000"/>
      <w:sz w:val="28"/>
      <w:szCs w:val="28"/>
      <w:u w:val="none"/>
    </w:rPr>
  </w:style>
  <w:style w:type="paragraph" w:customStyle="1" w:styleId="20">
    <w:name w:val="默认段落字体 Para Char Char Char Char"/>
    <w:basedOn w:val="1"/>
    <w:qFormat/>
    <w:uiPriority w:val="0"/>
    <w:rPr>
      <w:szCs w:val="20"/>
    </w:rPr>
  </w:style>
  <w:style w:type="paragraph" w:customStyle="1" w:styleId="21">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22">
    <w:name w:val="font71"/>
    <w:basedOn w:val="14"/>
    <w:qFormat/>
    <w:uiPriority w:val="0"/>
    <w:rPr>
      <w:rFonts w:ascii="方正黑体_GBK" w:hAnsi="方正黑体_GBK" w:eastAsia="方正黑体_GBK" w:cs="方正黑体_GBK"/>
      <w:color w:val="000000"/>
      <w:sz w:val="28"/>
      <w:szCs w:val="28"/>
      <w:u w:val="none"/>
    </w:rPr>
  </w:style>
  <w:style w:type="character" w:customStyle="1" w:styleId="23">
    <w:name w:val="font81"/>
    <w:basedOn w:val="14"/>
    <w:qFormat/>
    <w:uiPriority w:val="0"/>
    <w:rPr>
      <w:rFonts w:ascii="方正楷体_GBK" w:hAnsi="方正楷体_GBK" w:eastAsia="方正楷体_GBK" w:cs="方正楷体_GBK"/>
      <w:b/>
      <w:bCs/>
      <w:color w:val="000000"/>
      <w:sz w:val="24"/>
      <w:szCs w:val="24"/>
      <w:u w:val="none"/>
    </w:rPr>
  </w:style>
  <w:style w:type="character" w:customStyle="1" w:styleId="24">
    <w:name w:val="font91"/>
    <w:basedOn w:val="14"/>
    <w:qFormat/>
    <w:uiPriority w:val="0"/>
    <w:rPr>
      <w:rFonts w:ascii="方正仿宋_GBK" w:hAnsi="方正仿宋_GBK" w:eastAsia="方正仿宋_GBK" w:cs="方正仿宋_GBK"/>
      <w:color w:val="000000"/>
      <w:sz w:val="24"/>
      <w:szCs w:val="24"/>
      <w:u w:val="none"/>
    </w:rPr>
  </w:style>
  <w:style w:type="character" w:customStyle="1" w:styleId="25">
    <w:name w:val="font101"/>
    <w:basedOn w:val="14"/>
    <w:qFormat/>
    <w:uiPriority w:val="0"/>
    <w:rPr>
      <w:rFonts w:hint="eastAsia" w:ascii="方正仿宋_GBK" w:hAnsi="方正仿宋_GBK" w:eastAsia="方正仿宋_GBK" w:cs="方正仿宋_GBK"/>
      <w:color w:val="000000"/>
      <w:sz w:val="24"/>
      <w:szCs w:val="24"/>
      <w:u w:val="none"/>
    </w:rPr>
  </w:style>
  <w:style w:type="character" w:customStyle="1" w:styleId="26">
    <w:name w:val="font61"/>
    <w:basedOn w:val="14"/>
    <w:qFormat/>
    <w:uiPriority w:val="0"/>
    <w:rPr>
      <w:rFonts w:hint="default" w:ascii="Times New Roman" w:hAnsi="Times New Roman" w:cs="Times New Roman"/>
      <w:color w:val="000000"/>
      <w:sz w:val="24"/>
      <w:szCs w:val="24"/>
      <w:u w:val="none"/>
    </w:rPr>
  </w:style>
  <w:style w:type="paragraph" w:customStyle="1" w:styleId="27">
    <w:name w:val="_Style 5"/>
    <w:basedOn w:val="1"/>
    <w:qFormat/>
    <w:uiPriority w:val="0"/>
  </w:style>
  <w:style w:type="character" w:customStyle="1" w:styleId="28">
    <w:name w:val="font51"/>
    <w:basedOn w:val="14"/>
    <w:qFormat/>
    <w:uiPriority w:val="0"/>
    <w:rPr>
      <w:rFonts w:ascii="方正黑体_GBK" w:hAnsi="方正黑体_GBK" w:eastAsia="方正黑体_GBK" w:cs="方正黑体_GBK"/>
      <w:color w:val="000000"/>
      <w:sz w:val="28"/>
      <w:szCs w:val="28"/>
      <w:u w:val="none"/>
    </w:rPr>
  </w:style>
  <w:style w:type="character" w:customStyle="1" w:styleId="29">
    <w:name w:val="font12"/>
    <w:basedOn w:val="14"/>
    <w:qFormat/>
    <w:uiPriority w:val="0"/>
    <w:rPr>
      <w:rFonts w:hint="eastAsia" w:ascii="方正黑体_GBK" w:hAnsi="方正黑体_GBK" w:eastAsia="方正黑体_GBK" w:cs="方正黑体_GBK"/>
      <w:color w:val="000000"/>
      <w:sz w:val="28"/>
      <w:szCs w:val="28"/>
      <w:u w:val="none"/>
    </w:rPr>
  </w:style>
  <w:style w:type="character" w:customStyle="1" w:styleId="30">
    <w:name w:val="font111"/>
    <w:basedOn w:val="14"/>
    <w:qFormat/>
    <w:uiPriority w:val="0"/>
    <w:rPr>
      <w:rFonts w:ascii="方正楷体_GBK" w:hAnsi="方正楷体_GBK" w:eastAsia="方正楷体_GBK" w:cs="方正楷体_GBK"/>
      <w:b/>
      <w:bCs/>
      <w:color w:val="000000"/>
      <w:sz w:val="24"/>
      <w:szCs w:val="24"/>
      <w:u w:val="none"/>
    </w:rPr>
  </w:style>
  <w:style w:type="character" w:customStyle="1" w:styleId="31">
    <w:name w:val="font122"/>
    <w:basedOn w:val="14"/>
    <w:qFormat/>
    <w:uiPriority w:val="0"/>
    <w:rPr>
      <w:rFonts w:ascii="方正仿宋_GBK" w:hAnsi="方正仿宋_GBK" w:eastAsia="方正仿宋_GBK" w:cs="方正仿宋_GBK"/>
      <w:color w:val="000000"/>
      <w:sz w:val="24"/>
      <w:szCs w:val="24"/>
      <w:u w:val="none"/>
    </w:rPr>
  </w:style>
  <w:style w:type="character" w:customStyle="1" w:styleId="32">
    <w:name w:val="font131"/>
    <w:basedOn w:val="14"/>
    <w:qFormat/>
    <w:uiPriority w:val="0"/>
    <w:rPr>
      <w:rFonts w:hint="eastAsia" w:ascii="方正仿宋_GBK" w:hAnsi="方正仿宋_GBK" w:eastAsia="方正仿宋_GBK" w:cs="方正仿宋_GBK"/>
      <w:color w:val="000000"/>
      <w:sz w:val="20"/>
      <w:szCs w:val="20"/>
      <w:u w:val="none"/>
    </w:rPr>
  </w:style>
  <w:style w:type="character" w:customStyle="1" w:styleId="33">
    <w:name w:val="font31"/>
    <w:basedOn w:val="14"/>
    <w:qFormat/>
    <w:uiPriority w:val="0"/>
    <w:rPr>
      <w:rFonts w:hint="default" w:ascii="Times New Roman" w:hAnsi="Times New Roman" w:cs="Times New Roman"/>
      <w:color w:val="000000"/>
      <w:sz w:val="28"/>
      <w:szCs w:val="28"/>
      <w:u w:val="none"/>
    </w:rPr>
  </w:style>
  <w:style w:type="character" w:customStyle="1" w:styleId="34">
    <w:name w:val="font11"/>
    <w:basedOn w:val="14"/>
    <w:qFormat/>
    <w:uiPriority w:val="0"/>
    <w:rPr>
      <w:rFonts w:hint="eastAsia" w:ascii="方正黑体_GBK" w:hAnsi="方正黑体_GBK" w:eastAsia="方正黑体_GBK" w:cs="方正黑体_GBK"/>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2</Pages>
  <Words>376</Words>
  <Characters>415</Characters>
  <Lines>11</Lines>
  <Paragraphs>3</Paragraphs>
  <TotalTime>0</TotalTime>
  <ScaleCrop>false</ScaleCrop>
  <LinksUpToDate>false</LinksUpToDate>
  <CharactersWithSpaces>581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2026-07-13T06:16:50Z</cp:lastPrinted>
  <dcterms:modified xsi:type="dcterms:W3CDTF">2026-07-13T06:16:52Z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