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301</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27ECD854">
      <w:pPr>
        <w:keepNext w:val="0"/>
        <w:keepLines w:val="0"/>
        <w:pageBreakBefore w:val="0"/>
        <w:widowControl w:val="0"/>
        <w:kinsoku/>
        <w:topLinePunct w:val="0"/>
        <w:autoSpaceDE/>
        <w:autoSpaceDN/>
        <w:bidi w:val="0"/>
        <w:adjustRightInd/>
        <w:snapToGrid/>
        <w:spacing w:line="579" w:lineRule="exact"/>
        <w:jc w:val="center"/>
        <w:textAlignment w:val="auto"/>
        <w:rPr>
          <w:rFonts w:hint="eastAsia" w:eastAsia="方正小标宋_GBK" w:cs="Times New Roman"/>
          <w:bCs/>
          <w:kern w:val="2"/>
          <w:sz w:val="44"/>
          <w:szCs w:val="44"/>
          <w:lang w:eastAsia="zh-CN"/>
        </w:rPr>
      </w:pPr>
      <w:r>
        <w:rPr>
          <w:rFonts w:hint="default" w:ascii="Times New Roman" w:hAnsi="Times New Roman" w:eastAsia="方正小标宋_GBK" w:cs="Times New Roman"/>
          <w:bCs/>
          <w:kern w:val="2"/>
          <w:sz w:val="44"/>
          <w:szCs w:val="44"/>
        </w:rPr>
        <w:t>关于</w:t>
      </w:r>
      <w:r>
        <w:rPr>
          <w:rFonts w:hint="eastAsia" w:eastAsia="方正小标宋_GBK" w:cs="Times New Roman"/>
          <w:bCs/>
          <w:kern w:val="2"/>
          <w:sz w:val="44"/>
          <w:szCs w:val="44"/>
          <w:lang w:eastAsia="zh-CN"/>
        </w:rPr>
        <w:t>黔江区体育场地扩容建设项目（黎水镇全民健身多功能运动场改建项目）</w:t>
      </w:r>
    </w:p>
    <w:p w14:paraId="435459E4">
      <w:pPr>
        <w:keepNext w:val="0"/>
        <w:keepLines w:val="0"/>
        <w:pageBreakBefore w:val="0"/>
        <w:widowControl w:val="0"/>
        <w:kinsoku/>
        <w:topLinePunct w:val="0"/>
        <w:autoSpaceDE/>
        <w:autoSpaceDN/>
        <w:bidi w:val="0"/>
        <w:adjustRightInd/>
        <w:snapToGrid/>
        <w:spacing w:line="579" w:lineRule="exact"/>
        <w:jc w:val="center"/>
        <w:textAlignment w:val="auto"/>
        <w:rPr>
          <w:rFonts w:hint="default" w:ascii="Times New Roman" w:hAnsi="Times New Roman" w:eastAsia="方正小标宋_GBK" w:cs="Times New Roman"/>
          <w:bCs/>
          <w:kern w:val="2"/>
          <w:sz w:val="44"/>
          <w:szCs w:val="44"/>
        </w:rPr>
      </w:pPr>
      <w:r>
        <w:rPr>
          <w:rFonts w:hint="eastAsia" w:eastAsia="方正小标宋_GBK" w:cs="Times New Roman"/>
          <w:bCs/>
          <w:kern w:val="2"/>
          <w:sz w:val="44"/>
          <w:szCs w:val="44"/>
          <w:lang w:val="en-US" w:eastAsia="zh-CN"/>
        </w:rPr>
        <w:t>项目建议书</w:t>
      </w:r>
      <w:r>
        <w:rPr>
          <w:rFonts w:hint="default" w:ascii="Times New Roman" w:hAnsi="Times New Roman" w:eastAsia="方正小标宋_GBK" w:cs="Times New Roman"/>
          <w:bCs/>
          <w:kern w:val="2"/>
          <w:sz w:val="44"/>
          <w:szCs w:val="44"/>
        </w:rPr>
        <w:t>的批复</w:t>
      </w:r>
    </w:p>
    <w:p w14:paraId="07C84688">
      <w:pPr>
        <w:keepNext w:val="0"/>
        <w:keepLines w:val="0"/>
        <w:pageBreakBefore w:val="0"/>
        <w:widowControl w:val="0"/>
        <w:kinsoku/>
        <w:topLinePunct w:val="0"/>
        <w:autoSpaceDE/>
        <w:autoSpaceDN/>
        <w:bidi w:val="0"/>
        <w:adjustRightInd/>
        <w:snapToGrid/>
        <w:spacing w:line="579" w:lineRule="exact"/>
        <w:ind w:firstLine="200"/>
        <w:rPr>
          <w:rFonts w:hint="default" w:ascii="Times New Roman" w:hAnsi="Times New Roman" w:cs="Times New Roman"/>
          <w:color w:val="000000"/>
        </w:rPr>
      </w:pPr>
    </w:p>
    <w:p w14:paraId="20309592">
      <w:pPr>
        <w:keepNext w:val="0"/>
        <w:keepLines w:val="0"/>
        <w:pageBreakBefore w:val="0"/>
        <w:widowControl w:val="0"/>
        <w:kinsoku/>
        <w:overflowPunct w:val="0"/>
        <w:topLinePunct w:val="0"/>
        <w:autoSpaceDE/>
        <w:autoSpaceDN/>
        <w:bidi w:val="0"/>
        <w:adjustRightInd/>
        <w:snapToGrid/>
        <w:spacing w:line="579" w:lineRule="exac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黎水镇人民政府</w:t>
      </w:r>
      <w:r>
        <w:rPr>
          <w:rFonts w:hint="default" w:ascii="Times New Roman" w:hAnsi="Times New Roman" w:eastAsia="方正仿宋_GBK" w:cs="Times New Roman"/>
          <w:kern w:val="2"/>
          <w:sz w:val="32"/>
          <w:szCs w:val="32"/>
        </w:rPr>
        <w:t>：</w:t>
      </w:r>
    </w:p>
    <w:p w14:paraId="3900AC87">
      <w:pPr>
        <w:keepNext w:val="0"/>
        <w:keepLines w:val="0"/>
        <w:pageBreakBefore w:val="0"/>
        <w:widowControl w:val="0"/>
        <w:kinsoku/>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rPr>
        <w:t>你单位《关于审批黔江区体育场地扩容建设项目（黎水镇全民健身多功能运动场改建项目）建议书的函》（黎水府函〔2026〕79号）</w:t>
      </w:r>
      <w:r>
        <w:rPr>
          <w:rFonts w:hint="default" w:ascii="Times New Roman" w:hAnsi="Times New Roman" w:eastAsia="方正仿宋_GBK" w:cs="Times New Roman"/>
          <w:kern w:val="2"/>
          <w:sz w:val="32"/>
          <w:szCs w:val="32"/>
        </w:rPr>
        <w:t>收悉</w:t>
      </w:r>
      <w:r>
        <w:rPr>
          <w:rFonts w:hint="default" w:ascii="Times New Roman" w:hAnsi="Times New Roman" w:eastAsia="方正仿宋_GBK" w:cs="Times New Roman"/>
          <w:bCs/>
          <w:color w:val="000000"/>
          <w:kern w:val="2"/>
          <w:sz w:val="32"/>
          <w:szCs w:val="32"/>
          <w:lang w:val="en-US" w:eastAsia="zh-CN" w:bidi="ar-SA"/>
        </w:rPr>
        <w:t>，为积极推动全民健身，加快健身设施完善，经研究，同意实施黔江区体育场地扩容建设项目（黎水镇全民健身多功能运动场改建项目），</w:t>
      </w:r>
      <w:r>
        <w:rPr>
          <w:rFonts w:hint="default" w:ascii="Times New Roman" w:hAnsi="Times New Roman" w:eastAsia="方正仿宋_GBK" w:cs="Times New Roman"/>
          <w:kern w:val="2"/>
          <w:sz w:val="32"/>
          <w:szCs w:val="32"/>
        </w:rPr>
        <w:t>现批复如下：</w:t>
      </w:r>
    </w:p>
    <w:p w14:paraId="6629A140">
      <w:pPr>
        <w:keepNext w:val="0"/>
        <w:keepLines w:val="0"/>
        <w:pageBreakBefore w:val="0"/>
        <w:widowControl w:val="0"/>
        <w:numPr>
          <w:ilvl w:val="0"/>
          <w:numId w:val="0"/>
        </w:numPr>
        <w:kinsoku/>
        <w:overflowPunct w:val="0"/>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bidi="ar-SA"/>
        </w:rPr>
        <w:t>一、</w:t>
      </w:r>
      <w:r>
        <w:rPr>
          <w:rFonts w:hint="default" w:ascii="Times New Roman" w:hAnsi="Times New Roman" w:eastAsia="方正仿宋_GBK" w:cs="Times New Roman"/>
          <w:kern w:val="2"/>
          <w:sz w:val="32"/>
          <w:szCs w:val="32"/>
          <w:lang w:eastAsia="zh-CN"/>
        </w:rPr>
        <w:t>项目名称：</w:t>
      </w:r>
      <w:r>
        <w:rPr>
          <w:rFonts w:hint="default" w:ascii="Times New Roman" w:hAnsi="Times New Roman" w:eastAsia="方正仿宋_GBK" w:cs="Times New Roman"/>
          <w:kern w:val="2"/>
          <w:sz w:val="32"/>
          <w:szCs w:val="32"/>
          <w:lang w:val="en-US" w:eastAsia="zh-CN"/>
        </w:rPr>
        <w:t>黔江区体育场地扩容建设项目（黎水镇全民健身多功能运动场改建项目）</w:t>
      </w:r>
    </w:p>
    <w:p w14:paraId="253F46AD">
      <w:pPr>
        <w:keepNext w:val="0"/>
        <w:keepLines w:val="0"/>
        <w:pageBreakBefore w:val="0"/>
        <w:widowControl w:val="0"/>
        <w:numPr>
          <w:ilvl w:val="0"/>
          <w:numId w:val="0"/>
        </w:numPr>
        <w:kinsoku/>
        <w:overflowPunct w:val="0"/>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bidi="ar-SA"/>
        </w:rPr>
        <w:t>二、</w:t>
      </w:r>
      <w:r>
        <w:rPr>
          <w:rFonts w:hint="default" w:ascii="Times New Roman" w:hAnsi="Times New Roman" w:eastAsia="方正仿宋_GBK" w:cs="Times New Roman"/>
          <w:kern w:val="2"/>
          <w:sz w:val="32"/>
          <w:szCs w:val="32"/>
          <w:lang w:val="en-US" w:eastAsia="zh-CN"/>
        </w:rPr>
        <w:t>项目代码：</w:t>
      </w:r>
      <w:r>
        <w:rPr>
          <w:rFonts w:hint="eastAsia" w:eastAsia="方正仿宋_GBK" w:cs="Times New Roman"/>
          <w:kern w:val="2"/>
          <w:sz w:val="32"/>
          <w:szCs w:val="32"/>
          <w:lang w:val="en-US" w:eastAsia="zh-CN"/>
        </w:rPr>
        <w:t>2</w:t>
      </w:r>
      <w:r>
        <w:rPr>
          <w:rFonts w:hint="default" w:ascii="Times New Roman" w:hAnsi="Times New Roman" w:eastAsia="方正仿宋_GBK" w:cs="Times New Roman"/>
          <w:bCs/>
          <w:kern w:val="0"/>
          <w:sz w:val="32"/>
          <w:szCs w:val="32"/>
          <w:lang w:val="en-US" w:eastAsia="zh-CN"/>
        </w:rPr>
        <w:t>607</w:t>
      </w:r>
      <w:r>
        <w:rPr>
          <w:rFonts w:hint="eastAsia" w:ascii="方正仿宋_GBK" w:hAnsi="方正仿宋_GBK" w:eastAsia="方正仿宋_GBK" w:cs="方正仿宋_GBK"/>
          <w:bCs/>
          <w:kern w:val="0"/>
          <w:sz w:val="32"/>
          <w:szCs w:val="32"/>
          <w:lang w:val="en-US" w:eastAsia="zh-CN"/>
        </w:rPr>
        <w:t>-</w:t>
      </w:r>
      <w:r>
        <w:rPr>
          <w:rFonts w:hint="default" w:ascii="Times New Roman" w:hAnsi="Times New Roman" w:eastAsia="方正仿宋_GBK" w:cs="Times New Roman"/>
          <w:bCs/>
          <w:kern w:val="0"/>
          <w:sz w:val="32"/>
          <w:szCs w:val="32"/>
          <w:lang w:val="en-US" w:eastAsia="zh-CN"/>
        </w:rPr>
        <w:t>500114</w:t>
      </w:r>
      <w:r>
        <w:rPr>
          <w:rFonts w:hint="eastAsia" w:ascii="方正仿宋_GBK" w:hAnsi="方正仿宋_GBK" w:eastAsia="方正仿宋_GBK" w:cs="方正仿宋_GBK"/>
          <w:bCs/>
          <w:kern w:val="0"/>
          <w:sz w:val="32"/>
          <w:szCs w:val="32"/>
          <w:lang w:val="en-US" w:eastAsia="zh-CN"/>
        </w:rPr>
        <w:t>-</w:t>
      </w:r>
      <w:r>
        <w:rPr>
          <w:rFonts w:hint="default" w:ascii="Times New Roman" w:hAnsi="Times New Roman" w:eastAsia="方正仿宋_GBK" w:cs="Times New Roman"/>
          <w:bCs/>
          <w:kern w:val="0"/>
          <w:sz w:val="32"/>
          <w:szCs w:val="32"/>
          <w:lang w:val="en-US" w:eastAsia="zh-CN"/>
        </w:rPr>
        <w:t>04</w:t>
      </w:r>
      <w:r>
        <w:rPr>
          <w:rFonts w:hint="eastAsia" w:ascii="方正仿宋_GBK" w:hAnsi="方正仿宋_GBK" w:eastAsia="方正仿宋_GBK" w:cs="方正仿宋_GBK"/>
          <w:bCs/>
          <w:kern w:val="0"/>
          <w:sz w:val="32"/>
          <w:szCs w:val="32"/>
          <w:lang w:val="en-US" w:eastAsia="zh-CN"/>
        </w:rPr>
        <w:t>-</w:t>
      </w:r>
      <w:r>
        <w:rPr>
          <w:rFonts w:hint="default" w:ascii="Times New Roman" w:hAnsi="Times New Roman" w:eastAsia="方正仿宋_GBK" w:cs="Times New Roman"/>
          <w:bCs/>
          <w:kern w:val="0"/>
          <w:sz w:val="32"/>
          <w:szCs w:val="32"/>
          <w:lang w:val="en-US" w:eastAsia="zh-CN"/>
        </w:rPr>
        <w:t>05</w:t>
      </w:r>
      <w:r>
        <w:rPr>
          <w:rFonts w:hint="eastAsia" w:ascii="方正仿宋_GBK" w:hAnsi="方正仿宋_GBK" w:eastAsia="方正仿宋_GBK" w:cs="方正仿宋_GBK"/>
          <w:bCs/>
          <w:kern w:val="0"/>
          <w:sz w:val="32"/>
          <w:szCs w:val="32"/>
          <w:lang w:val="en-US" w:eastAsia="zh-CN"/>
        </w:rPr>
        <w:t>-</w:t>
      </w:r>
      <w:r>
        <w:rPr>
          <w:rFonts w:hint="default" w:ascii="Times New Roman" w:hAnsi="Times New Roman" w:eastAsia="方正仿宋_GBK" w:cs="Times New Roman"/>
          <w:bCs/>
          <w:kern w:val="0"/>
          <w:sz w:val="32"/>
          <w:szCs w:val="32"/>
          <w:lang w:val="en-US" w:eastAsia="zh-CN"/>
        </w:rPr>
        <w:t>425963</w:t>
      </w:r>
    </w:p>
    <w:p w14:paraId="6925E635">
      <w:pPr>
        <w:keepNext w:val="0"/>
        <w:keepLines w:val="0"/>
        <w:pageBreakBefore w:val="0"/>
        <w:widowControl w:val="0"/>
        <w:numPr>
          <w:ilvl w:val="0"/>
          <w:numId w:val="0"/>
        </w:numPr>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sz w:val="32"/>
          <w:szCs w:val="32"/>
          <w:lang w:eastAsia="zh-CN"/>
        </w:rPr>
        <w:t>三、项目业主：</w:t>
      </w:r>
      <w:r>
        <w:rPr>
          <w:rFonts w:hint="default" w:ascii="Times New Roman" w:hAnsi="Times New Roman" w:eastAsia="方正仿宋_GBK" w:cs="Times New Roman"/>
          <w:kern w:val="0"/>
          <w:sz w:val="32"/>
          <w:szCs w:val="32"/>
          <w:lang w:val="en-US" w:eastAsia="zh-CN"/>
        </w:rPr>
        <w:t>黔江区黎水</w:t>
      </w:r>
      <w:r>
        <w:rPr>
          <w:rFonts w:hint="default" w:ascii="Times New Roman" w:hAnsi="Times New Roman" w:eastAsia="方正仿宋_GBK" w:cs="Times New Roman"/>
          <w:kern w:val="0"/>
          <w:sz w:val="32"/>
          <w:szCs w:val="32"/>
          <w:lang w:eastAsia="zh-CN"/>
        </w:rPr>
        <w:t>镇人民政府</w:t>
      </w:r>
    </w:p>
    <w:p w14:paraId="1588F3F5">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四、建设地址：</w:t>
      </w:r>
      <w:r>
        <w:rPr>
          <w:rFonts w:hint="default" w:ascii="Times New Roman" w:hAnsi="Times New Roman" w:eastAsia="方正仿宋_GBK" w:cs="Times New Roman"/>
          <w:color w:val="000000"/>
          <w:sz w:val="32"/>
          <w:szCs w:val="32"/>
          <w:lang w:val="en-US" w:eastAsia="zh-CN"/>
        </w:rPr>
        <w:t>黎水镇华阳社区</w:t>
      </w:r>
    </w:p>
    <w:p w14:paraId="22151BF3">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五、建设规模及主要建设内容：</w:t>
      </w:r>
      <w:r>
        <w:rPr>
          <w:rFonts w:hint="default" w:ascii="Times New Roman" w:hAnsi="Times New Roman" w:eastAsia="方正仿宋_GBK" w:cs="Times New Roman"/>
          <w:bCs/>
          <w:kern w:val="0"/>
          <w:sz w:val="32"/>
          <w:szCs w:val="32"/>
          <w:lang w:val="en-US" w:eastAsia="zh-CN"/>
        </w:rPr>
        <w:t>改造提升场地面积为1451.33平方米健身广场及配套相关器材。</w:t>
      </w:r>
    </w:p>
    <w:p w14:paraId="4F9E3C1E">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六、项目总投资及资金来源：项目总投资</w:t>
      </w:r>
      <w:r>
        <w:rPr>
          <w:rFonts w:hint="default" w:ascii="Times New Roman" w:hAnsi="Times New Roman" w:eastAsia="方正仿宋_GBK" w:cs="Times New Roman"/>
          <w:kern w:val="2"/>
          <w:sz w:val="32"/>
          <w:szCs w:val="32"/>
          <w:lang w:val="en-US" w:eastAsia="zh-CN"/>
        </w:rPr>
        <w:t>60</w:t>
      </w:r>
      <w:r>
        <w:rPr>
          <w:rFonts w:hint="default" w:ascii="Times New Roman" w:hAnsi="Times New Roman" w:eastAsia="方正仿宋_GBK" w:cs="Times New Roman"/>
          <w:kern w:val="2"/>
          <w:sz w:val="32"/>
          <w:szCs w:val="32"/>
          <w:lang w:eastAsia="zh-CN"/>
        </w:rPr>
        <w:t>万元。资金来源为</w:t>
      </w:r>
      <w:r>
        <w:rPr>
          <w:rFonts w:hint="default" w:ascii="Times New Roman" w:hAnsi="Times New Roman" w:eastAsia="方正仿宋_GBK" w:cs="Times New Roman"/>
          <w:kern w:val="2"/>
          <w:sz w:val="32"/>
          <w:szCs w:val="32"/>
          <w:lang w:val="en-US" w:eastAsia="zh-CN"/>
        </w:rPr>
        <w:t>2026年中央转移支付资金20万元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本级体彩资金40万元</w:t>
      </w:r>
      <w:r>
        <w:rPr>
          <w:rFonts w:hint="default" w:ascii="Times New Roman" w:hAnsi="Times New Roman" w:eastAsia="方正仿宋_GBK" w:cs="Times New Roman"/>
          <w:kern w:val="2"/>
          <w:sz w:val="32"/>
          <w:szCs w:val="32"/>
          <w:lang w:eastAsia="zh-CN"/>
        </w:rPr>
        <w:t>。</w:t>
      </w:r>
    </w:p>
    <w:p w14:paraId="299223F7">
      <w:pPr>
        <w:pStyle w:val="7"/>
        <w:keepNext w:val="0"/>
        <w:keepLines w:val="0"/>
        <w:pageBreakBefore w:val="0"/>
        <w:widowControl w:val="0"/>
        <w:kinsoku/>
        <w:topLinePunct w:val="0"/>
        <w:autoSpaceDE/>
        <w:autoSpaceDN/>
        <w:bidi w:val="0"/>
        <w:snapToGrid/>
        <w:spacing w:line="579" w:lineRule="exact"/>
        <w:ind w:firstLine="640" w:firstLineChars="200"/>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七、项目建设工期：5个月。</w:t>
      </w:r>
    </w:p>
    <w:p w14:paraId="699AB269">
      <w:pPr>
        <w:autoSpaceDE w:val="0"/>
        <w:spacing w:line="595"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lang w:val="en-US" w:eastAsia="zh-CN"/>
        </w:rPr>
        <w:t>请你单位接此批复后，严格按照基本建设程序开展下一步工作，严格控制投资规模在资金保障范围以内。</w:t>
      </w:r>
    </w:p>
    <w:p w14:paraId="1BF2F830">
      <w:pPr>
        <w:autoSpaceDE w:val="0"/>
        <w:spacing w:line="595" w:lineRule="exact"/>
        <w:ind w:firstLine="640" w:firstLineChars="200"/>
        <w:rPr>
          <w:rFonts w:eastAsia="方正仿宋_GBK"/>
          <w:sz w:val="32"/>
          <w:szCs w:val="32"/>
        </w:rPr>
      </w:pPr>
      <w:r>
        <w:rPr>
          <w:rFonts w:eastAsia="方正仿宋_GBK"/>
          <w:sz w:val="32"/>
          <w:szCs w:val="32"/>
        </w:rPr>
        <w:t xml:space="preserve"> </w:t>
      </w:r>
    </w:p>
    <w:p w14:paraId="05144CD7">
      <w:pPr>
        <w:autoSpaceDE w:val="0"/>
        <w:spacing w:line="595" w:lineRule="exact"/>
        <w:ind w:firstLine="640" w:firstLineChars="200"/>
        <w:rPr>
          <w:rFonts w:eastAsia="方正仿宋_GBK"/>
          <w:sz w:val="32"/>
          <w:szCs w:val="32"/>
        </w:rPr>
      </w:pPr>
    </w:p>
    <w:p w14:paraId="0D24CEE4">
      <w:pPr>
        <w:autoSpaceDE w:val="0"/>
        <w:spacing w:line="595" w:lineRule="exact"/>
        <w:ind w:firstLine="3520" w:firstLineChars="11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6CE366EB">
      <w:pPr>
        <w:pStyle w:val="5"/>
        <w:autoSpaceDE w:val="0"/>
        <w:spacing w:line="595" w:lineRule="exact"/>
        <w:ind w:left="1472"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rPr>
        <w:t xml:space="preserve">              </w:t>
      </w:r>
      <w:r>
        <w:rPr>
          <w:rFonts w:hint="default" w:ascii="Times New Roman" w:hAnsi="Times New Roman" w:eastAsia="方正仿宋_GBK" w:cs="Times New Roman"/>
          <w:kern w:val="2"/>
          <w:sz w:val="32"/>
          <w:szCs w:val="32"/>
          <w:lang w:val="en-US" w:eastAsia="zh-CN" w:bidi="ar-SA"/>
        </w:rPr>
        <w:t xml:space="preserve"> 2026年8月1</w:t>
      </w:r>
      <w:r>
        <w:rPr>
          <w:rFonts w:hint="eastAsia" w:ascii="Times New Roman" w:hAnsi="Times New Roman" w:eastAsia="方正仿宋_GBK" w:cs="Times New Roman"/>
          <w:kern w:val="2"/>
          <w:sz w:val="32"/>
          <w:szCs w:val="32"/>
          <w:lang w:val="en-US" w:eastAsia="zh-CN" w:bidi="ar-SA"/>
        </w:rPr>
        <w:t>1</w:t>
      </w:r>
      <w:r>
        <w:rPr>
          <w:rFonts w:hint="default" w:ascii="Times New Roman" w:hAnsi="Times New Roman" w:eastAsia="方正仿宋_GBK" w:cs="Times New Roman"/>
          <w:kern w:val="2"/>
          <w:sz w:val="32"/>
          <w:szCs w:val="32"/>
          <w:lang w:val="en-US" w:eastAsia="zh-CN" w:bidi="ar-SA"/>
        </w:rPr>
        <w:t>日</w:t>
      </w:r>
    </w:p>
    <w:p w14:paraId="13632041">
      <w:pPr>
        <w:pStyle w:val="5"/>
        <w:autoSpaceDE w:val="0"/>
        <w:spacing w:line="595" w:lineRule="exact"/>
        <w:ind w:left="1472" w:firstLine="640" w:firstLineChars="200"/>
        <w:rPr>
          <w:rFonts w:hint="default" w:ascii="Times New Roman" w:hAnsi="Times New Roman" w:eastAsia="方正仿宋_GBK" w:cs="Times New Roman"/>
          <w:kern w:val="2"/>
          <w:sz w:val="32"/>
          <w:szCs w:val="32"/>
          <w:lang w:val="en-US" w:eastAsia="zh-CN" w:bidi="ar-SA"/>
        </w:rPr>
      </w:pPr>
    </w:p>
    <w:p w14:paraId="38B70C9B">
      <w:pPr>
        <w:pStyle w:val="5"/>
        <w:autoSpaceDE w:val="0"/>
        <w:spacing w:line="595" w:lineRule="exact"/>
        <w:ind w:left="0" w:leftChars="0" w:firstLine="0" w:firstLineChars="0"/>
        <w:rPr>
          <w:rFonts w:hint="default" w:ascii="Times New Roman" w:hAnsi="Times New Roman" w:eastAsia="方正仿宋_GBK" w:cs="Times New Roman"/>
          <w:kern w:val="2"/>
          <w:sz w:val="32"/>
          <w:szCs w:val="32"/>
          <w:lang w:val="en-US" w:eastAsia="zh-CN" w:bidi="ar-SA"/>
        </w:rPr>
      </w:pPr>
      <w:bookmarkStart w:id="0" w:name="_GoBack"/>
      <w:bookmarkEnd w:id="0"/>
    </w:p>
    <w:p w14:paraId="732FD8E0">
      <w:pPr>
        <w:pStyle w:val="5"/>
        <w:autoSpaceDE w:val="0"/>
        <w:spacing w:line="595" w:lineRule="exact"/>
        <w:ind w:left="1472" w:firstLine="640" w:firstLineChars="200"/>
        <w:rPr>
          <w:rFonts w:hint="default" w:ascii="Times New Roman" w:hAnsi="Times New Roman" w:eastAsia="方正仿宋_GBK" w:cs="Times New Roman"/>
          <w:kern w:val="2"/>
          <w:sz w:val="32"/>
          <w:szCs w:val="32"/>
          <w:lang w:val="en-US" w:eastAsia="zh-CN" w:bidi="ar-SA"/>
        </w:rPr>
      </w:pPr>
    </w:p>
    <w:p w14:paraId="6CD288FD">
      <w:pPr>
        <w:pStyle w:val="5"/>
        <w:autoSpaceDE w:val="0"/>
        <w:spacing w:line="595" w:lineRule="exact"/>
        <w:ind w:left="0" w:leftChars="0" w:firstLine="0" w:firstLineChars="0"/>
        <w:rPr>
          <w:rFonts w:hint="default" w:ascii="Times New Roman" w:hAnsi="Times New Roman" w:eastAsia="方正仿宋_GBK" w:cs="Times New Roman"/>
          <w:kern w:val="2"/>
          <w:sz w:val="32"/>
          <w:szCs w:val="32"/>
          <w:lang w:val="en-US" w:eastAsia="zh-CN" w:bidi="ar-SA"/>
        </w:rPr>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19424E5">
      <w:pPr>
        <w:spacing w:line="440" w:lineRule="exact"/>
        <w:ind w:left="-212" w:leftChars="-101" w:right="-193" w:rightChars="-92"/>
        <w:rPr>
          <w:rFonts w:hint="default" w:eastAsia="方正仿宋_GBK"/>
          <w:sz w:val="28"/>
          <w:szCs w:val="28"/>
          <w:u w:val="single"/>
          <w:lang w:val="en-US" w:eastAsia="zh-CN"/>
        </w:rPr>
      </w:pPr>
      <w:r>
        <w:rPr>
          <w:rFonts w:hint="eastAsia" w:eastAsia="方正仿宋_GBK"/>
          <w:sz w:val="28"/>
          <w:szCs w:val="28"/>
          <w:u w:val="single"/>
          <w:lang w:val="en-US" w:eastAsia="zh-CN"/>
        </w:rPr>
        <w:t xml:space="preserve">  抄送：区财政局。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11</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18030">
    <w:panose1 w:val="02000000000000000000"/>
    <w:charset w:val="86"/>
    <w:family w:val="auto"/>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E669F7D9-22CA-4CEE-AE8F-8316672819EC}"/>
  </w:font>
  <w:font w:name="方正黑体_GBK">
    <w:panose1 w:val="03000509000000000000"/>
    <w:charset w:val="86"/>
    <w:family w:val="script"/>
    <w:pitch w:val="default"/>
    <w:sig w:usb0="00000001" w:usb1="080E0000" w:usb2="00000000" w:usb3="00000000" w:csb0="00040000" w:csb1="00000000"/>
    <w:embedRegular r:id="rId2" w:fontKey="{C55DBF0A-E7BA-40A8-A13A-49E364C78988}"/>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楷体_GBK">
    <w:panose1 w:val="03000509000000000000"/>
    <w:charset w:val="86"/>
    <w:family w:val="auto"/>
    <w:pitch w:val="default"/>
    <w:sig w:usb0="00000001" w:usb1="080E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F84C5711-CE99-42D1-AD6E-DD5F55D44383}"/>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5"/>
        <w:rFonts w:hint="eastAsia" w:ascii="宋体" w:hAnsi="宋体" w:cs="宋体"/>
        <w:sz w:val="28"/>
        <w:szCs w:val="28"/>
      </w:rPr>
    </w:pPr>
    <w:r>
      <w:rPr>
        <w:rFonts w:hint="eastAsia" w:ascii="宋体" w:hAnsi="宋体" w:cs="宋体"/>
        <w:sz w:val="28"/>
        <w:szCs w:val="28"/>
      </w:rPr>
      <w:fldChar w:fldCharType="begin"/>
    </w:r>
    <w:r>
      <w:rPr>
        <w:rStyle w:val="15"/>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5"/>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6116797"/>
    <w:rsid w:val="39705D78"/>
    <w:rsid w:val="397671E0"/>
    <w:rsid w:val="3C564FE9"/>
    <w:rsid w:val="3E011B99"/>
    <w:rsid w:val="3EF47EDA"/>
    <w:rsid w:val="404B2489"/>
    <w:rsid w:val="40A351EE"/>
    <w:rsid w:val="459B6D2C"/>
    <w:rsid w:val="46D30747"/>
    <w:rsid w:val="47DB5B06"/>
    <w:rsid w:val="484D2E36"/>
    <w:rsid w:val="487D33E1"/>
    <w:rsid w:val="491C7A60"/>
    <w:rsid w:val="4CF54A7D"/>
    <w:rsid w:val="4EC477AE"/>
    <w:rsid w:val="4F696B26"/>
    <w:rsid w:val="4F735634"/>
    <w:rsid w:val="4FFB4CF6"/>
    <w:rsid w:val="5130612A"/>
    <w:rsid w:val="52D2096E"/>
    <w:rsid w:val="534E1E00"/>
    <w:rsid w:val="53F56AAD"/>
    <w:rsid w:val="555A2A20"/>
    <w:rsid w:val="567315FF"/>
    <w:rsid w:val="5726180C"/>
    <w:rsid w:val="57A8352A"/>
    <w:rsid w:val="58E56D1A"/>
    <w:rsid w:val="5A6A3D0A"/>
    <w:rsid w:val="5BD23919"/>
    <w:rsid w:val="5DDF626C"/>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7DF36D54"/>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line="580" w:lineRule="exact"/>
      <w:ind w:firstLine="640" w:firstLineChars="200"/>
      <w:outlineLvl w:val="0"/>
    </w:pPr>
    <w:rPr>
      <w:rFonts w:ascii="方正黑体_GBK" w:hAnsi="等线" w:eastAsia="方正黑体_GBK"/>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5">
    <w:name w:val="page number"/>
    <w:basedOn w:val="14"/>
    <w:qFormat/>
    <w:uiPriority w:val="0"/>
  </w:style>
  <w:style w:type="character" w:customStyle="1" w:styleId="16">
    <w:name w:val="页眉 Char"/>
    <w:basedOn w:val="14"/>
    <w:link w:val="11"/>
    <w:semiHidden/>
    <w:qFormat/>
    <w:locked/>
    <w:uiPriority w:val="0"/>
    <w:rPr>
      <w:rFonts w:eastAsia="宋体"/>
      <w:kern w:val="2"/>
      <w:sz w:val="18"/>
      <w:szCs w:val="18"/>
      <w:lang w:val="en-US" w:eastAsia="zh-CN" w:bidi="ar-SA"/>
    </w:rPr>
  </w:style>
  <w:style w:type="character" w:customStyle="1" w:styleId="17">
    <w:name w:val="font21"/>
    <w:basedOn w:val="14"/>
    <w:qFormat/>
    <w:uiPriority w:val="0"/>
    <w:rPr>
      <w:rFonts w:hint="eastAsia" w:ascii="宋体" w:hAnsi="宋体" w:eastAsia="宋体" w:cs="宋体"/>
      <w:color w:val="000000"/>
      <w:sz w:val="24"/>
      <w:szCs w:val="24"/>
      <w:u w:val="none"/>
    </w:rPr>
  </w:style>
  <w:style w:type="character" w:customStyle="1" w:styleId="18">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19">
    <w:name w:val="默认段落字体 Para Char Char Char Char"/>
    <w:basedOn w:val="1"/>
    <w:qFormat/>
    <w:uiPriority w:val="0"/>
    <w:rPr>
      <w:szCs w:val="20"/>
    </w:rPr>
  </w:style>
  <w:style w:type="paragraph" w:customStyle="1" w:styleId="2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1">
    <w:name w:val="font71"/>
    <w:basedOn w:val="14"/>
    <w:qFormat/>
    <w:uiPriority w:val="0"/>
    <w:rPr>
      <w:rFonts w:ascii="方正黑体_GBK" w:hAnsi="方正黑体_GBK" w:eastAsia="方正黑体_GBK" w:cs="方正黑体_GBK"/>
      <w:color w:val="000000"/>
      <w:sz w:val="28"/>
      <w:szCs w:val="28"/>
      <w:u w:val="none"/>
    </w:rPr>
  </w:style>
  <w:style w:type="character" w:customStyle="1" w:styleId="22">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3">
    <w:name w:val="font91"/>
    <w:basedOn w:val="14"/>
    <w:qFormat/>
    <w:uiPriority w:val="0"/>
    <w:rPr>
      <w:rFonts w:ascii="方正仿宋_GBK" w:hAnsi="方正仿宋_GBK" w:eastAsia="方正仿宋_GBK" w:cs="方正仿宋_GBK"/>
      <w:color w:val="000000"/>
      <w:sz w:val="24"/>
      <w:szCs w:val="24"/>
      <w:u w:val="none"/>
    </w:rPr>
  </w:style>
  <w:style w:type="character" w:customStyle="1" w:styleId="24">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5">
    <w:name w:val="font61"/>
    <w:basedOn w:val="14"/>
    <w:qFormat/>
    <w:uiPriority w:val="0"/>
    <w:rPr>
      <w:rFonts w:hint="default" w:ascii="Times New Roman" w:hAnsi="Times New Roman" w:cs="Times New Roman"/>
      <w:color w:val="000000"/>
      <w:sz w:val="24"/>
      <w:szCs w:val="24"/>
      <w:u w:val="none"/>
    </w:rPr>
  </w:style>
  <w:style w:type="paragraph" w:customStyle="1" w:styleId="26">
    <w:name w:val="默认"/>
    <w:qFormat/>
    <w:uiPriority w:val="0"/>
    <w:rPr>
      <w:rFonts w:ascii="Helvetica" w:hAnsi="Helvetica" w:eastAsia="Helvetica" w:cs="Helvetica"/>
      <w:color w:val="000000"/>
      <w:sz w:val="22"/>
      <w:szCs w:val="22"/>
      <w:lang w:val="en-US" w:eastAsia="zh-CN" w:bidi="ar-SA"/>
    </w:rPr>
  </w:style>
  <w:style w:type="paragraph" w:customStyle="1" w:styleId="27">
    <w:name w:val="_Style 5"/>
    <w:basedOn w:val="1"/>
    <w:qFormat/>
    <w:uiPriority w:val="0"/>
  </w:style>
  <w:style w:type="character" w:customStyle="1" w:styleId="28">
    <w:name w:val="font51"/>
    <w:basedOn w:val="14"/>
    <w:qFormat/>
    <w:uiPriority w:val="0"/>
    <w:rPr>
      <w:rFonts w:ascii="方正黑体_GBK" w:hAnsi="方正黑体_GBK" w:eastAsia="方正黑体_GBK" w:cs="方正黑体_GBK"/>
      <w:color w:val="000000"/>
      <w:sz w:val="28"/>
      <w:szCs w:val="28"/>
      <w:u w:val="none"/>
    </w:rPr>
  </w:style>
  <w:style w:type="character" w:customStyle="1" w:styleId="29">
    <w:name w:val="font12"/>
    <w:basedOn w:val="14"/>
    <w:qFormat/>
    <w:uiPriority w:val="0"/>
    <w:rPr>
      <w:rFonts w:hint="eastAsia" w:ascii="方正黑体_GBK" w:hAnsi="方正黑体_GBK" w:eastAsia="方正黑体_GBK" w:cs="方正黑体_GBK"/>
      <w:color w:val="000000"/>
      <w:sz w:val="28"/>
      <w:szCs w:val="28"/>
      <w:u w:val="none"/>
    </w:rPr>
  </w:style>
  <w:style w:type="character" w:customStyle="1" w:styleId="30">
    <w:name w:val="font111"/>
    <w:basedOn w:val="14"/>
    <w:qFormat/>
    <w:uiPriority w:val="0"/>
    <w:rPr>
      <w:rFonts w:ascii="方正楷体_GBK" w:hAnsi="方正楷体_GBK" w:eastAsia="方正楷体_GBK" w:cs="方正楷体_GBK"/>
      <w:b/>
      <w:bCs/>
      <w:color w:val="000000"/>
      <w:sz w:val="24"/>
      <w:szCs w:val="24"/>
      <w:u w:val="none"/>
    </w:rPr>
  </w:style>
  <w:style w:type="character" w:customStyle="1" w:styleId="31">
    <w:name w:val="font122"/>
    <w:basedOn w:val="14"/>
    <w:qFormat/>
    <w:uiPriority w:val="0"/>
    <w:rPr>
      <w:rFonts w:ascii="方正仿宋_GBK" w:hAnsi="方正仿宋_GBK" w:eastAsia="方正仿宋_GBK" w:cs="方正仿宋_GBK"/>
      <w:color w:val="000000"/>
      <w:sz w:val="24"/>
      <w:szCs w:val="24"/>
      <w:u w:val="none"/>
    </w:rPr>
  </w:style>
  <w:style w:type="character" w:customStyle="1" w:styleId="32">
    <w:name w:val="font131"/>
    <w:basedOn w:val="14"/>
    <w:qFormat/>
    <w:uiPriority w:val="0"/>
    <w:rPr>
      <w:rFonts w:hint="eastAsia" w:ascii="方正仿宋_GBK" w:hAnsi="方正仿宋_GBK" w:eastAsia="方正仿宋_GBK" w:cs="方正仿宋_GBK"/>
      <w:color w:val="000000"/>
      <w:sz w:val="20"/>
      <w:szCs w:val="20"/>
      <w:u w:val="none"/>
    </w:rPr>
  </w:style>
  <w:style w:type="character" w:customStyle="1" w:styleId="33">
    <w:name w:val="font31"/>
    <w:basedOn w:val="14"/>
    <w:qFormat/>
    <w:uiPriority w:val="0"/>
    <w:rPr>
      <w:rFonts w:hint="default" w:ascii="Times New Roman" w:hAnsi="Times New Roman" w:cs="Times New Roman"/>
      <w:color w:val="000000"/>
      <w:sz w:val="28"/>
      <w:szCs w:val="28"/>
      <w:u w:val="none"/>
    </w:rPr>
  </w:style>
  <w:style w:type="character" w:customStyle="1" w:styleId="34">
    <w:name w:val="font11"/>
    <w:basedOn w:val="14"/>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421</Words>
  <Characters>473</Characters>
  <Lines>11</Lines>
  <Paragraphs>3</Paragraphs>
  <TotalTime>0</TotalTime>
  <ScaleCrop>false</ScaleCrop>
  <LinksUpToDate>false</LinksUpToDate>
  <CharactersWithSpaces>616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审阅</cp:lastModifiedBy>
  <cp:lastPrinted>2026-08-03T07:09:00Z</cp:lastPrinted>
  <dcterms:modified xsi:type="dcterms:W3CDTF">2026-08-14T02:20:46Z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eyJoZGlkIjoiZjZhNDJmZTZlMGZjZDVlOTg4ODNjYTQxZGVmM2E1Y2MiLCJ1c2VySWQiOiIzMjQ5NTMwOTcifQ==</vt:lpwstr>
  </property>
  <property fmtid="{D5CDD505-2E9C-101B-9397-08002B2CF9AE}" pid="4" name="ICV">
    <vt:lpwstr>54A06C9E23EF4D1787F6BA4192D68853_13</vt:lpwstr>
  </property>
</Properties>
</file>