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55E1E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308993F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74B7692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1FEE5A1D">
      <w:pPr>
        <w:overflowPunct w:val="0"/>
        <w:adjustRightInd/>
        <w:spacing w:line="240" w:lineRule="auto"/>
        <w:rPr>
          <w:bCs/>
        </w:rPr>
      </w:pPr>
    </w:p>
    <w:p w14:paraId="086C0281">
      <w:pPr>
        <w:overflowPunct w:val="0"/>
        <w:adjustRightInd/>
        <w:spacing w:line="240" w:lineRule="auto"/>
        <w:rPr>
          <w:bCs/>
        </w:rPr>
      </w:pPr>
      <w:r>
        <w:rPr>
          <w:bCs/>
        </w:rPr>
        <w:pict>
          <v:shape id="_x0000_s1032" o:spid="_x0000_s1032" o:spt="136" type="#_x0000_t136" style="position:absolute;left:0pt;margin-left:7.75pt;margin-top:4.8pt;height:53.85pt;width:425.2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重庆市黔江区发展和改革委员会" style="font-family:方正小标宋_GBK;font-size:36pt;font-weight:bold;v-text-align:center;"/>
          </v:shape>
        </w:pict>
      </w:r>
    </w:p>
    <w:p w14:paraId="0B00AF82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09B59DB7">
      <w:pPr>
        <w:overflowPunct w:val="0"/>
        <w:adjustRightInd/>
        <w:spacing w:line="240" w:lineRule="auto"/>
        <w:rPr>
          <w:bCs/>
        </w:rPr>
      </w:pPr>
    </w:p>
    <w:p w14:paraId="2C53E525">
      <w:pPr>
        <w:adjustRightInd/>
        <w:spacing w:line="240" w:lineRule="auto"/>
        <w:jc w:val="center"/>
        <w:rPr>
          <w:i/>
          <w:iCs/>
        </w:rPr>
      </w:pPr>
    </w:p>
    <w:p w14:paraId="71650508">
      <w:pPr>
        <w:adjustRightInd/>
        <w:spacing w:line="240" w:lineRule="auto"/>
        <w:jc w:val="center"/>
        <w:rPr>
          <w:rFonts w:eastAsia="宋体"/>
          <w:bCs/>
          <w:iCs/>
        </w:rPr>
      </w:pPr>
      <w:bookmarkStart w:id="6" w:name="_GoBack"/>
      <w:r>
        <w:rPr>
          <w:iCs/>
        </w:rPr>
        <w:pict>
          <v:rect id="_x0000_s1026" o:spid="_x0000_s1026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7480E1FE">
                  <w:pPr>
                    <w:jc w:val="center"/>
                  </w:pPr>
                </w:p>
              </w:txbxContent>
            </v:textbox>
          </v:rect>
        </w:pict>
      </w:r>
      <w:bookmarkStart w:id="0" w:name="approveNum"/>
      <w:r>
        <w:rPr>
          <w:rFonts w:hint="eastAsia"/>
          <w:iCs/>
          <w:lang w:eastAsia="zh-CN"/>
        </w:rPr>
        <w:t>黔江发改委发</w:t>
      </w:r>
      <w:r>
        <w:rPr>
          <w:rFonts w:hint="default" w:ascii="Times New Roman" w:hAnsi="Times New Roman" w:cs="Times New Roman"/>
        </w:rPr>
        <w:t>〔</w:t>
      </w:r>
      <w:r>
        <w:rPr>
          <w:rFonts w:hint="default" w:ascii="Times New Roman" w:hAnsi="Times New Roman" w:cs="Times New Roman"/>
          <w:lang w:val="en-US" w:eastAsia="zh-CN"/>
        </w:rPr>
        <w:t>2025</w:t>
      </w:r>
      <w:r>
        <w:rPr>
          <w:rFonts w:hint="default" w:ascii="Times New Roman" w:hAnsi="Times New Roman" w:cs="Times New Roma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91</w:t>
      </w:r>
      <w:r>
        <w:rPr>
          <w:rFonts w:ascii="方正仿宋_GBK" w:hAnsi="方正仿宋_GBK" w:cs="方正仿宋_GBK"/>
        </w:rPr>
        <w:t>号</w:t>
      </w:r>
      <w:bookmarkEnd w:id="0"/>
      <w:bookmarkEnd w:id="6"/>
    </w:p>
    <w:p w14:paraId="6A7E75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493E79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eastAsia="方正小标宋_GBK"/>
          <w:kern w:val="2"/>
          <w:sz w:val="44"/>
          <w:szCs w:val="44"/>
        </w:rPr>
      </w:pPr>
      <w:bookmarkStart w:id="1" w:name="approveUnit"/>
      <w:r>
        <w:rPr>
          <w:rFonts w:eastAsia="方正小标宋_GBK"/>
          <w:kern w:val="2"/>
          <w:sz w:val="44"/>
          <w:szCs w:val="44"/>
        </w:rPr>
        <w:t>重庆市黔江区发展和改革委员会</w:t>
      </w:r>
      <w:bookmarkEnd w:id="1"/>
    </w:p>
    <w:p w14:paraId="7BE4EF5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关于黔江区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年度其他国土绿化项目</w:t>
      </w:r>
    </w:p>
    <w:p w14:paraId="7932A9D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可行性研究报告的批复</w:t>
      </w:r>
    </w:p>
    <w:p w14:paraId="70F2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eastAsia="仿宋_GB2312"/>
          <w:sz w:val="32"/>
        </w:rPr>
      </w:pPr>
    </w:p>
    <w:p w14:paraId="4182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区林业局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6EE6D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《关于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审查黔江区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年度其他国土绿化项目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行性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报告的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黔江林业函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号）收悉。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经区政府投资项目前期工作服务中心审核，原则同意该项目可行性研究报告，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现批复如下：</w:t>
      </w:r>
    </w:p>
    <w:p w14:paraId="4E473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一、项目名称。</w:t>
      </w:r>
      <w:bookmarkStart w:id="2" w:name="_Toc174865624"/>
      <w:bookmarkStart w:id="3" w:name="_Toc185755155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黔江区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2024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年度其他国土绿化项目。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项目代码：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250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500114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357761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0E50C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二、项目</w:t>
      </w:r>
      <w:bookmarkEnd w:id="2"/>
      <w:bookmarkEnd w:id="3"/>
      <w:bookmarkStart w:id="4" w:name="_Toc174865625"/>
      <w:bookmarkStart w:id="5" w:name="_Toc185755156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业主。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重庆市黔江区林业局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bookmarkEnd w:id="4"/>
    <w:p w14:paraId="1AE46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建设地点</w:t>
      </w:r>
      <w:bookmarkEnd w:id="5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及主要建设内容。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项目建设地点位于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城西、冯家、水市、石会等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个乡镇（街道）境内。主要建设内容为完成国土绿化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68000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亩，其中：退化林修复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66000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亩，人工造林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2000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0CAFF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四、工程总投资及资金来源。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工程估算总投资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4255.57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万元，其中：工程费用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3900.50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万元，工程建设其他费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231.12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预备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123.95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万元。资金来源为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中央财政林业草原改革发展资金及地方配套资金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0B724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五、建设期限。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项目建设期限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个月。</w:t>
      </w:r>
    </w:p>
    <w:p w14:paraId="65A27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六、招标核准。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本项目招标范围为工程施工，勘察、设计、监理等与工程建设有关的服务，以及与工程建设有关的重要设备、材料等的采购。招标方式为公开招标。招标组织形式为委托招标。招标公告在指定媒介公开发布。</w:t>
      </w:r>
    </w:p>
    <w:p w14:paraId="0AE9D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七、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有关要求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请接此批复后，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严格按项目基本建设程序，加紧组织项目初步设计和概（预）算编制，加快推进项目实施，加强项目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使用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管理，切实控制投资，严控工程质量，认真落实安全生产责任制，确保工程早日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完工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投用。</w:t>
      </w:r>
    </w:p>
    <w:p w14:paraId="2AF21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54A5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江区2024年度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其他国土绿化项目投资估算表</w:t>
      </w:r>
    </w:p>
    <w:p w14:paraId="3AC39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7F0A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重庆市黔江区发展和改革委员会</w:t>
      </w:r>
    </w:p>
    <w:p w14:paraId="09747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594E160E">
      <w:pPr>
        <w:overflowPunct w:val="0"/>
        <w:adjustRightInd/>
        <w:spacing w:line="240" w:lineRule="auto"/>
        <w:textAlignment w:val="auto"/>
        <w:rPr>
          <w:kern w:val="2"/>
        </w:rPr>
      </w:pPr>
    </w:p>
    <w:p w14:paraId="6EB4A469">
      <w:pPr>
        <w:overflowPunct w:val="0"/>
        <w:adjustRightInd/>
        <w:spacing w:line="240" w:lineRule="auto"/>
        <w:ind w:left="1103" w:hanging="1104" w:hangingChars="400"/>
      </w:pPr>
      <w:r>
        <w:rPr>
          <w:sz w:val="28"/>
          <w:szCs w:val="28"/>
        </w:rPr>
        <w:pict>
          <v:line id="直接连接符 5" o:spid="_x0000_s1030" o:spt="20" style="position:absolute;left:0pt;margin-left:0.4pt;margin-top:0.65pt;height:1.2pt;width:443.1pt;z-index:251659264;mso-width-relative:page;mso-height-relative:page;" coordsize="21600,21600" o:gfxdata="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91+DbUAAAABAEAAA8AAAAAAAAAAQAgAAAAIgAAAGRycy9kb3ducmV2&#10;LnhtbFBLAQIUABQAAAAIAIdO4kC1yFa6xwEAAF4DAAAOAAAAAAAAAAEAIAAAACMBAABkcnMvZTJv&#10;RG9jLnhtbFBLBQYAAAAABgAGAFkBAABcBQAAAAA=&#10;">
            <v:path arrowok="t"/>
            <v:fill focussize="0,0"/>
            <v:stroke weight="0.35pt"/>
            <v:imagedata o:title=""/>
            <o:lock v:ext="edit"/>
          </v:line>
        </w:pict>
      </w:r>
      <w:r>
        <w:rPr>
          <w:rFonts w:hint="eastAsia"/>
        </w:rPr>
        <w:t xml:space="preserve">  </w:t>
      </w:r>
      <w:r>
        <w:rPr>
          <w:rFonts w:hint="eastAsia"/>
          <w:sz w:val="28"/>
          <w:szCs w:val="28"/>
        </w:rPr>
        <w:t>抄送：区纪委监委、区财政局、区审计局。</w:t>
      </w:r>
    </w:p>
    <w:p w14:paraId="7F6D803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pict>
          <v:line id="直接连接符 4" o:spid="_x0000_s1029" o:spt="20" style="position:absolute;left:0pt;margin-left:-0.05pt;margin-top:0pt;height:1.2pt;width:443.1pt;z-index:251659264;mso-width-relative:page;mso-height-relative:page;" coordsize="21600,21600" o:gfxdata="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grd701AAAAAQB&#10;AAAPAAAAAAAAAAEAIAAAACIAAABkcnMvZG93bnJldi54bWxQSwECFAAUAAAACACHTuJASmaBReYB&#10;AACkAwAADgAAAAAAAAABACAAAAAjAQAAZHJzL2Uyb0RvYy54bWxQSwUGAAAAAAYABgBZAQAAewUA&#10;AAAA&#10;">
            <v:path arrowok="t"/>
            <v:fill focussize="0,0"/>
            <v:stroke weight="0.25pt"/>
            <v:imagedata o:title=""/>
            <o:lock v:ext="edit"/>
          </v:line>
        </w:pict>
      </w:r>
      <w:r>
        <w:rPr>
          <w:sz w:val="28"/>
          <w:szCs w:val="28"/>
        </w:rPr>
        <w:pict>
          <v:line id="直接连接符 3" o:spid="_x0000_s1028" o:spt="20" style="position:absolute;left:0pt;margin-left:0.3pt;margin-top:28.95pt;height:1.2pt;width:443.1pt;z-index:251659264;mso-width-relative:page;mso-height-relative:page;" coordsize="21600,21600" o:gfxdata="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CLxo9cAAAAGAQAADwAAAAAAAAABACAA&#10;AAAiAAAAZHJzL2Rvd25yZXYueG1sUEsBAhQAFAAAAAgAh07iQJfJJfrVAQAAaQMAAA4AAAAAAAAA&#10;AQAgAAAAJgEAAGRycy9lMm9Eb2MueG1sUEsFBgAAAAAGAAYAWQEAAG0FAAAAAA==&#10;">
            <v:path arrowok="t"/>
            <v:fill focussize="0,0"/>
            <v:stroke weight="0.35pt"/>
            <v:imagedata o:title=""/>
            <o:lock v:ext="edit"/>
          </v:line>
        </w:pic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eastAsia="zh-CN"/>
        </w:rPr>
        <w:t>重庆市黔江区发展和改革委员会办公室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 xml:space="preserve">  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 xml:space="preserve">日印发 </w:t>
      </w:r>
    </w:p>
    <w:p w14:paraId="20060EC4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56248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2B5FEEC6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黔江区2024年度其他国土绿化项目投资估算表</w:t>
      </w:r>
    </w:p>
    <w:p w14:paraId="27B9B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</w:pPr>
    </w:p>
    <w:tbl>
      <w:tblPr>
        <w:tblStyle w:val="6"/>
        <w:tblW w:w="8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4440"/>
        <w:gridCol w:w="2425"/>
      </w:tblGrid>
      <w:tr w14:paraId="385F2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C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金额（万元）</w:t>
            </w:r>
          </w:p>
        </w:tc>
      </w:tr>
      <w:tr w14:paraId="483D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3900.50 </w:t>
            </w:r>
          </w:p>
        </w:tc>
      </w:tr>
      <w:tr w14:paraId="4F16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D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人工造林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191.30 </w:t>
            </w:r>
          </w:p>
        </w:tc>
      </w:tr>
      <w:tr w14:paraId="25CC5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2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退化林修复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3709.20 </w:t>
            </w:r>
          </w:p>
        </w:tc>
      </w:tr>
      <w:tr w14:paraId="4468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D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3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231.12 </w:t>
            </w:r>
          </w:p>
        </w:tc>
      </w:tr>
      <w:tr w14:paraId="2FF8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6B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可研编制费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9.80 </w:t>
            </w:r>
          </w:p>
        </w:tc>
      </w:tr>
      <w:tr w14:paraId="77F35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2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30.00 </w:t>
            </w:r>
          </w:p>
        </w:tc>
      </w:tr>
      <w:tr w14:paraId="4F87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7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C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工程造价咨询服务费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35.40 </w:t>
            </w:r>
          </w:p>
        </w:tc>
      </w:tr>
      <w:tr w14:paraId="7AB1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7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58.40 </w:t>
            </w:r>
          </w:p>
        </w:tc>
      </w:tr>
      <w:tr w14:paraId="7EF57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2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4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58.51 </w:t>
            </w:r>
          </w:p>
        </w:tc>
      </w:tr>
      <w:tr w14:paraId="6263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E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工程检查验收费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1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39.01 </w:t>
            </w:r>
          </w:p>
        </w:tc>
      </w:tr>
      <w:tr w14:paraId="2C3B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预备费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123.95 </w:t>
            </w:r>
          </w:p>
        </w:tc>
      </w:tr>
      <w:tr w14:paraId="513F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项目估算总投资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2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4255.57 </w:t>
            </w:r>
          </w:p>
        </w:tc>
      </w:tr>
    </w:tbl>
    <w:p w14:paraId="7B06DA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D22754A">
      <w:pPr>
        <w:spacing w:line="240" w:lineRule="auto"/>
        <w:rPr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2098" w:right="1531" w:bottom="1984" w:left="1531" w:header="851" w:footer="1417" w:gutter="0"/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309F">
    <w:pPr>
      <w:jc w:val="right"/>
      <w:rPr>
        <w:rFonts w:eastAsia="Times New Roman"/>
        <w:sz w:val="18"/>
      </w:rPr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A588679">
                <w:pPr>
                  <w:pStyle w:val="4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eastAsia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Fonts w:eastAsia="宋体"/>
                    <w:sz w:val="28"/>
                    <w:szCs w:val="28"/>
                  </w:rPr>
                  <w:t>1</w:t>
                </w:r>
                <w:r>
                  <w:rPr>
                    <w:rFonts w:eastAsia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7FDB9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5989"/>
    <w:rsid w:val="00050FA0"/>
    <w:rsid w:val="00096BAE"/>
    <w:rsid w:val="000A01FB"/>
    <w:rsid w:val="000B24F9"/>
    <w:rsid w:val="000B4A22"/>
    <w:rsid w:val="000C0BF7"/>
    <w:rsid w:val="000C2FB2"/>
    <w:rsid w:val="000C6B28"/>
    <w:rsid w:val="000D0B4C"/>
    <w:rsid w:val="000F25BF"/>
    <w:rsid w:val="001005AC"/>
    <w:rsid w:val="001024AA"/>
    <w:rsid w:val="001056AD"/>
    <w:rsid w:val="001520B3"/>
    <w:rsid w:val="00182501"/>
    <w:rsid w:val="00185691"/>
    <w:rsid w:val="00192E6B"/>
    <w:rsid w:val="001B24CD"/>
    <w:rsid w:val="001B58F6"/>
    <w:rsid w:val="001D3042"/>
    <w:rsid w:val="001D7EF0"/>
    <w:rsid w:val="001E64D7"/>
    <w:rsid w:val="001F7BBB"/>
    <w:rsid w:val="00221657"/>
    <w:rsid w:val="002328B1"/>
    <w:rsid w:val="002466FA"/>
    <w:rsid w:val="00250A8A"/>
    <w:rsid w:val="0026530B"/>
    <w:rsid w:val="00266A87"/>
    <w:rsid w:val="00296D93"/>
    <w:rsid w:val="002B04C6"/>
    <w:rsid w:val="002C26CE"/>
    <w:rsid w:val="002D3B50"/>
    <w:rsid w:val="00301B6D"/>
    <w:rsid w:val="00392240"/>
    <w:rsid w:val="00396CAE"/>
    <w:rsid w:val="003B3891"/>
    <w:rsid w:val="003D5F25"/>
    <w:rsid w:val="003E4FE8"/>
    <w:rsid w:val="003E5084"/>
    <w:rsid w:val="003F450B"/>
    <w:rsid w:val="004077FA"/>
    <w:rsid w:val="00413264"/>
    <w:rsid w:val="00432433"/>
    <w:rsid w:val="00434D79"/>
    <w:rsid w:val="00474C3A"/>
    <w:rsid w:val="00490227"/>
    <w:rsid w:val="00496D2E"/>
    <w:rsid w:val="00497F00"/>
    <w:rsid w:val="004A2FB3"/>
    <w:rsid w:val="004D68B4"/>
    <w:rsid w:val="004E0474"/>
    <w:rsid w:val="0050535E"/>
    <w:rsid w:val="005777F4"/>
    <w:rsid w:val="005C27F5"/>
    <w:rsid w:val="005C3378"/>
    <w:rsid w:val="005C7EAE"/>
    <w:rsid w:val="005F3C4D"/>
    <w:rsid w:val="006042BD"/>
    <w:rsid w:val="006068C6"/>
    <w:rsid w:val="00615E22"/>
    <w:rsid w:val="00662243"/>
    <w:rsid w:val="00662C8B"/>
    <w:rsid w:val="006A30D0"/>
    <w:rsid w:val="006B04E4"/>
    <w:rsid w:val="006C0DE2"/>
    <w:rsid w:val="0072131F"/>
    <w:rsid w:val="00731C1B"/>
    <w:rsid w:val="00737083"/>
    <w:rsid w:val="00765BC9"/>
    <w:rsid w:val="007770A5"/>
    <w:rsid w:val="00794916"/>
    <w:rsid w:val="007F46CB"/>
    <w:rsid w:val="00800B8F"/>
    <w:rsid w:val="00815223"/>
    <w:rsid w:val="00831787"/>
    <w:rsid w:val="00840973"/>
    <w:rsid w:val="00850D3F"/>
    <w:rsid w:val="00853F77"/>
    <w:rsid w:val="00860A47"/>
    <w:rsid w:val="00867FC3"/>
    <w:rsid w:val="00891C35"/>
    <w:rsid w:val="008935D1"/>
    <w:rsid w:val="00896F29"/>
    <w:rsid w:val="008B74C0"/>
    <w:rsid w:val="008F6151"/>
    <w:rsid w:val="009048D5"/>
    <w:rsid w:val="00904AFE"/>
    <w:rsid w:val="0092122C"/>
    <w:rsid w:val="009220DF"/>
    <w:rsid w:val="0093548C"/>
    <w:rsid w:val="0094704C"/>
    <w:rsid w:val="00965CCB"/>
    <w:rsid w:val="00972E17"/>
    <w:rsid w:val="00974193"/>
    <w:rsid w:val="009A449C"/>
    <w:rsid w:val="009A5EB0"/>
    <w:rsid w:val="009B5111"/>
    <w:rsid w:val="009B56E5"/>
    <w:rsid w:val="00A1588C"/>
    <w:rsid w:val="00A23D73"/>
    <w:rsid w:val="00A40C10"/>
    <w:rsid w:val="00A4300C"/>
    <w:rsid w:val="00A443C1"/>
    <w:rsid w:val="00A955CD"/>
    <w:rsid w:val="00AA3D4F"/>
    <w:rsid w:val="00AF5CAC"/>
    <w:rsid w:val="00B1777D"/>
    <w:rsid w:val="00B51CD6"/>
    <w:rsid w:val="00B73014"/>
    <w:rsid w:val="00B80CD6"/>
    <w:rsid w:val="00B82E95"/>
    <w:rsid w:val="00B833D8"/>
    <w:rsid w:val="00BA0FA4"/>
    <w:rsid w:val="00BD335A"/>
    <w:rsid w:val="00BF0A53"/>
    <w:rsid w:val="00C464A8"/>
    <w:rsid w:val="00C6762A"/>
    <w:rsid w:val="00C83427"/>
    <w:rsid w:val="00CD4D55"/>
    <w:rsid w:val="00D01740"/>
    <w:rsid w:val="00D05DF1"/>
    <w:rsid w:val="00D7295A"/>
    <w:rsid w:val="00D878F1"/>
    <w:rsid w:val="00D902A8"/>
    <w:rsid w:val="00D97CFB"/>
    <w:rsid w:val="00DA2332"/>
    <w:rsid w:val="00DB38C2"/>
    <w:rsid w:val="00DC314D"/>
    <w:rsid w:val="00DD0D97"/>
    <w:rsid w:val="00DD2B37"/>
    <w:rsid w:val="00DD4877"/>
    <w:rsid w:val="00DD59CC"/>
    <w:rsid w:val="00E03841"/>
    <w:rsid w:val="00E56C8D"/>
    <w:rsid w:val="00E7080E"/>
    <w:rsid w:val="00E73AC1"/>
    <w:rsid w:val="00E770E1"/>
    <w:rsid w:val="00E93235"/>
    <w:rsid w:val="00ED5B9D"/>
    <w:rsid w:val="00EE4DB0"/>
    <w:rsid w:val="00EF6B8E"/>
    <w:rsid w:val="00EF7895"/>
    <w:rsid w:val="00F13201"/>
    <w:rsid w:val="00F14A44"/>
    <w:rsid w:val="00F63B69"/>
    <w:rsid w:val="00F63FF8"/>
    <w:rsid w:val="00FA4D84"/>
    <w:rsid w:val="00FA4DBD"/>
    <w:rsid w:val="00FB4D5D"/>
    <w:rsid w:val="00FC3919"/>
    <w:rsid w:val="00FC49BF"/>
    <w:rsid w:val="010B1EA6"/>
    <w:rsid w:val="01A06D82"/>
    <w:rsid w:val="01B25A4D"/>
    <w:rsid w:val="03505C66"/>
    <w:rsid w:val="064F520B"/>
    <w:rsid w:val="07DE0AAA"/>
    <w:rsid w:val="09502F56"/>
    <w:rsid w:val="0AE95411"/>
    <w:rsid w:val="0BB8447D"/>
    <w:rsid w:val="0CF02DEE"/>
    <w:rsid w:val="0D840E89"/>
    <w:rsid w:val="0DC50276"/>
    <w:rsid w:val="0F8141E3"/>
    <w:rsid w:val="12080E07"/>
    <w:rsid w:val="123039D7"/>
    <w:rsid w:val="12C81AA5"/>
    <w:rsid w:val="136F4921"/>
    <w:rsid w:val="1578613D"/>
    <w:rsid w:val="15C2342E"/>
    <w:rsid w:val="1637679E"/>
    <w:rsid w:val="18F31C62"/>
    <w:rsid w:val="193D01E0"/>
    <w:rsid w:val="1C365FDC"/>
    <w:rsid w:val="1D2027D0"/>
    <w:rsid w:val="1D4E12BA"/>
    <w:rsid w:val="1F4C00ED"/>
    <w:rsid w:val="21F455CD"/>
    <w:rsid w:val="226117B6"/>
    <w:rsid w:val="23445D57"/>
    <w:rsid w:val="23570372"/>
    <w:rsid w:val="256B156C"/>
    <w:rsid w:val="25B27047"/>
    <w:rsid w:val="26D83835"/>
    <w:rsid w:val="27F5397D"/>
    <w:rsid w:val="2ABB0720"/>
    <w:rsid w:val="2AFF29AF"/>
    <w:rsid w:val="2B6540BB"/>
    <w:rsid w:val="2B6F62D5"/>
    <w:rsid w:val="2B8704A8"/>
    <w:rsid w:val="2FB27D82"/>
    <w:rsid w:val="2FFDDC8D"/>
    <w:rsid w:val="30C82935"/>
    <w:rsid w:val="33077C70"/>
    <w:rsid w:val="359D56FF"/>
    <w:rsid w:val="35EF5E14"/>
    <w:rsid w:val="37083883"/>
    <w:rsid w:val="378578B7"/>
    <w:rsid w:val="38146403"/>
    <w:rsid w:val="38B97D28"/>
    <w:rsid w:val="38D97FC3"/>
    <w:rsid w:val="3A1F5203"/>
    <w:rsid w:val="3D584BA2"/>
    <w:rsid w:val="3E021FAB"/>
    <w:rsid w:val="3F4F7231"/>
    <w:rsid w:val="402E288B"/>
    <w:rsid w:val="4104773E"/>
    <w:rsid w:val="417E794A"/>
    <w:rsid w:val="44983428"/>
    <w:rsid w:val="44EE4DF6"/>
    <w:rsid w:val="45E47B16"/>
    <w:rsid w:val="45FA4B9F"/>
    <w:rsid w:val="46947057"/>
    <w:rsid w:val="47321912"/>
    <w:rsid w:val="47651902"/>
    <w:rsid w:val="477B47A9"/>
    <w:rsid w:val="478A34FC"/>
    <w:rsid w:val="47E66258"/>
    <w:rsid w:val="495A0CAC"/>
    <w:rsid w:val="4A30398A"/>
    <w:rsid w:val="4A9F4CF0"/>
    <w:rsid w:val="4AC07792"/>
    <w:rsid w:val="4CE7092E"/>
    <w:rsid w:val="4E252DB9"/>
    <w:rsid w:val="5073301F"/>
    <w:rsid w:val="51606BFC"/>
    <w:rsid w:val="545424E6"/>
    <w:rsid w:val="54E47F11"/>
    <w:rsid w:val="55342CF9"/>
    <w:rsid w:val="55835057"/>
    <w:rsid w:val="57DB6B64"/>
    <w:rsid w:val="5BC50A62"/>
    <w:rsid w:val="60050F24"/>
    <w:rsid w:val="603D6F06"/>
    <w:rsid w:val="60EE1FAE"/>
    <w:rsid w:val="61263F4D"/>
    <w:rsid w:val="61561366"/>
    <w:rsid w:val="6383212C"/>
    <w:rsid w:val="65E0558A"/>
    <w:rsid w:val="677FCD69"/>
    <w:rsid w:val="68E818CB"/>
    <w:rsid w:val="68E8683A"/>
    <w:rsid w:val="694D661D"/>
    <w:rsid w:val="696E3491"/>
    <w:rsid w:val="69CC4101"/>
    <w:rsid w:val="6AFF5937"/>
    <w:rsid w:val="6BF86AA4"/>
    <w:rsid w:val="6C3D2854"/>
    <w:rsid w:val="6CB769F9"/>
    <w:rsid w:val="6DC76061"/>
    <w:rsid w:val="6E163EDE"/>
    <w:rsid w:val="6FD827A7"/>
    <w:rsid w:val="726C3FD1"/>
    <w:rsid w:val="73815F40"/>
    <w:rsid w:val="738372A4"/>
    <w:rsid w:val="73E223A7"/>
    <w:rsid w:val="74154AF0"/>
    <w:rsid w:val="76B77724"/>
    <w:rsid w:val="76D832CD"/>
    <w:rsid w:val="7A7973A8"/>
    <w:rsid w:val="7B0C0998"/>
    <w:rsid w:val="7BAA0A78"/>
    <w:rsid w:val="7BFEFF69"/>
    <w:rsid w:val="7C5031A0"/>
    <w:rsid w:val="7DB9735D"/>
    <w:rsid w:val="7DE467BB"/>
    <w:rsid w:val="7E707F48"/>
    <w:rsid w:val="7EFE1DAF"/>
    <w:rsid w:val="7FBF281F"/>
    <w:rsid w:val="FFF6F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link w:val="4"/>
    <w:qFormat/>
    <w:uiPriority w:val="99"/>
    <w:rPr>
      <w:rFonts w:eastAsia="方正仿宋_GBK"/>
      <w:sz w:val="18"/>
      <w:szCs w:val="18"/>
    </w:rPr>
  </w:style>
  <w:style w:type="character" w:customStyle="1" w:styleId="10">
    <w:name w:val="页眉 字符"/>
    <w:link w:val="5"/>
    <w:qFormat/>
    <w:uiPriority w:val="0"/>
    <w:rPr>
      <w:rFonts w:eastAsia="方正仿宋_GBK"/>
      <w:sz w:val="18"/>
      <w:szCs w:val="18"/>
    </w:rPr>
  </w:style>
  <w:style w:type="paragraph" w:customStyle="1" w:styleId="11">
    <w:name w:val="_Style 5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1032"/>
    <customShpInfo spid="_x0000_s1026"/>
    <customShpInfo spid="_x0000_s1030"/>
    <customShpInfo spid="_x0000_s1029"/>
    <customShpInfo spid="_x0000_s1028"/>
  </customShpExt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605633-B490-42C1-B33A-F18EA88CE6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jw</Company>
  <Pages>3</Pages>
  <Words>781</Words>
  <Characters>924</Characters>
  <Lines>3</Lines>
  <Paragraphs>1</Paragraphs>
  <TotalTime>0</TotalTime>
  <ScaleCrop>false</ScaleCrop>
  <LinksUpToDate>false</LinksUpToDate>
  <CharactersWithSpaces>991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2025-08-06T16:56:00Z</dcterms:created>
  <dc:creator>jw</dc:creator>
  <cp:lastModifiedBy>董丽莉</cp:lastModifiedBy>
  <cp:lastPrinted>2024-12-04T11:04:00Z</cp:lastPrinted>
  <dcterms:modified xsi:type="dcterms:W3CDTF">2025-08-11T06:38:25Z</dcterms:modified>
  <dc:title>批复文件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FBECA518213A0653E76D996845B4F1DA_43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