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BA" w:rsidRDefault="00B70F97">
      <w:pPr>
        <w:snapToGrid w:val="0"/>
        <w:spacing w:line="360" w:lineRule="exact"/>
        <w:jc w:val="center"/>
        <w:rPr>
          <w:rFonts w:ascii="Times New Roman" w:eastAsia="方正小标宋_GBK" w:hAnsi="Times New Roman" w:cs="Times New Roman"/>
          <w:color w:val="262626" w:themeColor="text1" w:themeTint="D9"/>
          <w:sz w:val="28"/>
          <w:szCs w:val="28"/>
        </w:rPr>
      </w:pPr>
      <w:r>
        <w:rPr>
          <w:rFonts w:ascii="Times New Roman" w:eastAsia="方正小标宋_GBK" w:hAnsi="Times New Roman" w:cs="Times New Roman"/>
          <w:color w:val="262626" w:themeColor="text1" w:themeTint="D9"/>
          <w:sz w:val="28"/>
          <w:szCs w:val="28"/>
        </w:rPr>
        <w:t>黔江</w:t>
      </w:r>
      <w:proofErr w:type="gramStart"/>
      <w:r>
        <w:rPr>
          <w:rFonts w:ascii="Times New Roman" w:eastAsia="方正小标宋_GBK" w:hAnsi="Times New Roman" w:cs="Times New Roman"/>
          <w:color w:val="262626" w:themeColor="text1" w:themeTint="D9"/>
          <w:sz w:val="28"/>
          <w:szCs w:val="28"/>
        </w:rPr>
        <w:t>区舟白</w:t>
      </w:r>
      <w:proofErr w:type="gramEnd"/>
      <w:r>
        <w:rPr>
          <w:rFonts w:ascii="Times New Roman" w:eastAsia="方正小标宋_GBK" w:hAnsi="Times New Roman" w:cs="Times New Roman"/>
          <w:color w:val="262626" w:themeColor="text1" w:themeTint="D9"/>
          <w:sz w:val="28"/>
          <w:szCs w:val="28"/>
        </w:rPr>
        <w:t>街道丛山饰面用灰岩详查探矿权拍卖出让文件</w:t>
      </w:r>
    </w:p>
    <w:p w:rsidR="00874EBA" w:rsidRDefault="00874EBA">
      <w:pPr>
        <w:wordWrap w:val="0"/>
        <w:spacing w:line="360" w:lineRule="exact"/>
        <w:jc w:val="right"/>
        <w:rPr>
          <w:rFonts w:ascii="Times New Roman" w:eastAsia="宋体" w:hAnsi="Times New Roman" w:cs="Times New Roman"/>
          <w:b/>
          <w:color w:val="262626" w:themeColor="text1" w:themeTint="D9"/>
          <w:szCs w:val="21"/>
        </w:rPr>
      </w:pPr>
    </w:p>
    <w:p w:rsidR="00874EBA" w:rsidRDefault="00B70F97">
      <w:pPr>
        <w:wordWrap w:val="0"/>
        <w:spacing w:line="360" w:lineRule="exact"/>
        <w:jc w:val="right"/>
        <w:rPr>
          <w:rFonts w:ascii="Times New Roman" w:eastAsia="方正仿宋_GBK" w:hAnsi="Times New Roman" w:cs="方正仿宋_GBK"/>
          <w:b/>
          <w:color w:val="262626" w:themeColor="text1" w:themeTint="D9"/>
          <w:szCs w:val="21"/>
        </w:rPr>
      </w:pPr>
      <w:r>
        <w:rPr>
          <w:rFonts w:ascii="Times New Roman" w:eastAsia="方正仿宋_GBK" w:hAnsi="Times New Roman" w:cs="方正仿宋_GBK" w:hint="eastAsia"/>
          <w:b/>
          <w:color w:val="262626" w:themeColor="text1" w:themeTint="D9"/>
          <w:szCs w:val="21"/>
        </w:rPr>
        <w:t>公告序号：</w:t>
      </w:r>
      <w:r>
        <w:rPr>
          <w:rFonts w:ascii="Times New Roman" w:hAnsi="Times New Roman" w:cs="Times New Roman" w:hint="eastAsia"/>
          <w:color w:val="262626" w:themeColor="text1" w:themeTint="D9"/>
          <w:sz w:val="22"/>
        </w:rPr>
        <w:t>QJGT202502</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为合理开发利用矿产资源，维护矿产资源的国家所有权，建立规范、开放、竞争、有序的矿业权市场，根据《矿业权出让交易规则》（自然资</w:t>
      </w:r>
      <w:proofErr w:type="gramStart"/>
      <w:r>
        <w:rPr>
          <w:rFonts w:ascii="Times New Roman" w:eastAsia="方正仿宋_GBK" w:hAnsi="Times New Roman" w:cs="Times New Roman"/>
          <w:color w:val="262626" w:themeColor="text1" w:themeTint="D9"/>
          <w:szCs w:val="21"/>
        </w:rPr>
        <w:t>规</w:t>
      </w:r>
      <w:proofErr w:type="gramEnd"/>
      <w:r>
        <w:rPr>
          <w:rFonts w:ascii="Times New Roman" w:eastAsia="方正仿宋_GBK" w:hAnsi="Times New Roman" w:cs="Times New Roman"/>
          <w:color w:val="262626" w:themeColor="text1" w:themeTint="D9"/>
          <w:szCs w:val="21"/>
        </w:rPr>
        <w:t>〔</w:t>
      </w:r>
      <w:r>
        <w:rPr>
          <w:rFonts w:ascii="Times New Roman" w:eastAsia="方正仿宋_GBK" w:hAnsi="Times New Roman" w:cs="Times New Roman"/>
          <w:color w:val="262626" w:themeColor="text1" w:themeTint="D9"/>
          <w:szCs w:val="21"/>
        </w:rPr>
        <w:t>2023</w:t>
      </w:r>
      <w:r>
        <w:rPr>
          <w:rFonts w:ascii="Times New Roman" w:eastAsia="方正仿宋_GBK" w:hAnsi="Times New Roman" w:cs="Times New Roman"/>
          <w:color w:val="262626" w:themeColor="text1" w:themeTint="D9"/>
          <w:szCs w:val="21"/>
        </w:rPr>
        <w:t>〕</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号）有关规定，</w:t>
      </w:r>
      <w:r>
        <w:rPr>
          <w:rFonts w:ascii="Times New Roman" w:eastAsia="方正仿宋_GBK" w:hAnsi="Times New Roman" w:cs="Times New Roman" w:hint="eastAsia"/>
          <w:color w:val="262626" w:themeColor="text1" w:themeTint="D9"/>
          <w:szCs w:val="21"/>
        </w:rPr>
        <w:t>重庆市黔江区</w:t>
      </w:r>
      <w:r>
        <w:rPr>
          <w:rFonts w:ascii="Times New Roman" w:eastAsia="方正仿宋_GBK" w:hAnsi="Times New Roman" w:cs="Times New Roman"/>
          <w:color w:val="262626" w:themeColor="text1" w:themeTint="D9"/>
          <w:szCs w:val="21"/>
        </w:rPr>
        <w:t>规划和自然资源局决定公开拍卖出让以下探矿权，并委托重庆市公共资源交易中心负责公开出让交易环节的组织实施，本次公开出让的探矿</w:t>
      </w:r>
      <w:proofErr w:type="gramStart"/>
      <w:r>
        <w:rPr>
          <w:rFonts w:ascii="Times New Roman" w:eastAsia="方正仿宋_GBK" w:hAnsi="Times New Roman" w:cs="Times New Roman"/>
          <w:color w:val="262626" w:themeColor="text1" w:themeTint="D9"/>
          <w:szCs w:val="21"/>
        </w:rPr>
        <w:t>权采用</w:t>
      </w:r>
      <w:proofErr w:type="gramEnd"/>
      <w:r>
        <w:rPr>
          <w:rFonts w:ascii="Times New Roman" w:eastAsia="方正仿宋_GBK" w:hAnsi="Times New Roman" w:cs="Times New Roman"/>
          <w:color w:val="262626" w:themeColor="text1" w:themeTint="D9"/>
          <w:szCs w:val="21"/>
        </w:rPr>
        <w:t>网上交易方式。</w:t>
      </w:r>
    </w:p>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hint="eastAsia"/>
          <w:color w:val="262626" w:themeColor="text1" w:themeTint="D9"/>
          <w:kern w:val="0"/>
          <w:szCs w:val="21"/>
        </w:rPr>
        <w:t>一、出让探矿权基本情况</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（一）公告时间：</w:t>
      </w:r>
      <w:r>
        <w:rPr>
          <w:rFonts w:ascii="Times New Roman" w:eastAsia="方正仿宋_GBK" w:hAnsi="Times New Roman"/>
          <w:color w:val="262626" w:themeColor="text1" w:themeTint="D9"/>
          <w:szCs w:val="21"/>
        </w:rPr>
        <w:t>2025</w:t>
      </w:r>
      <w:r>
        <w:rPr>
          <w:rFonts w:ascii="Times New Roman" w:eastAsia="方正仿宋_GBK" w:hAnsi="Times New Roman"/>
          <w:color w:val="262626" w:themeColor="text1" w:themeTint="D9"/>
          <w:szCs w:val="21"/>
        </w:rPr>
        <w:t>年</w:t>
      </w:r>
      <w:r w:rsidRPr="00F36AA3">
        <w:rPr>
          <w:rFonts w:ascii="Times New Roman" w:eastAsia="方正仿宋_GBK" w:hAnsi="Times New Roman" w:hint="eastAsia"/>
          <w:color w:val="262626" w:themeColor="text1" w:themeTint="D9"/>
          <w:szCs w:val="21"/>
          <w:u w:val="single"/>
        </w:rPr>
        <w:t>8</w:t>
      </w:r>
      <w:r>
        <w:rPr>
          <w:rFonts w:ascii="Times New Roman" w:eastAsia="方正仿宋_GBK" w:hAnsi="Times New Roman"/>
          <w:color w:val="262626" w:themeColor="text1" w:themeTint="D9"/>
          <w:szCs w:val="21"/>
        </w:rPr>
        <w:t>月</w:t>
      </w:r>
      <w:r w:rsidR="00F36AA3">
        <w:rPr>
          <w:rFonts w:ascii="Times New Roman" w:eastAsia="方正仿宋_GBK" w:hAnsi="Times New Roman" w:hint="eastAsia"/>
          <w:color w:val="262626" w:themeColor="text1" w:themeTint="D9"/>
          <w:sz w:val="22"/>
          <w:u w:val="single"/>
        </w:rPr>
        <w:t>29</w:t>
      </w:r>
      <w:r>
        <w:rPr>
          <w:rFonts w:ascii="Times New Roman" w:eastAsia="方正仿宋_GBK" w:hAnsi="Times New Roman"/>
          <w:color w:val="262626" w:themeColor="text1" w:themeTint="D9"/>
          <w:szCs w:val="21"/>
        </w:rPr>
        <w:t>日</w:t>
      </w:r>
      <w:r>
        <w:rPr>
          <w:rFonts w:ascii="Times New Roman" w:eastAsia="方正仿宋_GBK" w:hAnsi="Times New Roman"/>
          <w:color w:val="262626" w:themeColor="text1" w:themeTint="D9"/>
          <w:szCs w:val="21"/>
        </w:rPr>
        <w:t>-2025</w:t>
      </w:r>
      <w:r>
        <w:rPr>
          <w:rFonts w:ascii="Times New Roman" w:eastAsia="方正仿宋_GBK" w:hAnsi="Times New Roman"/>
          <w:color w:val="262626" w:themeColor="text1" w:themeTint="D9"/>
          <w:szCs w:val="21"/>
        </w:rPr>
        <w:t>年</w:t>
      </w:r>
      <w:r>
        <w:rPr>
          <w:rFonts w:ascii="Times New Roman" w:eastAsia="方正仿宋_GBK" w:hAnsi="Times New Roman" w:hint="eastAsia"/>
          <w:color w:val="262626" w:themeColor="text1" w:themeTint="D9"/>
          <w:sz w:val="22"/>
          <w:u w:val="single"/>
        </w:rPr>
        <w:t>9</w:t>
      </w:r>
      <w:r>
        <w:rPr>
          <w:rFonts w:ascii="Times New Roman" w:eastAsia="方正仿宋_GBK" w:hAnsi="Times New Roman"/>
          <w:color w:val="262626" w:themeColor="text1" w:themeTint="D9"/>
          <w:szCs w:val="21"/>
        </w:rPr>
        <w:t>月</w:t>
      </w:r>
      <w:r w:rsidR="00F36AA3">
        <w:rPr>
          <w:rFonts w:ascii="Times New Roman" w:eastAsia="方正仿宋_GBK" w:hAnsi="Times New Roman" w:hint="eastAsia"/>
          <w:color w:val="262626" w:themeColor="text1" w:themeTint="D9"/>
          <w:sz w:val="22"/>
          <w:u w:val="single"/>
        </w:rPr>
        <w:t>25</w:t>
      </w:r>
      <w:r>
        <w:rPr>
          <w:rFonts w:ascii="Times New Roman" w:eastAsia="方正仿宋_GBK" w:hAnsi="Times New Roman"/>
          <w:color w:val="262626" w:themeColor="text1" w:themeTint="D9"/>
          <w:szCs w:val="21"/>
        </w:rPr>
        <w:t>日</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（二）探矿权名称（暂定名）：</w:t>
      </w:r>
      <w:r>
        <w:rPr>
          <w:rFonts w:ascii="Times New Roman" w:eastAsia="方正仿宋_GBK" w:hAnsi="Times New Roman"/>
          <w:color w:val="262626" w:themeColor="text1" w:themeTint="D9"/>
          <w:szCs w:val="21"/>
        </w:rPr>
        <w:t>黔江</w:t>
      </w:r>
      <w:proofErr w:type="gramStart"/>
      <w:r>
        <w:rPr>
          <w:rFonts w:ascii="Times New Roman" w:eastAsia="方正仿宋_GBK" w:hAnsi="Times New Roman"/>
          <w:color w:val="262626" w:themeColor="text1" w:themeTint="D9"/>
          <w:szCs w:val="21"/>
        </w:rPr>
        <w:t>区舟白</w:t>
      </w:r>
      <w:proofErr w:type="gramEnd"/>
      <w:r>
        <w:rPr>
          <w:rFonts w:ascii="Times New Roman" w:eastAsia="方正仿宋_GBK" w:hAnsi="Times New Roman"/>
          <w:color w:val="262626" w:themeColor="text1" w:themeTint="D9"/>
          <w:szCs w:val="21"/>
        </w:rPr>
        <w:t>街道丛山饰面用灰岩详查</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（三）地理位置：重庆市黔江</w:t>
      </w:r>
      <w:proofErr w:type="gramStart"/>
      <w:r>
        <w:rPr>
          <w:rFonts w:ascii="Times New Roman" w:eastAsia="方正仿宋_GBK" w:hAnsi="Times New Roman" w:cs="Times New Roman"/>
          <w:color w:val="262626" w:themeColor="text1" w:themeTint="D9"/>
          <w:szCs w:val="21"/>
        </w:rPr>
        <w:t>区舟白街道丛山村</w:t>
      </w:r>
      <w:proofErr w:type="gramEnd"/>
      <w:r>
        <w:rPr>
          <w:rFonts w:ascii="Times New Roman" w:eastAsia="方正仿宋_GBK" w:hAnsi="Times New Roman" w:cs="Times New Roman"/>
          <w:color w:val="262626" w:themeColor="text1" w:themeTint="D9"/>
          <w:szCs w:val="21"/>
        </w:rPr>
        <w:t>一组；</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（四）勘查面积：</w:t>
      </w:r>
      <w:r>
        <w:rPr>
          <w:rFonts w:ascii="Times New Roman" w:eastAsia="方正仿宋_GBK" w:hAnsi="Times New Roman"/>
          <w:color w:val="262626" w:themeColor="text1" w:themeTint="D9"/>
          <w:szCs w:val="21"/>
        </w:rPr>
        <w:t>0.1134</w:t>
      </w:r>
      <w:r>
        <w:rPr>
          <w:rFonts w:ascii="Times New Roman" w:eastAsia="方正仿宋_GBK" w:hAnsi="Times New Roman"/>
          <w:color w:val="262626" w:themeColor="text1" w:themeTint="D9"/>
          <w:szCs w:val="21"/>
        </w:rPr>
        <w:t>平方公里</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（五）</w:t>
      </w:r>
      <w:r>
        <w:rPr>
          <w:rFonts w:ascii="Times New Roman" w:eastAsia="方正仿宋_GBK" w:hAnsi="Times New Roman" w:cs="Times New Roman" w:hint="eastAsia"/>
          <w:color w:val="262626" w:themeColor="text1" w:themeTint="D9"/>
          <w:szCs w:val="21"/>
        </w:rPr>
        <w:t>地质工作程度</w:t>
      </w:r>
      <w:r>
        <w:rPr>
          <w:rFonts w:ascii="Times New Roman" w:eastAsia="方正仿宋_GBK" w:hAnsi="Times New Roman" w:cs="Times New Roman"/>
          <w:color w:val="262626" w:themeColor="text1" w:themeTint="D9"/>
          <w:szCs w:val="21"/>
        </w:rPr>
        <w:t>：</w:t>
      </w:r>
      <w:r>
        <w:rPr>
          <w:rFonts w:ascii="Times New Roman" w:eastAsia="方正仿宋_GBK" w:hAnsi="Times New Roman"/>
          <w:color w:val="262626" w:themeColor="text1" w:themeTint="D9"/>
          <w:sz w:val="22"/>
        </w:rPr>
        <w:t>草根阶段</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（六）勘查矿种：</w:t>
      </w:r>
      <w:r>
        <w:rPr>
          <w:rFonts w:ascii="Times New Roman" w:eastAsia="方正仿宋_GBK" w:hAnsi="Times New Roman"/>
          <w:color w:val="262626" w:themeColor="text1" w:themeTint="D9"/>
          <w:szCs w:val="21"/>
        </w:rPr>
        <w:t>饰面用灰岩、建筑石料用灰岩</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（七）出让年限：</w:t>
      </w:r>
      <w:r>
        <w:rPr>
          <w:rFonts w:ascii="Times New Roman" w:eastAsia="方正仿宋_GBK" w:hAnsi="Times New Roman"/>
          <w:color w:val="262626" w:themeColor="text1" w:themeTint="D9"/>
          <w:szCs w:val="21"/>
        </w:rPr>
        <w:t>5</w:t>
      </w:r>
      <w:r>
        <w:rPr>
          <w:rFonts w:ascii="Times New Roman" w:eastAsia="方正仿宋_GBK" w:hAnsi="Times New Roman"/>
          <w:color w:val="262626" w:themeColor="text1" w:themeTint="D9"/>
          <w:szCs w:val="21"/>
        </w:rPr>
        <w:t>年</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b/>
          <w:bCs/>
          <w:color w:val="262626" w:themeColor="text1" w:themeTint="D9"/>
          <w:szCs w:val="21"/>
        </w:rPr>
      </w:pPr>
      <w:r>
        <w:rPr>
          <w:rFonts w:ascii="Times New Roman" w:eastAsia="方正仿宋_GBK" w:hAnsi="Times New Roman" w:cs="Times New Roman"/>
          <w:color w:val="262626" w:themeColor="text1" w:themeTint="D9"/>
          <w:szCs w:val="21"/>
        </w:rPr>
        <w:t>（八）出让收益起始价：</w:t>
      </w:r>
      <w:r>
        <w:rPr>
          <w:rFonts w:ascii="Times New Roman" w:eastAsia="方正仿宋_GBK" w:hAnsi="Times New Roman"/>
          <w:color w:val="262626" w:themeColor="text1" w:themeTint="D9"/>
          <w:szCs w:val="21"/>
        </w:rPr>
        <w:t>5726.42</w:t>
      </w:r>
      <w:r>
        <w:rPr>
          <w:rFonts w:ascii="Times New Roman" w:eastAsia="方正仿宋_GBK" w:hAnsi="Times New Roman"/>
          <w:color w:val="262626" w:themeColor="text1" w:themeTint="D9"/>
          <w:szCs w:val="21"/>
        </w:rPr>
        <w:t>万元</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（九）勘查范围坐标（</w:t>
      </w:r>
      <w:r>
        <w:rPr>
          <w:rFonts w:ascii="Times New Roman" w:eastAsia="方正仿宋_GBK" w:hAnsi="Times New Roman" w:cs="Times New Roman"/>
          <w:color w:val="262626" w:themeColor="text1" w:themeTint="D9"/>
          <w:szCs w:val="21"/>
        </w:rPr>
        <w:t>2000</w:t>
      </w:r>
      <w:r>
        <w:rPr>
          <w:rFonts w:ascii="Times New Roman" w:eastAsia="方正仿宋_GBK" w:hAnsi="Times New Roman" w:cs="Times New Roman"/>
          <w:color w:val="262626" w:themeColor="text1" w:themeTint="D9"/>
          <w:szCs w:val="21"/>
        </w:rPr>
        <w:t>坐标系）：</w:t>
      </w:r>
    </w:p>
    <w:tbl>
      <w:tblPr>
        <w:tblW w:w="7508" w:type="dxa"/>
        <w:jc w:val="center"/>
        <w:tblLayout w:type="fixed"/>
        <w:tblLook w:val="04A0" w:firstRow="1" w:lastRow="0" w:firstColumn="1" w:lastColumn="0" w:noHBand="0" w:noVBand="1"/>
      </w:tblPr>
      <w:tblGrid>
        <w:gridCol w:w="1320"/>
        <w:gridCol w:w="3070"/>
        <w:gridCol w:w="3118"/>
      </w:tblGrid>
      <w:tr w:rsidR="00874EBA">
        <w:trPr>
          <w:trHeight w:hRule="exac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t>拐点</w:t>
            </w:r>
          </w:p>
        </w:tc>
        <w:tc>
          <w:tcPr>
            <w:tcW w:w="3070" w:type="dxa"/>
            <w:tcBorders>
              <w:top w:val="single" w:sz="4" w:space="0" w:color="auto"/>
              <w:left w:val="nil"/>
              <w:bottom w:val="single" w:sz="4" w:space="0" w:color="auto"/>
              <w:right w:val="single" w:sz="4" w:space="0" w:color="000000"/>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t>经</w:t>
            </w:r>
            <w:r>
              <w:rPr>
                <w:rFonts w:ascii="Times New Roman" w:eastAsia="方正仿宋_GBK" w:hAnsi="Times New Roman" w:cs="Times New Roman" w:hint="eastAsia"/>
                <w:color w:val="262626" w:themeColor="text1" w:themeTint="D9"/>
                <w:kern w:val="0"/>
                <w:szCs w:val="21"/>
              </w:rPr>
              <w:t>度</w:t>
            </w:r>
          </w:p>
        </w:tc>
        <w:tc>
          <w:tcPr>
            <w:tcW w:w="3118" w:type="dxa"/>
            <w:tcBorders>
              <w:top w:val="single" w:sz="4" w:space="0" w:color="auto"/>
              <w:left w:val="nil"/>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t>纬</w:t>
            </w:r>
            <w:r>
              <w:rPr>
                <w:rFonts w:ascii="Times New Roman" w:eastAsia="方正仿宋_GBK" w:hAnsi="Times New Roman" w:cs="Times New Roman" w:hint="eastAsia"/>
                <w:color w:val="262626" w:themeColor="text1" w:themeTint="D9"/>
                <w:kern w:val="0"/>
                <w:szCs w:val="21"/>
              </w:rPr>
              <w:t>度</w:t>
            </w:r>
          </w:p>
        </w:tc>
      </w:tr>
      <w:tr w:rsidR="00874EBA">
        <w:trPr>
          <w:trHeight w:hRule="exact" w:val="454"/>
          <w:jc w:val="center"/>
        </w:trPr>
        <w:tc>
          <w:tcPr>
            <w:tcW w:w="1320" w:type="dxa"/>
            <w:tcBorders>
              <w:top w:val="nil"/>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t>1</w:t>
            </w:r>
          </w:p>
        </w:tc>
        <w:tc>
          <w:tcPr>
            <w:tcW w:w="3070" w:type="dxa"/>
            <w:tcBorders>
              <w:top w:val="single" w:sz="4" w:space="0" w:color="auto"/>
              <w:left w:val="nil"/>
              <w:bottom w:val="single" w:sz="4" w:space="0" w:color="auto"/>
              <w:right w:val="single" w:sz="4" w:space="0" w:color="000000"/>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108°52′15.726″</w:t>
            </w:r>
          </w:p>
        </w:tc>
        <w:tc>
          <w:tcPr>
            <w:tcW w:w="3118" w:type="dxa"/>
            <w:tcBorders>
              <w:top w:val="nil"/>
              <w:left w:val="nil"/>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29°30′13.819″</w:t>
            </w:r>
          </w:p>
        </w:tc>
      </w:tr>
      <w:tr w:rsidR="00874EBA">
        <w:trPr>
          <w:trHeight w:hRule="exac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t>2</w:t>
            </w:r>
          </w:p>
        </w:tc>
        <w:tc>
          <w:tcPr>
            <w:tcW w:w="307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108°52′18.141″</w:t>
            </w:r>
          </w:p>
        </w:tc>
        <w:tc>
          <w:tcPr>
            <w:tcW w:w="3118"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29°30′09.193″</w:t>
            </w:r>
          </w:p>
        </w:tc>
      </w:tr>
      <w:tr w:rsidR="00874EBA">
        <w:trPr>
          <w:trHeight w:hRule="exac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hint="eastAsia"/>
                <w:color w:val="262626" w:themeColor="text1" w:themeTint="D9"/>
                <w:kern w:val="0"/>
                <w:szCs w:val="21"/>
              </w:rPr>
              <w:t>3</w:t>
            </w:r>
          </w:p>
        </w:tc>
        <w:tc>
          <w:tcPr>
            <w:tcW w:w="307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108°52′22.830″</w:t>
            </w:r>
          </w:p>
        </w:tc>
        <w:tc>
          <w:tcPr>
            <w:tcW w:w="3118"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29°30′08.007″</w:t>
            </w:r>
          </w:p>
        </w:tc>
      </w:tr>
      <w:tr w:rsidR="00874EBA">
        <w:trPr>
          <w:trHeight w:hRule="exac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hint="eastAsia"/>
                <w:color w:val="262626" w:themeColor="text1" w:themeTint="D9"/>
                <w:kern w:val="0"/>
                <w:szCs w:val="21"/>
              </w:rPr>
              <w:t>4</w:t>
            </w:r>
          </w:p>
        </w:tc>
        <w:tc>
          <w:tcPr>
            <w:tcW w:w="307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108°52′29.685″</w:t>
            </w:r>
          </w:p>
        </w:tc>
        <w:tc>
          <w:tcPr>
            <w:tcW w:w="3118"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29°30′07.819″</w:t>
            </w:r>
          </w:p>
        </w:tc>
      </w:tr>
      <w:tr w:rsidR="00874EBA">
        <w:trPr>
          <w:trHeight w:hRule="exac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hint="eastAsia"/>
                <w:color w:val="262626" w:themeColor="text1" w:themeTint="D9"/>
                <w:kern w:val="0"/>
                <w:szCs w:val="21"/>
              </w:rPr>
              <w:t>5</w:t>
            </w:r>
          </w:p>
        </w:tc>
        <w:tc>
          <w:tcPr>
            <w:tcW w:w="307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108°52′31.587″</w:t>
            </w:r>
          </w:p>
        </w:tc>
        <w:tc>
          <w:tcPr>
            <w:tcW w:w="3118"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29°30′09.985″</w:t>
            </w:r>
          </w:p>
        </w:tc>
      </w:tr>
      <w:tr w:rsidR="00874EBA">
        <w:trPr>
          <w:trHeight w:hRule="exac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hint="eastAsia"/>
                <w:color w:val="262626" w:themeColor="text1" w:themeTint="D9"/>
                <w:kern w:val="0"/>
                <w:szCs w:val="21"/>
              </w:rPr>
              <w:t>6</w:t>
            </w:r>
          </w:p>
        </w:tc>
        <w:tc>
          <w:tcPr>
            <w:tcW w:w="307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108°52′25.935″</w:t>
            </w:r>
          </w:p>
        </w:tc>
        <w:tc>
          <w:tcPr>
            <w:tcW w:w="3118"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29°30′18.991″</w:t>
            </w:r>
          </w:p>
        </w:tc>
      </w:tr>
      <w:tr w:rsidR="00874EBA">
        <w:trPr>
          <w:trHeight w:hRule="exac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hint="eastAsia"/>
                <w:color w:val="262626" w:themeColor="text1" w:themeTint="D9"/>
                <w:kern w:val="0"/>
                <w:szCs w:val="21"/>
              </w:rPr>
              <w:t>7</w:t>
            </w:r>
          </w:p>
        </w:tc>
        <w:tc>
          <w:tcPr>
            <w:tcW w:w="3070"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108°52′16.315″</w:t>
            </w:r>
          </w:p>
        </w:tc>
        <w:tc>
          <w:tcPr>
            <w:tcW w:w="3118" w:type="dxa"/>
            <w:tcBorders>
              <w:top w:val="single" w:sz="4" w:space="0" w:color="auto"/>
              <w:left w:val="single" w:sz="4" w:space="0" w:color="auto"/>
              <w:bottom w:val="single" w:sz="4" w:space="0" w:color="auto"/>
              <w:right w:val="single" w:sz="4" w:space="0" w:color="auto"/>
            </w:tcBorders>
            <w:vAlign w:val="center"/>
          </w:tcPr>
          <w:p w:rsidR="00874EBA" w:rsidRDefault="00B70F97">
            <w:pPr>
              <w:widowControl/>
              <w:spacing w:line="360" w:lineRule="exact"/>
              <w:jc w:val="center"/>
              <w:rPr>
                <w:rFonts w:ascii="Times New Roman" w:eastAsia="方正仿宋_GBK" w:hAnsi="Times New Roman" w:cs="Times New Roman"/>
                <w:color w:val="262626" w:themeColor="text1" w:themeTint="D9"/>
                <w:kern w:val="0"/>
                <w:szCs w:val="21"/>
              </w:rPr>
            </w:pPr>
            <w:r>
              <w:rPr>
                <w:rFonts w:ascii="Times New Roman" w:eastAsia="仿宋_GB2312" w:hAnsi="Times New Roman"/>
                <w:kern w:val="0"/>
                <w:szCs w:val="21"/>
              </w:rPr>
              <w:t>29°30′19.334″</w:t>
            </w:r>
          </w:p>
        </w:tc>
      </w:tr>
    </w:tbl>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color w:val="262626" w:themeColor="text1" w:themeTint="D9"/>
          <w:kern w:val="0"/>
          <w:szCs w:val="21"/>
        </w:rPr>
        <w:t>二、出让人、交易平台联系方式</w:t>
      </w:r>
      <w:r>
        <w:rPr>
          <w:rFonts w:ascii="Times New Roman" w:eastAsia="方正黑体_GBK" w:hAnsi="Times New Roman" w:cs="方正黑体_GBK"/>
          <w:color w:val="262626" w:themeColor="text1" w:themeTint="D9"/>
          <w:kern w:val="0"/>
          <w:szCs w:val="21"/>
        </w:rPr>
        <w:t xml:space="preserve"> </w:t>
      </w:r>
    </w:p>
    <w:p w:rsidR="00874EBA" w:rsidRDefault="00B70F97">
      <w:pPr>
        <w:spacing w:line="360" w:lineRule="exact"/>
        <w:ind w:firstLineChars="200" w:firstLine="420"/>
        <w:rPr>
          <w:rFonts w:ascii="Times New Roman" w:eastAsia="方正楷体_GBK" w:hAnsi="Times New Roman" w:cs="方正楷体_GBK"/>
          <w:b/>
          <w:bCs/>
          <w:color w:val="262626" w:themeColor="text1" w:themeTint="D9"/>
          <w:szCs w:val="21"/>
        </w:rPr>
      </w:pPr>
      <w:r>
        <w:rPr>
          <w:rFonts w:ascii="Times New Roman" w:eastAsia="方正楷体_GBK" w:hAnsi="Times New Roman" w:cs="方正楷体_GBK" w:hint="eastAsia"/>
          <w:color w:val="262626" w:themeColor="text1" w:themeTint="D9"/>
          <w:kern w:val="0"/>
          <w:szCs w:val="21"/>
        </w:rPr>
        <w:t>（一）出让人</w:t>
      </w:r>
    </w:p>
    <w:p w:rsidR="00874EBA" w:rsidRDefault="00B70F97">
      <w:pPr>
        <w:spacing w:line="360" w:lineRule="exact"/>
        <w:ind w:firstLineChars="200" w:firstLine="420"/>
        <w:rPr>
          <w:rFonts w:ascii="Times New Roman" w:eastAsia="方正仿宋_GBK" w:hAnsi="Times New Roman" w:cs="Times New Roman"/>
          <w:b/>
          <w:bCs/>
          <w:color w:val="262626" w:themeColor="text1" w:themeTint="D9"/>
          <w:szCs w:val="21"/>
        </w:rPr>
      </w:pPr>
      <w:r>
        <w:rPr>
          <w:rFonts w:ascii="Times New Roman" w:eastAsia="方正仿宋_GBK" w:hAnsi="Times New Roman" w:cs="Times New Roman"/>
          <w:color w:val="262626" w:themeColor="text1" w:themeTint="D9"/>
          <w:kern w:val="0"/>
          <w:szCs w:val="21"/>
        </w:rPr>
        <w:t>本宗探矿权出让人为</w:t>
      </w:r>
      <w:r>
        <w:rPr>
          <w:rFonts w:ascii="Times New Roman" w:eastAsia="方正仿宋_GBK" w:hAnsi="Times New Roman" w:cs="Times New Roman" w:hint="eastAsia"/>
          <w:color w:val="262626" w:themeColor="text1" w:themeTint="D9"/>
          <w:kern w:val="0"/>
          <w:szCs w:val="21"/>
        </w:rPr>
        <w:t>重庆市黔江区</w:t>
      </w:r>
      <w:r>
        <w:rPr>
          <w:rFonts w:ascii="Times New Roman" w:eastAsia="方正仿宋_GBK" w:hAnsi="Times New Roman" w:cs="Times New Roman"/>
          <w:color w:val="262626" w:themeColor="text1" w:themeTint="D9"/>
          <w:kern w:val="0"/>
          <w:szCs w:val="21"/>
        </w:rPr>
        <w:t>规划和自然资源局。</w:t>
      </w:r>
    </w:p>
    <w:p w:rsidR="00874EBA" w:rsidRDefault="00B70F97">
      <w:pPr>
        <w:spacing w:line="360" w:lineRule="exact"/>
        <w:ind w:firstLineChars="200" w:firstLine="420"/>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t>地址：重庆市黔江区城西街道文体路</w:t>
      </w:r>
      <w:r>
        <w:rPr>
          <w:rFonts w:ascii="Times New Roman" w:eastAsia="方正仿宋_GBK" w:hAnsi="Times New Roman" w:cs="Times New Roman"/>
          <w:color w:val="262626" w:themeColor="text1" w:themeTint="D9"/>
          <w:kern w:val="0"/>
          <w:szCs w:val="21"/>
        </w:rPr>
        <w:t>9</w:t>
      </w:r>
      <w:r>
        <w:rPr>
          <w:rFonts w:ascii="Times New Roman" w:eastAsia="方正仿宋_GBK" w:hAnsi="Times New Roman" w:cs="Times New Roman"/>
          <w:color w:val="262626" w:themeColor="text1" w:themeTint="D9"/>
          <w:kern w:val="0"/>
          <w:szCs w:val="21"/>
        </w:rPr>
        <w:t>号</w:t>
      </w:r>
      <w:r>
        <w:rPr>
          <w:rFonts w:ascii="Times New Roman" w:eastAsia="方正仿宋_GBK" w:hAnsi="Times New Roman" w:cs="Times New Roman" w:hint="eastAsia"/>
          <w:color w:val="262626" w:themeColor="text1" w:themeTint="D9"/>
          <w:kern w:val="0"/>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t>联系人：王老师，联系电话</w:t>
      </w:r>
      <w:r>
        <w:rPr>
          <w:rFonts w:ascii="Times New Roman" w:eastAsia="方正仿宋_GBK" w:hAnsi="Times New Roman" w:cs="Times New Roman" w:hint="eastAsia"/>
          <w:color w:val="262626" w:themeColor="text1" w:themeTint="D9"/>
          <w:kern w:val="0"/>
          <w:szCs w:val="21"/>
        </w:rPr>
        <w:t>：</w:t>
      </w:r>
      <w:r>
        <w:rPr>
          <w:rFonts w:ascii="Times New Roman" w:eastAsia="方正仿宋_GBK" w:hAnsi="Times New Roman" w:cs="Times New Roman"/>
          <w:color w:val="262626" w:themeColor="text1" w:themeTint="D9"/>
          <w:kern w:val="0"/>
          <w:szCs w:val="21"/>
        </w:rPr>
        <w:t>023-79236520</w:t>
      </w:r>
      <w:r>
        <w:rPr>
          <w:rFonts w:ascii="Times New Roman" w:eastAsia="方正仿宋_GBK" w:hAnsi="Times New Roman" w:cs="Times New Roman"/>
          <w:color w:val="262626" w:themeColor="text1" w:themeTint="D9"/>
          <w:kern w:val="0"/>
          <w:szCs w:val="21"/>
        </w:rPr>
        <w:t>。</w:t>
      </w:r>
    </w:p>
    <w:p w:rsidR="00874EBA" w:rsidRDefault="00B70F97">
      <w:pPr>
        <w:spacing w:line="360" w:lineRule="exact"/>
        <w:ind w:firstLineChars="200" w:firstLine="420"/>
        <w:rPr>
          <w:rFonts w:ascii="Times New Roman" w:eastAsia="方正楷体_GBK" w:hAnsi="Times New Roman" w:cs="方正楷体_GBK"/>
          <w:color w:val="262626" w:themeColor="text1" w:themeTint="D9"/>
          <w:kern w:val="0"/>
          <w:szCs w:val="21"/>
        </w:rPr>
      </w:pPr>
      <w:r>
        <w:rPr>
          <w:rFonts w:ascii="Times New Roman" w:eastAsia="方正楷体_GBK" w:hAnsi="Times New Roman" w:cs="方正楷体_GBK"/>
          <w:color w:val="262626" w:themeColor="text1" w:themeTint="D9"/>
          <w:kern w:val="0"/>
          <w:szCs w:val="21"/>
        </w:rPr>
        <w:t>（二）交易平台</w:t>
      </w:r>
      <w:r>
        <w:rPr>
          <w:rFonts w:ascii="Times New Roman" w:eastAsia="方正楷体_GBK" w:hAnsi="Times New Roman" w:cs="方正楷体_GBK"/>
          <w:color w:val="262626" w:themeColor="text1" w:themeTint="D9"/>
          <w:kern w:val="0"/>
          <w:szCs w:val="21"/>
        </w:rPr>
        <w:t xml:space="preserve"> </w:t>
      </w:r>
    </w:p>
    <w:p w:rsidR="00874EBA" w:rsidRDefault="00B70F97">
      <w:pPr>
        <w:spacing w:line="360" w:lineRule="exact"/>
        <w:ind w:firstLineChars="200" w:firstLine="420"/>
        <w:rPr>
          <w:rFonts w:ascii="Times New Roman" w:eastAsia="方正仿宋_GBK" w:hAnsi="Times New Roman" w:cs="Times New Roman"/>
          <w:b/>
          <w:bCs/>
          <w:color w:val="262626" w:themeColor="text1" w:themeTint="D9"/>
          <w:szCs w:val="21"/>
        </w:rPr>
      </w:pPr>
      <w:r>
        <w:rPr>
          <w:rFonts w:ascii="Times New Roman" w:eastAsia="方正仿宋_GBK" w:hAnsi="Times New Roman" w:cs="Times New Roman"/>
          <w:color w:val="262626" w:themeColor="text1" w:themeTint="D9"/>
          <w:kern w:val="0"/>
          <w:szCs w:val="21"/>
        </w:rPr>
        <w:t>本宗探矿权交易平台为重庆市公共资源交易中心。</w:t>
      </w:r>
    </w:p>
    <w:p w:rsidR="00874EBA" w:rsidRDefault="00B70F97">
      <w:pPr>
        <w:spacing w:line="360" w:lineRule="exact"/>
        <w:ind w:firstLineChars="200" w:firstLine="420"/>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t>地址：</w:t>
      </w:r>
      <w:r>
        <w:rPr>
          <w:rFonts w:ascii="Times New Roman" w:eastAsia="方正仿宋_GBK" w:hAnsi="Times New Roman" w:cs="Times New Roman" w:hint="eastAsia"/>
          <w:color w:val="262626" w:themeColor="text1" w:themeTint="D9"/>
          <w:kern w:val="0"/>
          <w:szCs w:val="21"/>
        </w:rPr>
        <w:t>重庆市江北区永平门街</w:t>
      </w:r>
      <w:r>
        <w:rPr>
          <w:rFonts w:ascii="Times New Roman" w:eastAsia="方正仿宋_GBK" w:hAnsi="Times New Roman" w:cs="Times New Roman" w:hint="eastAsia"/>
          <w:color w:val="262626" w:themeColor="text1" w:themeTint="D9"/>
          <w:kern w:val="0"/>
          <w:szCs w:val="21"/>
        </w:rPr>
        <w:t>14</w:t>
      </w:r>
      <w:r>
        <w:rPr>
          <w:rFonts w:ascii="Times New Roman" w:eastAsia="方正仿宋_GBK" w:hAnsi="Times New Roman" w:cs="Times New Roman" w:hint="eastAsia"/>
          <w:color w:val="262626" w:themeColor="text1" w:themeTint="D9"/>
          <w:kern w:val="0"/>
          <w:szCs w:val="21"/>
        </w:rPr>
        <w:t>号</w:t>
      </w:r>
      <w:r>
        <w:rPr>
          <w:rFonts w:ascii="Times New Roman" w:eastAsia="方正仿宋_GBK" w:hAnsi="Times New Roman" w:cs="Times New Roman" w:hint="eastAsia"/>
          <w:color w:val="262626" w:themeColor="text1" w:themeTint="D9"/>
          <w:kern w:val="0"/>
          <w:szCs w:val="21"/>
        </w:rPr>
        <w:t>8-1</w:t>
      </w:r>
      <w:r>
        <w:rPr>
          <w:rFonts w:ascii="Times New Roman" w:eastAsia="方正仿宋_GBK" w:hAnsi="Times New Roman" w:cs="Times New Roman" w:hint="eastAsia"/>
          <w:color w:val="262626" w:themeColor="text1" w:themeTint="D9"/>
          <w:kern w:val="0"/>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lastRenderedPageBreak/>
        <w:t>联系人：王老师，联系电话</w:t>
      </w:r>
      <w:r>
        <w:rPr>
          <w:rFonts w:ascii="Times New Roman" w:eastAsia="方正仿宋_GBK" w:hAnsi="Times New Roman" w:cs="Times New Roman" w:hint="eastAsia"/>
          <w:color w:val="262626" w:themeColor="text1" w:themeTint="D9"/>
          <w:kern w:val="0"/>
          <w:szCs w:val="21"/>
        </w:rPr>
        <w:t>：</w:t>
      </w:r>
      <w:r>
        <w:rPr>
          <w:rFonts w:ascii="Times New Roman" w:eastAsia="方正仿宋_GBK" w:hAnsi="Times New Roman" w:cs="Times New Roman"/>
          <w:color w:val="262626" w:themeColor="text1" w:themeTint="D9"/>
          <w:kern w:val="0"/>
          <w:szCs w:val="21"/>
        </w:rPr>
        <w:t>023-63628117</w:t>
      </w:r>
      <w:r>
        <w:rPr>
          <w:rFonts w:ascii="Times New Roman" w:eastAsia="方正仿宋_GBK" w:hAnsi="Times New Roman" w:cs="Times New Roman"/>
          <w:color w:val="262626" w:themeColor="text1" w:themeTint="D9"/>
          <w:kern w:val="0"/>
          <w:szCs w:val="21"/>
        </w:rPr>
        <w:t>。</w:t>
      </w:r>
    </w:p>
    <w:p w:rsidR="00874EBA" w:rsidRDefault="00B70F97">
      <w:pPr>
        <w:spacing w:line="360" w:lineRule="exact"/>
        <w:ind w:firstLineChars="200" w:firstLine="420"/>
        <w:rPr>
          <w:rFonts w:ascii="Times New Roman" w:eastAsia="方正楷体_GBK" w:hAnsi="Times New Roman" w:cs="方正楷体_GBK"/>
          <w:color w:val="262626" w:themeColor="text1" w:themeTint="D9"/>
          <w:kern w:val="0"/>
          <w:szCs w:val="21"/>
        </w:rPr>
      </w:pPr>
      <w:r>
        <w:rPr>
          <w:rFonts w:ascii="Times New Roman" w:eastAsia="方正楷体_GBK" w:hAnsi="Times New Roman" w:cs="方正楷体_GBK"/>
          <w:color w:val="262626" w:themeColor="text1" w:themeTint="D9"/>
          <w:kern w:val="0"/>
          <w:szCs w:val="21"/>
        </w:rPr>
        <w:t>（三）</w:t>
      </w:r>
      <w:r>
        <w:rPr>
          <w:rFonts w:ascii="Times New Roman" w:eastAsia="方正楷体_GBK" w:hAnsi="Times New Roman" w:cs="方正楷体_GBK" w:hint="eastAsia"/>
          <w:color w:val="262626" w:themeColor="text1" w:themeTint="D9"/>
          <w:kern w:val="0"/>
          <w:szCs w:val="21"/>
        </w:rPr>
        <w:t>实体</w:t>
      </w:r>
      <w:r>
        <w:rPr>
          <w:rFonts w:ascii="Times New Roman" w:eastAsia="方正楷体_GBK" w:hAnsi="Times New Roman" w:cs="方正楷体_GBK"/>
          <w:color w:val="262626" w:themeColor="text1" w:themeTint="D9"/>
          <w:kern w:val="0"/>
          <w:szCs w:val="21"/>
        </w:rPr>
        <w:t xml:space="preserve">CA </w:t>
      </w:r>
      <w:r>
        <w:rPr>
          <w:rFonts w:ascii="Times New Roman" w:eastAsia="方正楷体_GBK" w:hAnsi="Times New Roman" w:cs="方正楷体_GBK"/>
          <w:color w:val="262626" w:themeColor="text1" w:themeTint="D9"/>
          <w:kern w:val="0"/>
          <w:szCs w:val="21"/>
        </w:rPr>
        <w:t>证书办理</w:t>
      </w:r>
    </w:p>
    <w:p w:rsidR="00874EBA" w:rsidRDefault="00B70F97">
      <w:pPr>
        <w:pStyle w:val="a7"/>
        <w:wordWrap w:val="0"/>
        <w:spacing w:beforeAutospacing="0" w:afterAutospacing="0" w:line="360" w:lineRule="exact"/>
        <w:ind w:firstLineChars="200" w:firstLine="420"/>
        <w:rPr>
          <w:rFonts w:ascii="Times New Roman" w:eastAsia="方正仿宋_GBK" w:hAnsi="Times New Roman" w:cs="Times New Roman"/>
          <w:color w:val="000000" w:themeColor="text1"/>
          <w:sz w:val="21"/>
          <w:szCs w:val="21"/>
        </w:rPr>
      </w:pPr>
      <w:r>
        <w:rPr>
          <w:rFonts w:ascii="Times New Roman" w:eastAsia="方正仿宋_GBK" w:hAnsi="Times New Roman" w:cs="Times New Roman" w:hint="eastAsia"/>
          <w:color w:val="000000" w:themeColor="text1"/>
          <w:sz w:val="21"/>
          <w:szCs w:val="21"/>
        </w:rPr>
        <w:t>申请人可在重庆市公共资源交易网</w:t>
      </w:r>
      <w:r>
        <w:rPr>
          <w:rFonts w:ascii="Times New Roman" w:eastAsia="方正仿宋_GBK" w:hAnsi="Times New Roman" w:cs="Times New Roman" w:hint="eastAsia"/>
          <w:color w:val="000000" w:themeColor="text1"/>
          <w:sz w:val="21"/>
          <w:szCs w:val="21"/>
        </w:rPr>
        <w:t>CA</w:t>
      </w:r>
      <w:r>
        <w:rPr>
          <w:rFonts w:ascii="Times New Roman" w:eastAsia="方正仿宋_GBK" w:hAnsi="Times New Roman" w:cs="Times New Roman" w:hint="eastAsia"/>
          <w:color w:val="000000" w:themeColor="text1"/>
          <w:sz w:val="21"/>
          <w:szCs w:val="21"/>
        </w:rPr>
        <w:t>互认与办理专栏（网址：</w:t>
      </w:r>
      <w:r>
        <w:rPr>
          <w:rFonts w:ascii="Times New Roman" w:eastAsia="方正仿宋_GBK" w:hAnsi="Times New Roman" w:cs="Times New Roman" w:hint="eastAsia"/>
          <w:color w:val="000000" w:themeColor="text1"/>
          <w:sz w:val="21"/>
          <w:szCs w:val="21"/>
        </w:rPr>
        <w:t>https://www.cqggzy.com/035/CAenter.html</w:t>
      </w:r>
      <w:r>
        <w:rPr>
          <w:rFonts w:ascii="Times New Roman" w:eastAsia="方正仿宋_GBK" w:hAnsi="Times New Roman" w:cs="Times New Roman" w:hint="eastAsia"/>
          <w:color w:val="000000" w:themeColor="text1"/>
          <w:sz w:val="21"/>
          <w:szCs w:val="21"/>
        </w:rPr>
        <w:t>）按照办理须知办理实体</w:t>
      </w:r>
      <w:r>
        <w:rPr>
          <w:rFonts w:ascii="Times New Roman" w:eastAsia="方正仿宋_GBK" w:hAnsi="Times New Roman" w:cs="Times New Roman" w:hint="eastAsia"/>
          <w:color w:val="000000" w:themeColor="text1"/>
          <w:sz w:val="21"/>
          <w:szCs w:val="21"/>
        </w:rPr>
        <w:t>CA</w:t>
      </w:r>
      <w:r>
        <w:rPr>
          <w:rFonts w:ascii="Times New Roman" w:eastAsia="方正仿宋_GBK" w:hAnsi="Times New Roman" w:cs="Times New Roman" w:hint="eastAsia"/>
          <w:color w:val="000000" w:themeColor="text1"/>
          <w:sz w:val="21"/>
          <w:szCs w:val="21"/>
        </w:rPr>
        <w:t>证书。</w:t>
      </w:r>
    </w:p>
    <w:p w:rsidR="00874EBA" w:rsidRDefault="00B70F97">
      <w:pPr>
        <w:pStyle w:val="a4"/>
        <w:spacing w:line="360" w:lineRule="exact"/>
        <w:ind w:left="0" w:firstLineChars="200" w:firstLine="420"/>
        <w:rPr>
          <w:rFonts w:ascii="Times New Roman" w:eastAsia="方正仿宋_GBK" w:hAnsi="Times New Roman" w:cs="Times New Roman"/>
          <w:color w:val="262626" w:themeColor="text1" w:themeTint="D9"/>
          <w:sz w:val="21"/>
          <w:szCs w:val="21"/>
          <w:lang w:eastAsia="zh-CN"/>
        </w:rPr>
      </w:pPr>
      <w:r>
        <w:rPr>
          <w:rFonts w:ascii="Times New Roman" w:eastAsia="方正仿宋_GBK" w:hAnsi="Times New Roman" w:cs="Times New Roman"/>
          <w:color w:val="000000" w:themeColor="text1"/>
          <w:sz w:val="21"/>
          <w:szCs w:val="21"/>
          <w:lang w:eastAsia="zh-CN"/>
        </w:rPr>
        <w:t>申请人应妥善保管</w:t>
      </w:r>
      <w:r>
        <w:rPr>
          <w:rFonts w:ascii="Times New Roman" w:eastAsia="方正仿宋_GBK" w:hAnsi="Times New Roman" w:cs="Times New Roman"/>
          <w:color w:val="000000" w:themeColor="text1"/>
          <w:sz w:val="21"/>
          <w:szCs w:val="21"/>
          <w:lang w:eastAsia="zh-CN"/>
        </w:rPr>
        <w:t>CA</w:t>
      </w:r>
      <w:r>
        <w:rPr>
          <w:rFonts w:ascii="Times New Roman" w:eastAsia="方正仿宋_GBK" w:hAnsi="Times New Roman" w:cs="Times New Roman"/>
          <w:color w:val="000000" w:themeColor="text1"/>
          <w:sz w:val="21"/>
          <w:szCs w:val="21"/>
          <w:lang w:eastAsia="zh-CN"/>
        </w:rPr>
        <w:t>数字证书及其密码，如</w:t>
      </w:r>
      <w:r>
        <w:rPr>
          <w:rFonts w:ascii="Times New Roman" w:eastAsia="方正仿宋_GBK" w:hAnsi="Times New Roman" w:cs="Times New Roman"/>
          <w:color w:val="000000" w:themeColor="text1"/>
          <w:sz w:val="21"/>
          <w:szCs w:val="21"/>
          <w:lang w:eastAsia="zh-CN"/>
        </w:rPr>
        <w:t>CA</w:t>
      </w:r>
      <w:r>
        <w:rPr>
          <w:rFonts w:ascii="Times New Roman" w:eastAsia="方正仿宋_GBK" w:hAnsi="Times New Roman" w:cs="Times New Roman"/>
          <w:color w:val="000000" w:themeColor="text1"/>
          <w:sz w:val="21"/>
          <w:szCs w:val="21"/>
          <w:lang w:eastAsia="zh-CN"/>
        </w:rPr>
        <w:t>数字证书遗失或者损毁、遗忘或者泄露密码，应及时办理挂失，并重新申领。申请人登记信息有变化的，应及时进行信息变更。</w:t>
      </w:r>
    </w:p>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color w:val="262626" w:themeColor="text1" w:themeTint="D9"/>
          <w:kern w:val="0"/>
          <w:szCs w:val="21"/>
        </w:rPr>
        <w:t>三、竞买申请人准入条件</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（一）竞买申请人须为依法登记的营利法人或者非营利法人中的事业单位法人</w:t>
      </w:r>
      <w:r>
        <w:rPr>
          <w:rFonts w:ascii="Times New Roman" w:eastAsia="方正仿宋_GBK" w:hAnsi="Times New Roman" w:cs="Times New Roman" w:hint="eastAsia"/>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（二）竞买申请人属于以下情形之一的不得参与竞买：</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hint="eastAsia"/>
          <w:color w:val="262626" w:themeColor="text1" w:themeTint="D9"/>
          <w:szCs w:val="21"/>
        </w:rPr>
        <w:t>.</w:t>
      </w:r>
      <w:r>
        <w:rPr>
          <w:rFonts w:ascii="Times New Roman" w:eastAsia="方正仿宋_GBK" w:hAnsi="Times New Roman" w:cs="Times New Roman" w:hint="eastAsia"/>
          <w:color w:val="262626" w:themeColor="text1" w:themeTint="D9"/>
          <w:szCs w:val="21"/>
        </w:rPr>
        <w:t>在全国矿业权人勘查开采信息管理系统的“</w:t>
      </w:r>
      <w:r>
        <w:rPr>
          <w:rFonts w:ascii="Times New Roman" w:eastAsia="方正仿宋_GBK" w:hAnsi="Times New Roman" w:cs="Times New Roman"/>
          <w:color w:val="262626" w:themeColor="text1" w:themeTint="D9"/>
          <w:szCs w:val="21"/>
        </w:rPr>
        <w:t>矿业权人异常名录</w:t>
      </w:r>
      <w:r>
        <w:rPr>
          <w:rFonts w:ascii="Times New Roman" w:eastAsia="方正仿宋_GBK" w:hAnsi="Times New Roman" w:cs="Times New Roman" w:hint="eastAsia"/>
          <w:color w:val="262626" w:themeColor="text1" w:themeTint="D9"/>
          <w:szCs w:val="21"/>
        </w:rPr>
        <w:t>”</w:t>
      </w:r>
      <w:r>
        <w:rPr>
          <w:rFonts w:ascii="Times New Roman" w:eastAsia="方正仿宋_GBK" w:hAnsi="Times New Roman" w:cs="Times New Roman"/>
          <w:color w:val="262626" w:themeColor="text1" w:themeTint="D9"/>
          <w:szCs w:val="21"/>
        </w:rPr>
        <w:t>、</w:t>
      </w:r>
      <w:r>
        <w:rPr>
          <w:rFonts w:ascii="Times New Roman" w:eastAsia="方正仿宋_GBK" w:hAnsi="Times New Roman" w:cs="Times New Roman" w:hint="eastAsia"/>
          <w:color w:val="262626" w:themeColor="text1" w:themeTint="D9"/>
          <w:szCs w:val="21"/>
        </w:rPr>
        <w:t>“</w:t>
      </w:r>
      <w:r>
        <w:rPr>
          <w:rFonts w:ascii="Times New Roman" w:eastAsia="方正仿宋_GBK" w:hAnsi="Times New Roman" w:cs="Times New Roman"/>
          <w:color w:val="262626" w:themeColor="text1" w:themeTint="D9"/>
          <w:szCs w:val="21"/>
        </w:rPr>
        <w:t>矿业权严重失信主体</w:t>
      </w:r>
      <w:r>
        <w:rPr>
          <w:rFonts w:ascii="Times New Roman" w:eastAsia="方正仿宋_GBK" w:hAnsi="Times New Roman" w:cs="Times New Roman" w:hint="eastAsia"/>
          <w:color w:val="262626" w:themeColor="text1" w:themeTint="D9"/>
          <w:szCs w:val="21"/>
        </w:rPr>
        <w:t>”</w:t>
      </w:r>
      <w:r>
        <w:rPr>
          <w:rFonts w:ascii="Times New Roman" w:eastAsia="方正仿宋_GBK" w:hAnsi="Times New Roman" w:cs="Times New Roman"/>
          <w:color w:val="262626" w:themeColor="text1" w:themeTint="D9"/>
          <w:szCs w:val="21"/>
        </w:rPr>
        <w:t>内的；</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2.</w:t>
      </w:r>
      <w:r>
        <w:rPr>
          <w:rFonts w:ascii="Times New Roman" w:eastAsia="方正仿宋_GBK" w:hAnsi="Times New Roman" w:cs="Times New Roman"/>
          <w:color w:val="262626" w:themeColor="text1" w:themeTint="D9"/>
          <w:szCs w:val="21"/>
        </w:rPr>
        <w:t>通过</w:t>
      </w:r>
      <w:r>
        <w:rPr>
          <w:rFonts w:ascii="Times New Roman" w:eastAsia="方正仿宋_GBK" w:hAnsi="Times New Roman" w:cs="Times New Roman" w:hint="eastAsia"/>
          <w:color w:val="262626" w:themeColor="text1" w:themeTint="D9"/>
          <w:szCs w:val="21"/>
        </w:rPr>
        <w:t>“</w:t>
      </w:r>
      <w:r>
        <w:rPr>
          <w:rFonts w:ascii="Times New Roman" w:eastAsia="方正仿宋_GBK" w:hAnsi="Times New Roman" w:cs="Times New Roman"/>
          <w:color w:val="262626" w:themeColor="text1" w:themeTint="D9"/>
          <w:szCs w:val="21"/>
        </w:rPr>
        <w:t>信用中国</w:t>
      </w:r>
      <w:r>
        <w:rPr>
          <w:rFonts w:ascii="Times New Roman" w:eastAsia="方正仿宋_GBK" w:hAnsi="Times New Roman" w:cs="Times New Roman" w:hint="eastAsia"/>
          <w:color w:val="262626" w:themeColor="text1" w:themeTint="D9"/>
          <w:szCs w:val="21"/>
        </w:rPr>
        <w:t>”</w:t>
      </w:r>
      <w:r>
        <w:rPr>
          <w:rFonts w:ascii="Times New Roman" w:eastAsia="方正仿宋_GBK" w:hAnsi="Times New Roman" w:cs="Times New Roman"/>
          <w:color w:val="262626" w:themeColor="text1" w:themeTint="D9"/>
          <w:szCs w:val="21"/>
        </w:rPr>
        <w:t>查询，在自然资源部联合惩戒备忘录或重庆市信用惩戒严重失信主体</w:t>
      </w:r>
      <w:r>
        <w:rPr>
          <w:rFonts w:ascii="Times New Roman" w:eastAsia="方正仿宋_GBK" w:hAnsi="Times New Roman" w:cs="Times New Roman" w:hint="eastAsia"/>
          <w:color w:val="262626" w:themeColor="text1" w:themeTint="D9"/>
          <w:szCs w:val="21"/>
        </w:rPr>
        <w:t>“</w:t>
      </w:r>
      <w:r>
        <w:rPr>
          <w:rFonts w:ascii="Times New Roman" w:eastAsia="方正仿宋_GBK" w:hAnsi="Times New Roman" w:cs="Times New Roman"/>
          <w:color w:val="262626" w:themeColor="text1" w:themeTint="D9"/>
          <w:szCs w:val="21"/>
        </w:rPr>
        <w:t>黑名单</w:t>
      </w:r>
      <w:r>
        <w:rPr>
          <w:rFonts w:ascii="Times New Roman" w:eastAsia="方正仿宋_GBK" w:hAnsi="Times New Roman" w:cs="Times New Roman" w:hint="eastAsia"/>
          <w:color w:val="262626" w:themeColor="text1" w:themeTint="D9"/>
          <w:szCs w:val="21"/>
        </w:rPr>
        <w:t>”</w:t>
      </w:r>
      <w:r>
        <w:rPr>
          <w:rFonts w:ascii="Times New Roman" w:eastAsia="方正仿宋_GBK" w:hAnsi="Times New Roman" w:cs="Times New Roman"/>
          <w:color w:val="262626" w:themeColor="text1" w:themeTint="D9"/>
          <w:szCs w:val="21"/>
        </w:rPr>
        <w:t>内限制禁止参与矿业权出让的；</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3.</w:t>
      </w:r>
      <w:r>
        <w:rPr>
          <w:rFonts w:ascii="Times New Roman" w:eastAsia="方正仿宋_GBK" w:hAnsi="Times New Roman" w:cs="Times New Roman"/>
          <w:color w:val="262626" w:themeColor="text1" w:themeTint="D9"/>
          <w:szCs w:val="21"/>
        </w:rPr>
        <w:t>被吊销勘查许可证且自吊销之日起未满</w:t>
      </w:r>
      <w:r>
        <w:rPr>
          <w:rFonts w:ascii="Times New Roman" w:eastAsia="方正仿宋_GBK" w:hAnsi="Times New Roman" w:cs="Times New Roman"/>
          <w:color w:val="262626" w:themeColor="text1" w:themeTint="D9"/>
          <w:szCs w:val="21"/>
        </w:rPr>
        <w:t>6</w:t>
      </w:r>
      <w:r>
        <w:rPr>
          <w:rFonts w:ascii="Times New Roman" w:eastAsia="方正仿宋_GBK" w:hAnsi="Times New Roman" w:cs="Times New Roman"/>
          <w:color w:val="262626" w:themeColor="text1" w:themeTint="D9"/>
          <w:szCs w:val="21"/>
        </w:rPr>
        <w:t>个月的。</w:t>
      </w:r>
    </w:p>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color w:val="262626" w:themeColor="text1" w:themeTint="D9"/>
          <w:kern w:val="0"/>
          <w:szCs w:val="21"/>
        </w:rPr>
        <w:t>四、网上报名申请</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本次公开出让的探矿权采取</w:t>
      </w:r>
      <w:r>
        <w:rPr>
          <w:rFonts w:ascii="Times New Roman" w:eastAsia="方正仿宋_GBK" w:hAnsi="Times New Roman" w:cs="Times New Roman"/>
          <w:color w:val="262626" w:themeColor="text1" w:themeTint="D9"/>
          <w:szCs w:val="21"/>
          <w:u w:val="single"/>
        </w:rPr>
        <w:t>网上报名</w:t>
      </w:r>
      <w:r>
        <w:rPr>
          <w:rFonts w:ascii="Times New Roman" w:eastAsia="方正仿宋_GBK" w:hAnsi="Times New Roman" w:cs="Times New Roman"/>
          <w:color w:val="262626" w:themeColor="text1" w:themeTint="D9"/>
          <w:szCs w:val="21"/>
        </w:rPr>
        <w:t>方式：</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方正仿宋_GBK" w:hint="eastAsia"/>
          <w:color w:val="262626" w:themeColor="text1" w:themeTint="D9"/>
          <w:szCs w:val="21"/>
        </w:rPr>
        <w:t>（一）报名时限：</w:t>
      </w:r>
      <w:r>
        <w:rPr>
          <w:rFonts w:ascii="Times New Roman" w:eastAsia="方正仿宋_GBK" w:hAnsi="Times New Roman" w:cs="方正仿宋_GBK" w:hint="eastAsia"/>
          <w:color w:val="262626" w:themeColor="text1" w:themeTint="D9"/>
          <w:szCs w:val="21"/>
        </w:rPr>
        <w:t>2025</w:t>
      </w:r>
      <w:r>
        <w:rPr>
          <w:rFonts w:ascii="Times New Roman" w:eastAsia="方正仿宋_GBK" w:hAnsi="Times New Roman" w:cs="方正仿宋_GBK" w:hint="eastAsia"/>
          <w:color w:val="262626" w:themeColor="text1" w:themeTint="D9"/>
          <w:szCs w:val="21"/>
        </w:rPr>
        <w:t>年</w:t>
      </w:r>
      <w:r>
        <w:rPr>
          <w:rFonts w:ascii="Times New Roman" w:eastAsia="方正仿宋_GBK" w:hAnsi="Times New Roman" w:cs="方正仿宋_GBK" w:hint="eastAsia"/>
          <w:color w:val="262626" w:themeColor="text1" w:themeTint="D9"/>
          <w:szCs w:val="21"/>
        </w:rPr>
        <w:t>8</w:t>
      </w:r>
      <w:r>
        <w:rPr>
          <w:rFonts w:ascii="Times New Roman" w:eastAsia="方正仿宋_GBK" w:hAnsi="Times New Roman" w:cs="方正仿宋_GBK" w:hint="eastAsia"/>
          <w:color w:val="262626" w:themeColor="text1" w:themeTint="D9"/>
          <w:szCs w:val="21"/>
        </w:rPr>
        <w:t>月</w:t>
      </w:r>
      <w:r w:rsidR="00CE44E0">
        <w:rPr>
          <w:rFonts w:ascii="Times New Roman" w:eastAsia="方正仿宋_GBK" w:hAnsi="Times New Roman" w:cs="方正仿宋_GBK" w:hint="eastAsia"/>
          <w:color w:val="262626" w:themeColor="text1" w:themeTint="D9"/>
          <w:szCs w:val="21"/>
        </w:rPr>
        <w:t>29</w:t>
      </w:r>
      <w:r>
        <w:rPr>
          <w:rFonts w:ascii="Times New Roman" w:eastAsia="方正仿宋_GBK" w:hAnsi="Times New Roman" w:cs="方正仿宋_GBK" w:hint="eastAsia"/>
          <w:color w:val="262626" w:themeColor="text1" w:themeTint="D9"/>
          <w:szCs w:val="21"/>
        </w:rPr>
        <w:t>日</w:t>
      </w:r>
      <w:r>
        <w:rPr>
          <w:rFonts w:ascii="Times New Roman" w:eastAsia="方正仿宋_GBK" w:hAnsi="Times New Roman" w:cs="方正仿宋_GBK" w:hint="eastAsia"/>
          <w:color w:val="262626" w:themeColor="text1" w:themeTint="D9"/>
          <w:szCs w:val="21"/>
        </w:rPr>
        <w:t>9</w:t>
      </w:r>
      <w:r>
        <w:rPr>
          <w:rFonts w:ascii="Times New Roman" w:eastAsia="方正仿宋_GBK" w:hAnsi="Times New Roman" w:cs="方正仿宋_GBK" w:hint="eastAsia"/>
          <w:color w:val="262626" w:themeColor="text1" w:themeTint="D9"/>
          <w:szCs w:val="21"/>
        </w:rPr>
        <w:t>时</w:t>
      </w:r>
      <w:r>
        <w:rPr>
          <w:rFonts w:ascii="Times New Roman" w:eastAsia="方正仿宋_GBK" w:hAnsi="Times New Roman" w:cs="方正仿宋_GBK" w:hint="eastAsia"/>
          <w:color w:val="262626" w:themeColor="text1" w:themeTint="D9"/>
          <w:szCs w:val="21"/>
        </w:rPr>
        <w:t>-2025</w:t>
      </w:r>
      <w:r>
        <w:rPr>
          <w:rFonts w:ascii="Times New Roman" w:eastAsia="方正仿宋_GBK" w:hAnsi="Times New Roman" w:cs="方正仿宋_GBK" w:hint="eastAsia"/>
          <w:color w:val="262626" w:themeColor="text1" w:themeTint="D9"/>
          <w:szCs w:val="21"/>
        </w:rPr>
        <w:t>年</w:t>
      </w:r>
      <w:r>
        <w:rPr>
          <w:rFonts w:ascii="Times New Roman" w:eastAsia="方正仿宋_GBK" w:hAnsi="Times New Roman" w:cs="方正仿宋_GBK" w:hint="eastAsia"/>
          <w:color w:val="262626" w:themeColor="text1" w:themeTint="D9"/>
          <w:szCs w:val="21"/>
        </w:rPr>
        <w:t>9</w:t>
      </w:r>
      <w:r>
        <w:rPr>
          <w:rFonts w:ascii="Times New Roman" w:eastAsia="方正仿宋_GBK" w:hAnsi="Times New Roman" w:cs="方正仿宋_GBK" w:hint="eastAsia"/>
          <w:color w:val="262626" w:themeColor="text1" w:themeTint="D9"/>
          <w:szCs w:val="21"/>
        </w:rPr>
        <w:t>月</w:t>
      </w:r>
      <w:r w:rsidR="00CE44E0">
        <w:rPr>
          <w:rFonts w:ascii="Times New Roman" w:eastAsia="方正仿宋_GBK" w:hAnsi="Times New Roman" w:cs="方正仿宋_GBK" w:hint="eastAsia"/>
          <w:color w:val="262626" w:themeColor="text1" w:themeTint="D9"/>
          <w:szCs w:val="21"/>
        </w:rPr>
        <w:t>25</w:t>
      </w:r>
      <w:r>
        <w:rPr>
          <w:rFonts w:ascii="Times New Roman" w:eastAsia="方正仿宋_GBK" w:hAnsi="Times New Roman" w:cs="方正仿宋_GBK" w:hint="eastAsia"/>
          <w:color w:val="262626" w:themeColor="text1" w:themeTint="D9"/>
          <w:szCs w:val="21"/>
        </w:rPr>
        <w:t>日</w:t>
      </w:r>
      <w:r>
        <w:rPr>
          <w:rFonts w:ascii="Times New Roman" w:eastAsia="方正仿宋_GBK" w:hAnsi="Times New Roman" w:cs="方正仿宋_GBK" w:hint="eastAsia"/>
          <w:color w:val="262626" w:themeColor="text1" w:themeTint="D9"/>
          <w:szCs w:val="21"/>
        </w:rPr>
        <w:t>17</w:t>
      </w:r>
      <w:r>
        <w:rPr>
          <w:rFonts w:ascii="Times New Roman" w:eastAsia="方正仿宋_GBK" w:hAnsi="Times New Roman" w:cs="方正仿宋_GBK" w:hint="eastAsia"/>
          <w:color w:val="262626" w:themeColor="text1" w:themeTint="D9"/>
          <w:szCs w:val="21"/>
        </w:rPr>
        <w:t>时。</w:t>
      </w:r>
    </w:p>
    <w:p w:rsidR="00874EBA" w:rsidRDefault="00B70F97">
      <w:pPr>
        <w:spacing w:line="360" w:lineRule="exact"/>
        <w:ind w:firstLineChars="200" w:firstLine="420"/>
        <w:rPr>
          <w:rFonts w:ascii="Times New Roman" w:eastAsia="方正仿宋_GBK" w:hAnsi="Times New Roman" w:cs="Times New Roman"/>
          <w:color w:val="262626" w:themeColor="text1" w:themeTint="D9"/>
          <w:kern w:val="0"/>
          <w:szCs w:val="21"/>
        </w:rPr>
      </w:pPr>
      <w:r>
        <w:rPr>
          <w:rFonts w:ascii="Times New Roman" w:eastAsia="方正楷体_GBK" w:hAnsi="Times New Roman" w:cs="方正楷体_GBK" w:hint="eastAsia"/>
          <w:color w:val="262626" w:themeColor="text1" w:themeTint="D9"/>
          <w:szCs w:val="21"/>
        </w:rPr>
        <w:t>（二）资料获取：</w:t>
      </w:r>
      <w:r>
        <w:rPr>
          <w:rFonts w:ascii="Times New Roman" w:eastAsia="方正仿宋_GBK" w:hAnsi="Times New Roman" w:cs="Times New Roman"/>
          <w:color w:val="262626" w:themeColor="text1" w:themeTint="D9"/>
          <w:szCs w:val="21"/>
        </w:rPr>
        <w:t>申请人应在报名期限内登录</w:t>
      </w:r>
      <w:r>
        <w:rPr>
          <w:rFonts w:ascii="Times New Roman" w:eastAsia="方正仿宋_GBK" w:hAnsi="Times New Roman" w:cs="Times New Roman"/>
          <w:color w:val="262626" w:themeColor="text1" w:themeTint="D9"/>
          <w:kern w:val="0"/>
          <w:szCs w:val="21"/>
        </w:rPr>
        <w:t>重庆市公共资源交易中心</w:t>
      </w:r>
      <w:r>
        <w:rPr>
          <w:rFonts w:ascii="Times New Roman" w:eastAsia="方正仿宋_GBK" w:hAnsi="Times New Roman" w:cs="Times New Roman"/>
          <w:color w:val="262626" w:themeColor="text1" w:themeTint="D9"/>
          <w:szCs w:val="21"/>
        </w:rPr>
        <w:t>（网址：</w:t>
      </w:r>
      <w:r>
        <w:rPr>
          <w:rFonts w:ascii="Times New Roman" w:eastAsia="方正仿宋_GBK" w:hAnsi="Times New Roman" w:cs="Times New Roman"/>
          <w:color w:val="262626" w:themeColor="text1" w:themeTint="D9"/>
          <w:szCs w:val="21"/>
        </w:rPr>
        <w:t>https://www.cqggzy.com</w:t>
      </w:r>
      <w:r>
        <w:rPr>
          <w:rFonts w:ascii="Times New Roman" w:eastAsia="方正仿宋_GBK" w:hAnsi="Times New Roman" w:cs="Times New Roman"/>
          <w:color w:val="262626" w:themeColor="text1" w:themeTint="D9"/>
          <w:szCs w:val="21"/>
        </w:rPr>
        <w:t>），进入重庆市国有建设用地使用权和矿业权网上交易系统（网址：</w:t>
      </w:r>
      <w:hyperlink r:id="rId8" w:history="1">
        <w:r>
          <w:rPr>
            <w:rFonts w:ascii="Times New Roman" w:eastAsia="方正仿宋_GBK" w:hAnsi="Times New Roman" w:cs="Times New Roman"/>
            <w:color w:val="262626" w:themeColor="text1" w:themeTint="D9"/>
            <w:kern w:val="0"/>
            <w:szCs w:val="21"/>
          </w:rPr>
          <w:t>https://td.cqggzy.com/</w:t>
        </w:r>
        <w:r>
          <w:rPr>
            <w:rFonts w:ascii="Times New Roman" w:eastAsia="方正仿宋_GBK" w:hAnsi="Times New Roman" w:cs="Times New Roman"/>
            <w:color w:val="262626" w:themeColor="text1" w:themeTint="D9"/>
            <w:kern w:val="0"/>
            <w:szCs w:val="21"/>
          </w:rPr>
          <w:t>），查阅、下载出让资料。</w:t>
        </w:r>
      </w:hyperlink>
    </w:p>
    <w:p w:rsidR="00874EBA" w:rsidRDefault="00B70F97">
      <w:pPr>
        <w:spacing w:line="360" w:lineRule="exact"/>
        <w:ind w:firstLineChars="200" w:firstLine="420"/>
        <w:rPr>
          <w:rFonts w:ascii="Times New Roman" w:eastAsia="方正楷体_GBK" w:hAnsi="Times New Roman" w:cs="方正楷体_GBK"/>
          <w:color w:val="262626" w:themeColor="text1" w:themeTint="D9"/>
          <w:szCs w:val="21"/>
        </w:rPr>
      </w:pPr>
      <w:r>
        <w:rPr>
          <w:rFonts w:ascii="Times New Roman" w:eastAsia="方正楷体_GBK" w:hAnsi="Times New Roman" w:cs="方正楷体_GBK"/>
          <w:color w:val="262626" w:themeColor="text1" w:themeTint="D9"/>
          <w:szCs w:val="21"/>
        </w:rPr>
        <w:t>（三）申请资料</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《竞买申请书》（原件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份）（附件</w:t>
      </w:r>
      <w:r>
        <w:rPr>
          <w:rFonts w:ascii="Times New Roman" w:eastAsia="方正仿宋_GBK" w:hAnsi="Times New Roman" w:cs="Times New Roman" w:hint="eastAsia"/>
          <w:color w:val="262626" w:themeColor="text1" w:themeTint="D9"/>
          <w:szCs w:val="21"/>
        </w:rPr>
        <w:t>1</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2.</w:t>
      </w:r>
      <w:r>
        <w:rPr>
          <w:rFonts w:ascii="Times New Roman" w:eastAsia="方正仿宋_GBK" w:hAnsi="Times New Roman" w:cs="Times New Roman"/>
          <w:color w:val="262626" w:themeColor="text1" w:themeTint="D9"/>
          <w:szCs w:val="21"/>
        </w:rPr>
        <w:t>工商营业执照副本（复印件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3.</w:t>
      </w:r>
      <w:r>
        <w:rPr>
          <w:rFonts w:ascii="Times New Roman" w:eastAsia="方正仿宋_GBK" w:hAnsi="Times New Roman" w:cs="Times New Roman"/>
          <w:color w:val="262626" w:themeColor="text1" w:themeTint="D9"/>
          <w:szCs w:val="21"/>
        </w:rPr>
        <w:t>法人身份证明（复印件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4.</w:t>
      </w:r>
      <w:r>
        <w:rPr>
          <w:rFonts w:ascii="Times New Roman" w:eastAsia="方正仿宋_GBK" w:hAnsi="Times New Roman" w:cs="Times New Roman"/>
          <w:color w:val="262626" w:themeColor="text1" w:themeTint="D9"/>
          <w:szCs w:val="21"/>
        </w:rPr>
        <w:t>法人不能亲自参加的应提供《授权委托书》（原件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份）（附件</w:t>
      </w:r>
      <w:r>
        <w:rPr>
          <w:rFonts w:ascii="Times New Roman" w:eastAsia="方正仿宋_GBK" w:hAnsi="Times New Roman" w:cs="Times New Roman" w:hint="eastAsia"/>
          <w:color w:val="262626" w:themeColor="text1" w:themeTint="D9"/>
          <w:szCs w:val="21"/>
        </w:rPr>
        <w:t>2</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5.</w:t>
      </w:r>
      <w:r>
        <w:rPr>
          <w:rFonts w:ascii="Times New Roman" w:eastAsia="方正仿宋_GBK" w:hAnsi="Times New Roman" w:cs="Times New Roman"/>
          <w:color w:val="262626" w:themeColor="text1" w:themeTint="D9"/>
          <w:szCs w:val="21"/>
        </w:rPr>
        <w:t>受托人身份证明（复印件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w:t>
      </w:r>
    </w:p>
    <w:p w:rsidR="00874EBA" w:rsidRDefault="00B70F97">
      <w:pPr>
        <w:spacing w:line="360" w:lineRule="exact"/>
        <w:ind w:firstLineChars="200" w:firstLine="420"/>
        <w:rPr>
          <w:rFonts w:ascii="Times New Roman" w:eastAsia="方正仿宋_GBK" w:hAnsi="Times New Roman" w:cs="Times New Roman"/>
          <w:i/>
          <w:color w:val="262626" w:themeColor="text1" w:themeTint="D9"/>
          <w:szCs w:val="21"/>
          <w:u w:val="single"/>
        </w:rPr>
      </w:pPr>
      <w:r>
        <w:rPr>
          <w:rFonts w:ascii="Times New Roman" w:eastAsia="方正仿宋_GBK" w:hAnsi="Times New Roman" w:cs="Times New Roman"/>
          <w:color w:val="262626" w:themeColor="text1" w:themeTint="D9"/>
          <w:szCs w:val="21"/>
        </w:rPr>
        <w:t>6.</w:t>
      </w:r>
      <w:r>
        <w:rPr>
          <w:rFonts w:ascii="Times New Roman" w:eastAsia="方正仿宋_GBK" w:hAnsi="Times New Roman" w:cs="Times New Roman"/>
          <w:color w:val="262626" w:themeColor="text1" w:themeTint="D9"/>
          <w:szCs w:val="21"/>
        </w:rPr>
        <w:t>竞买申请人签署意见的《出让文件》（原件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w:t>
      </w:r>
    </w:p>
    <w:p w:rsidR="00874EBA" w:rsidRDefault="00B70F97">
      <w:pPr>
        <w:spacing w:line="360" w:lineRule="exact"/>
        <w:ind w:firstLineChars="200" w:firstLine="420"/>
        <w:rPr>
          <w:rFonts w:ascii="Times New Roman" w:eastAsia="方正楷体_GBK" w:hAnsi="Times New Roman" w:cs="方正楷体_GBK"/>
          <w:color w:val="262626" w:themeColor="text1" w:themeTint="D9"/>
          <w:szCs w:val="21"/>
        </w:rPr>
      </w:pPr>
      <w:r>
        <w:rPr>
          <w:rFonts w:ascii="Times New Roman" w:eastAsia="方正楷体_GBK" w:hAnsi="Times New Roman" w:cs="方正楷体_GBK"/>
          <w:color w:val="262626" w:themeColor="text1" w:themeTint="D9"/>
          <w:szCs w:val="21"/>
        </w:rPr>
        <w:t>（四）网上报名</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在提交探矿权竞买申请之前，竞买申请人应当仔细阅读《重庆市矿业权网上出让交易规程》《重庆市国有建设用地使用权和矿业权网上交易应急处置暂行规定》、网上交易公告、出让文件和其他相关文件。如对网上交易相关文件及探矿</w:t>
      </w:r>
      <w:proofErr w:type="gramStart"/>
      <w:r>
        <w:rPr>
          <w:rFonts w:ascii="Times New Roman" w:eastAsia="方正仿宋_GBK" w:hAnsi="Times New Roman" w:cs="Times New Roman"/>
          <w:color w:val="262626" w:themeColor="text1" w:themeTint="D9"/>
          <w:szCs w:val="21"/>
        </w:rPr>
        <w:t>权信息</w:t>
      </w:r>
      <w:proofErr w:type="gramEnd"/>
      <w:r>
        <w:rPr>
          <w:rFonts w:ascii="Times New Roman" w:eastAsia="方正仿宋_GBK" w:hAnsi="Times New Roman" w:cs="Times New Roman"/>
          <w:color w:val="262626" w:themeColor="text1" w:themeTint="D9"/>
          <w:szCs w:val="21"/>
        </w:rPr>
        <w:t>有疑问的，可以向重庆市公共资源交易中心咨询。此次交易不组织对网上出让探矿权的现场踏勘，竞买申请人可自行前往现场踏勘。</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2.</w:t>
      </w:r>
      <w:r>
        <w:rPr>
          <w:rFonts w:ascii="Times New Roman" w:eastAsia="方正仿宋_GBK" w:hAnsi="Times New Roman" w:cs="Times New Roman"/>
          <w:color w:val="262626" w:themeColor="text1" w:themeTint="D9"/>
          <w:szCs w:val="21"/>
        </w:rPr>
        <w:t>竞买申请人应当取得有效数字证书，方能参与网上交易竞买活动。详情请登录网上交易系统网站查看数字证书办理指南或咨询</w:t>
      </w:r>
      <w:r>
        <w:rPr>
          <w:rFonts w:ascii="Times New Roman" w:eastAsia="方正仿宋_GBK" w:hAnsi="Times New Roman" w:cs="Times New Roman"/>
          <w:color w:val="262626" w:themeColor="text1" w:themeTint="D9"/>
          <w:kern w:val="0"/>
          <w:szCs w:val="21"/>
        </w:rPr>
        <w:t xml:space="preserve">CA </w:t>
      </w:r>
      <w:r>
        <w:rPr>
          <w:rFonts w:ascii="Times New Roman" w:eastAsia="方正仿宋_GBK" w:hAnsi="Times New Roman" w:cs="Times New Roman"/>
          <w:color w:val="262626" w:themeColor="text1" w:themeTint="D9"/>
          <w:kern w:val="0"/>
          <w:szCs w:val="21"/>
        </w:rPr>
        <w:t>证书办理机构</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3.</w:t>
      </w:r>
      <w:r>
        <w:rPr>
          <w:rFonts w:ascii="Times New Roman" w:eastAsia="方正仿宋_GBK" w:hAnsi="Times New Roman" w:cs="Times New Roman"/>
          <w:color w:val="262626" w:themeColor="text1" w:themeTint="D9"/>
          <w:szCs w:val="21"/>
        </w:rPr>
        <w:t>申请人可于报名期限内登录重庆市国有建设用地使用权和矿业权网上交易系统，按规定提</w:t>
      </w:r>
      <w:r>
        <w:rPr>
          <w:rFonts w:ascii="Times New Roman" w:eastAsia="方正仿宋_GBK" w:hAnsi="Times New Roman" w:cs="Times New Roman"/>
          <w:color w:val="262626" w:themeColor="text1" w:themeTint="D9"/>
          <w:szCs w:val="21"/>
        </w:rPr>
        <w:lastRenderedPageBreak/>
        <w:t>交竞买申请，在报名期限内足额交纳竞买保证金，并提交报名资料电子档。竞买申请一经提交，即视为对交易规程、应急处置办法、出让公告、出让文件、其他相关文件、探矿权现状等无异议，并对可能存在的风险完全接受。</w:t>
      </w:r>
    </w:p>
    <w:p w:rsidR="00874EBA" w:rsidRDefault="00B70F97">
      <w:pPr>
        <w:spacing w:line="360" w:lineRule="exact"/>
        <w:ind w:firstLineChars="200" w:firstLine="420"/>
        <w:rPr>
          <w:rFonts w:ascii="Times New Roman" w:eastAsia="方正楷体_GBK" w:hAnsi="Times New Roman" w:cs="方正楷体_GBK"/>
          <w:color w:val="262626" w:themeColor="text1" w:themeTint="D9"/>
          <w:szCs w:val="21"/>
        </w:rPr>
      </w:pPr>
      <w:r>
        <w:rPr>
          <w:rFonts w:ascii="Times New Roman" w:eastAsia="方正楷体_GBK" w:hAnsi="Times New Roman" w:cs="方正楷体_GBK"/>
          <w:color w:val="262626" w:themeColor="text1" w:themeTint="D9"/>
          <w:szCs w:val="21"/>
        </w:rPr>
        <w:t>（五）保证金的交纳及相关规定</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竞买保证金由申请人自行支付，不得代交。</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2.</w:t>
      </w:r>
      <w:r>
        <w:rPr>
          <w:rFonts w:ascii="Times New Roman" w:eastAsia="方正仿宋_GBK" w:hAnsi="Times New Roman" w:cs="Times New Roman"/>
          <w:color w:val="262626" w:themeColor="text1" w:themeTint="D9"/>
          <w:szCs w:val="21"/>
        </w:rPr>
        <w:t>申请人在重庆市国有建设用地使用权和矿业权网上交易系统提交竞买申请后，系统自动随机生成唯一的保证金账号。申请人应在报名期限内，将竞买保证金交入随机生成的保证金账号。联合竞买的应在交纳保证金前约定由一家单位或各自按比例向保证金账号支付，确保足额交纳保证金。</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申请人每次提交竞买申请及交纳竞买保证金只对应一宗探矿权，如申请人同时竞买多宗探矿权的，应分别提交申请并按时足额交纳竞买保证金。</w:t>
      </w:r>
      <w:r>
        <w:rPr>
          <w:rFonts w:ascii="Times New Roman" w:eastAsia="方正仿宋_GBK" w:hAnsi="Times New Roman" w:cs="Times New Roman"/>
          <w:color w:val="262626" w:themeColor="text1" w:themeTint="D9"/>
          <w:szCs w:val="21"/>
        </w:rPr>
        <w:t xml:space="preserve">    </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3.</w:t>
      </w:r>
      <w:r>
        <w:rPr>
          <w:rFonts w:ascii="Times New Roman" w:eastAsia="方正仿宋_GBK" w:hAnsi="Times New Roman" w:cs="Times New Roman"/>
          <w:color w:val="262626" w:themeColor="text1" w:themeTint="D9"/>
          <w:szCs w:val="21"/>
        </w:rPr>
        <w:t>申请人应于报名期限内交纳竞买保证金人民币</w:t>
      </w:r>
      <w:r>
        <w:rPr>
          <w:rFonts w:ascii="Times New Roman" w:eastAsia="方正仿宋_GBK" w:hAnsi="Times New Roman" w:cs="Times New Roman"/>
          <w:color w:val="262626" w:themeColor="text1" w:themeTint="D9"/>
          <w:szCs w:val="21"/>
        </w:rPr>
        <w:t>572.642</w:t>
      </w:r>
      <w:r>
        <w:rPr>
          <w:rFonts w:ascii="Times New Roman" w:eastAsia="方正仿宋_GBK" w:hAnsi="Times New Roman" w:cs="Times New Roman"/>
          <w:color w:val="262626" w:themeColor="text1" w:themeTint="D9"/>
          <w:szCs w:val="21"/>
        </w:rPr>
        <w:t>万元（大写</w:t>
      </w:r>
      <w:proofErr w:type="gramStart"/>
      <w:r>
        <w:rPr>
          <w:rFonts w:ascii="Times New Roman" w:eastAsia="方正仿宋_GBK" w:hAnsi="Times New Roman" w:cs="Times New Roman"/>
          <w:color w:val="262626" w:themeColor="text1" w:themeTint="D9"/>
          <w:szCs w:val="21"/>
        </w:rPr>
        <w:t>伍佰柒拾贰万陆仟肆佰贰拾</w:t>
      </w:r>
      <w:proofErr w:type="gramEnd"/>
      <w:r>
        <w:rPr>
          <w:rFonts w:ascii="Times New Roman" w:eastAsia="方正仿宋_GBK" w:hAnsi="Times New Roman" w:cs="Times New Roman"/>
          <w:color w:val="262626" w:themeColor="text1" w:themeTint="D9"/>
          <w:szCs w:val="21"/>
        </w:rPr>
        <w:t>元整），竞买保证金交纳时间</w:t>
      </w:r>
      <w:r>
        <w:rPr>
          <w:rFonts w:ascii="Times New Roman" w:eastAsia="方正仿宋_GBK" w:hAnsi="Times New Roman" w:cs="Times New Roman"/>
          <w:color w:val="262626" w:themeColor="text1" w:themeTint="D9"/>
          <w:szCs w:val="21"/>
        </w:rPr>
        <w:t>以银行确认的到账时间为准。竞买保证金到账截止时间为：</w:t>
      </w:r>
      <w:r>
        <w:rPr>
          <w:rFonts w:ascii="Times New Roman" w:eastAsia="方正仿宋_GBK" w:hAnsi="Times New Roman" w:cs="Times New Roman"/>
          <w:color w:val="262626" w:themeColor="text1" w:themeTint="D9"/>
          <w:szCs w:val="21"/>
        </w:rPr>
        <w:t>202</w:t>
      </w:r>
      <w:r>
        <w:rPr>
          <w:rFonts w:ascii="Times New Roman" w:eastAsia="方正仿宋_GBK" w:hAnsi="Times New Roman" w:cs="Times New Roman" w:hint="eastAsia"/>
          <w:color w:val="262626" w:themeColor="text1" w:themeTint="D9"/>
          <w:szCs w:val="21"/>
        </w:rPr>
        <w:t>5</w:t>
      </w:r>
      <w:r>
        <w:rPr>
          <w:rFonts w:ascii="Times New Roman" w:eastAsia="方正仿宋_GBK" w:hAnsi="Times New Roman" w:cs="Times New Roman"/>
          <w:color w:val="262626" w:themeColor="text1" w:themeTint="D9"/>
          <w:szCs w:val="21"/>
        </w:rPr>
        <w:t>年</w:t>
      </w:r>
      <w:r>
        <w:rPr>
          <w:rFonts w:ascii="Times New Roman" w:eastAsia="方正仿宋_GBK" w:hAnsi="Times New Roman" w:cs="Times New Roman" w:hint="eastAsia"/>
          <w:color w:val="262626" w:themeColor="text1" w:themeTint="D9"/>
          <w:szCs w:val="21"/>
        </w:rPr>
        <w:t>9</w:t>
      </w:r>
      <w:r>
        <w:rPr>
          <w:rFonts w:ascii="Times New Roman" w:eastAsia="方正仿宋_GBK" w:hAnsi="Times New Roman" w:cs="Times New Roman"/>
          <w:color w:val="262626" w:themeColor="text1" w:themeTint="D9"/>
          <w:szCs w:val="21"/>
        </w:rPr>
        <w:t>月</w:t>
      </w:r>
      <w:r w:rsidR="002D14DA">
        <w:rPr>
          <w:rFonts w:ascii="Times New Roman" w:eastAsia="方正仿宋_GBK" w:hAnsi="Times New Roman" w:cs="Times New Roman" w:hint="eastAsia"/>
          <w:color w:val="262626" w:themeColor="text1" w:themeTint="D9"/>
          <w:szCs w:val="21"/>
        </w:rPr>
        <w:t>25</w:t>
      </w:r>
      <w:r>
        <w:rPr>
          <w:rFonts w:ascii="Times New Roman" w:eastAsia="方正仿宋_GBK" w:hAnsi="Times New Roman" w:cs="Times New Roman"/>
          <w:color w:val="262626" w:themeColor="text1" w:themeTint="D9"/>
          <w:szCs w:val="21"/>
        </w:rPr>
        <w:t>日</w:t>
      </w:r>
      <w:r>
        <w:rPr>
          <w:rFonts w:ascii="Times New Roman" w:eastAsia="方正仿宋_GBK" w:hAnsi="Times New Roman" w:cs="Times New Roman" w:hint="eastAsia"/>
          <w:color w:val="262626" w:themeColor="text1" w:themeTint="D9"/>
          <w:szCs w:val="21"/>
        </w:rPr>
        <w:t>17</w:t>
      </w:r>
      <w:r>
        <w:rPr>
          <w:rFonts w:ascii="Times New Roman" w:eastAsia="方正仿宋_GBK" w:hAnsi="Times New Roman" w:cs="Times New Roman"/>
          <w:color w:val="262626" w:themeColor="text1" w:themeTint="D9"/>
          <w:szCs w:val="21"/>
        </w:rPr>
        <w:t>:00</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为避免因竞买保证金到账时间延误，影响申请人顺利获取交易竞买资格，建议申请人在报名期限截止时间的</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日前交纳竞买保证金。</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4.</w:t>
      </w:r>
      <w:r>
        <w:rPr>
          <w:rFonts w:ascii="Times New Roman" w:eastAsia="方正仿宋_GBK" w:hAnsi="Times New Roman" w:cs="Times New Roman"/>
          <w:color w:val="262626" w:themeColor="text1" w:themeTint="D9"/>
          <w:szCs w:val="21"/>
        </w:rPr>
        <w:t>保证金账户只接受银行转账或电汇方式，不接受现金或现金汇款。</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5.</w:t>
      </w:r>
      <w:r>
        <w:rPr>
          <w:rFonts w:ascii="Times New Roman" w:eastAsia="方正仿宋_GBK" w:hAnsi="Times New Roman" w:cs="Times New Roman"/>
          <w:color w:val="262626" w:themeColor="text1" w:themeTint="D9"/>
          <w:szCs w:val="21"/>
        </w:rPr>
        <w:t>申请人在规定时间内足额交纳了竞买保证金至指定账户的（以保证金到达指定账户时间为准），重庆市国有建设用地使用权和矿业权网上交易系统将自动颁发《保证金到账确认书》。</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如成功竞得，已缴纳的保证金可抵作矿业权出让收益，在出让合同签订</w:t>
      </w:r>
      <w:proofErr w:type="gramStart"/>
      <w:r>
        <w:rPr>
          <w:rFonts w:ascii="Times New Roman" w:eastAsia="方正仿宋_GBK" w:hAnsi="Times New Roman" w:cs="Times New Roman"/>
          <w:color w:val="262626" w:themeColor="text1" w:themeTint="D9"/>
          <w:szCs w:val="21"/>
        </w:rPr>
        <w:t>后由竞得</w:t>
      </w:r>
      <w:proofErr w:type="gramEnd"/>
      <w:r>
        <w:rPr>
          <w:rFonts w:ascii="Times New Roman" w:eastAsia="方正仿宋_GBK" w:hAnsi="Times New Roman" w:cs="Times New Roman"/>
          <w:color w:val="262626" w:themeColor="text1" w:themeTint="D9"/>
          <w:szCs w:val="21"/>
        </w:rPr>
        <w:t>人向矿产</w:t>
      </w:r>
      <w:r>
        <w:rPr>
          <w:rFonts w:ascii="Times New Roman" w:eastAsia="方正仿宋_GBK" w:hAnsi="Times New Roman" w:cs="Times New Roman"/>
          <w:color w:val="262626" w:themeColor="text1" w:themeTint="D9"/>
          <w:szCs w:val="21"/>
        </w:rPr>
        <w:t>资源所在地的税务部门申报，竞买保证金账户管理单位在规定期限</w:t>
      </w:r>
      <w:proofErr w:type="gramStart"/>
      <w:r>
        <w:rPr>
          <w:rFonts w:ascii="Times New Roman" w:eastAsia="方正仿宋_GBK" w:hAnsi="Times New Roman" w:cs="Times New Roman"/>
          <w:color w:val="262626" w:themeColor="text1" w:themeTint="D9"/>
          <w:szCs w:val="21"/>
        </w:rPr>
        <w:t>内代竞</w:t>
      </w:r>
      <w:proofErr w:type="gramEnd"/>
      <w:r>
        <w:rPr>
          <w:rFonts w:ascii="Times New Roman" w:eastAsia="方正仿宋_GBK" w:hAnsi="Times New Roman" w:cs="Times New Roman"/>
          <w:color w:val="262626" w:themeColor="text1" w:themeTint="D9"/>
          <w:szCs w:val="21"/>
        </w:rPr>
        <w:t>得人向税务部门缴款；</w:t>
      </w:r>
      <w:r>
        <w:rPr>
          <w:rFonts w:ascii="Times New Roman" w:eastAsia="方正仿宋_GBK" w:hAnsi="Times New Roman" w:cs="Times New Roman" w:hint="eastAsia"/>
          <w:color w:val="262626" w:themeColor="text1" w:themeTint="D9"/>
          <w:szCs w:val="21"/>
        </w:rPr>
        <w:t>如未竞得，在成交日之后</w:t>
      </w:r>
      <w:r>
        <w:rPr>
          <w:rFonts w:ascii="Times New Roman" w:eastAsia="方正仿宋_GBK" w:hAnsi="Times New Roman" w:cs="Times New Roman" w:hint="eastAsia"/>
          <w:color w:val="262626" w:themeColor="text1" w:themeTint="D9"/>
          <w:szCs w:val="21"/>
        </w:rPr>
        <w:t>1</w:t>
      </w:r>
      <w:r>
        <w:rPr>
          <w:rFonts w:ascii="Times New Roman" w:eastAsia="方正仿宋_GBK" w:hAnsi="Times New Roman" w:cs="Times New Roman" w:hint="eastAsia"/>
          <w:color w:val="262626" w:themeColor="text1" w:themeTint="D9"/>
          <w:szCs w:val="21"/>
        </w:rPr>
        <w:t>个工作日内退还保证金及银行同期活期存款利息</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楷体_GBK" w:hAnsi="Times New Roman" w:cs="方正楷体_GBK" w:hint="eastAsia"/>
          <w:color w:val="262626" w:themeColor="text1" w:themeTint="D9"/>
          <w:szCs w:val="21"/>
        </w:rPr>
        <w:t>（六）网上报名资格审核相关程序：</w:t>
      </w:r>
      <w:r>
        <w:rPr>
          <w:rFonts w:ascii="Times New Roman" w:eastAsia="方正仿宋_GBK" w:hAnsi="Times New Roman" w:cs="Times New Roman"/>
          <w:color w:val="262626" w:themeColor="text1" w:themeTint="D9"/>
          <w:szCs w:val="21"/>
        </w:rPr>
        <w:t>申请人在重庆市国有建设用地使用权和矿业权网上交易系统按规定递交竞买申请，并按时足额交纳竞买保证金后，申请人在重庆市国有建设用地使用权和矿业权网上交易系统提交报名资料电子档。报名资料审查通过的，获得竞买资格，可参与竞价；报名资料审查未通过的，申请人可在报名期限内补充报名资料或消除违约行为，重新提交申请。如最终仍不能获得竞买资格，则不能参与竞价，可办理保证金退还手续。</w:t>
      </w:r>
    </w:p>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color w:val="262626" w:themeColor="text1" w:themeTint="D9"/>
          <w:kern w:val="0"/>
          <w:szCs w:val="21"/>
        </w:rPr>
        <w:t>五、确定竞得人的标准和方法</w:t>
      </w:r>
    </w:p>
    <w:p w:rsidR="00874EBA" w:rsidRDefault="00B70F97">
      <w:pPr>
        <w:spacing w:line="360" w:lineRule="exact"/>
        <w:ind w:firstLineChars="200" w:firstLine="420"/>
        <w:rPr>
          <w:rFonts w:ascii="Times New Roman" w:eastAsia="方正仿宋_GBK" w:hAnsi="Times New Roman" w:cs="方正仿宋_GBK"/>
          <w:color w:val="262626" w:themeColor="text1" w:themeTint="D9"/>
          <w:kern w:val="0"/>
          <w:szCs w:val="21"/>
        </w:rPr>
      </w:pPr>
      <w:r>
        <w:rPr>
          <w:rFonts w:ascii="Times New Roman" w:eastAsia="方正楷体_GBK" w:hAnsi="Times New Roman" w:cs="方正楷体_GBK" w:hint="eastAsia"/>
          <w:color w:val="262626" w:themeColor="text1" w:themeTint="D9"/>
          <w:szCs w:val="21"/>
        </w:rPr>
        <w:t>（一）网上</w:t>
      </w:r>
      <w:r>
        <w:rPr>
          <w:rFonts w:ascii="Times New Roman" w:eastAsia="方正楷体_GBK" w:hAnsi="Times New Roman" w:cs="方正楷体_GBK" w:hint="eastAsia"/>
          <w:color w:val="262626" w:themeColor="text1" w:themeTint="D9"/>
          <w:kern w:val="0"/>
          <w:szCs w:val="21"/>
        </w:rPr>
        <w:t>拍卖时间：</w:t>
      </w:r>
      <w:r>
        <w:rPr>
          <w:rFonts w:ascii="Times New Roman" w:eastAsia="方正仿宋_GBK" w:hAnsi="Times New Roman" w:cs="方正仿宋_GBK" w:hint="eastAsia"/>
          <w:color w:val="262626" w:themeColor="text1" w:themeTint="D9"/>
          <w:kern w:val="0"/>
          <w:szCs w:val="21"/>
        </w:rPr>
        <w:t>2025</w:t>
      </w:r>
      <w:r>
        <w:rPr>
          <w:rFonts w:ascii="Times New Roman" w:eastAsia="方正仿宋_GBK" w:hAnsi="Times New Roman" w:cs="方正仿宋_GBK" w:hint="eastAsia"/>
          <w:color w:val="262626" w:themeColor="text1" w:themeTint="D9"/>
          <w:kern w:val="0"/>
          <w:szCs w:val="21"/>
        </w:rPr>
        <w:t>年</w:t>
      </w:r>
      <w:r>
        <w:rPr>
          <w:rFonts w:ascii="Times New Roman" w:eastAsia="方正仿宋_GBK" w:hAnsi="Times New Roman" w:cs="方正仿宋_GBK" w:hint="eastAsia"/>
          <w:color w:val="262626" w:themeColor="text1" w:themeTint="D9"/>
          <w:kern w:val="0"/>
          <w:szCs w:val="21"/>
        </w:rPr>
        <w:t>9</w:t>
      </w:r>
      <w:r>
        <w:rPr>
          <w:rFonts w:ascii="Times New Roman" w:eastAsia="方正仿宋_GBK" w:hAnsi="Times New Roman" w:cs="方正仿宋_GBK" w:hint="eastAsia"/>
          <w:color w:val="262626" w:themeColor="text1" w:themeTint="D9"/>
          <w:kern w:val="0"/>
          <w:szCs w:val="21"/>
        </w:rPr>
        <w:t>月</w:t>
      </w:r>
      <w:r w:rsidR="002D14DA">
        <w:rPr>
          <w:rFonts w:ascii="Times New Roman" w:eastAsia="方正仿宋_GBK" w:hAnsi="Times New Roman" w:cs="方正仿宋_GBK" w:hint="eastAsia"/>
          <w:color w:val="262626" w:themeColor="text1" w:themeTint="D9"/>
          <w:kern w:val="0"/>
          <w:szCs w:val="21"/>
        </w:rPr>
        <w:t>26</w:t>
      </w:r>
      <w:r>
        <w:rPr>
          <w:rFonts w:ascii="Times New Roman" w:eastAsia="方正仿宋_GBK" w:hAnsi="Times New Roman" w:cs="方正仿宋_GBK" w:hint="eastAsia"/>
          <w:color w:val="262626" w:themeColor="text1" w:themeTint="D9"/>
          <w:kern w:val="0"/>
          <w:szCs w:val="21"/>
        </w:rPr>
        <w:t>日</w:t>
      </w:r>
      <w:r>
        <w:rPr>
          <w:rFonts w:ascii="Times New Roman" w:eastAsia="方正仿宋_GBK" w:hAnsi="Times New Roman" w:cs="方正仿宋_GBK" w:hint="eastAsia"/>
          <w:color w:val="262626" w:themeColor="text1" w:themeTint="D9"/>
          <w:kern w:val="0"/>
          <w:szCs w:val="21"/>
        </w:rPr>
        <w:t>10</w:t>
      </w:r>
      <w:r>
        <w:rPr>
          <w:rFonts w:ascii="Times New Roman" w:eastAsia="方正仿宋_GBK" w:hAnsi="Times New Roman" w:cs="方正仿宋_GBK" w:hint="eastAsia"/>
          <w:color w:val="262626" w:themeColor="text1" w:themeTint="D9"/>
          <w:kern w:val="0"/>
          <w:szCs w:val="21"/>
        </w:rPr>
        <w:t>时</w:t>
      </w:r>
    </w:p>
    <w:p w:rsidR="00874EBA" w:rsidRDefault="00B70F97">
      <w:pPr>
        <w:spacing w:line="360" w:lineRule="exact"/>
        <w:ind w:firstLineChars="200" w:firstLine="420"/>
        <w:rPr>
          <w:rFonts w:ascii="Times New Roman" w:eastAsia="方正楷体_GBK" w:hAnsi="Times New Roman" w:cs="方正楷体_GBK"/>
          <w:color w:val="262626" w:themeColor="text1" w:themeTint="D9"/>
          <w:szCs w:val="21"/>
        </w:rPr>
      </w:pPr>
      <w:r>
        <w:rPr>
          <w:rFonts w:ascii="Times New Roman" w:eastAsia="方正楷体_GBK" w:hAnsi="Times New Roman" w:cs="方正楷体_GBK" w:hint="eastAsia"/>
          <w:color w:val="262626" w:themeColor="text1" w:themeTint="D9"/>
          <w:szCs w:val="21"/>
        </w:rPr>
        <w:t>（二）网上拍卖交易：</w:t>
      </w:r>
    </w:p>
    <w:p w:rsidR="00874EBA" w:rsidRDefault="00B70F97">
      <w:pPr>
        <w:spacing w:line="360" w:lineRule="exact"/>
        <w:ind w:firstLineChars="200" w:firstLine="420"/>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本次网上拍卖出让</w:t>
      </w:r>
      <w:bookmarkStart w:id="0" w:name="_GoBack"/>
      <w:bookmarkEnd w:id="0"/>
      <w:r>
        <w:rPr>
          <w:rFonts w:ascii="Times New Roman" w:eastAsia="方正仿宋_GBK" w:hAnsi="Times New Roman" w:cs="Times New Roman"/>
          <w:color w:val="262626" w:themeColor="text1" w:themeTint="D9"/>
          <w:szCs w:val="21"/>
        </w:rPr>
        <w:t>未设置底价，采用网上增价报价的方式，起拍价为出让收益起始价，增加幅度为</w:t>
      </w:r>
      <w:r>
        <w:rPr>
          <w:rFonts w:ascii="Times New Roman" w:eastAsia="方正仿宋_GBK" w:hAnsi="Times New Roman" w:cs="Times New Roman" w:hint="eastAsia"/>
          <w:color w:val="262626" w:themeColor="text1" w:themeTint="D9"/>
          <w:szCs w:val="21"/>
        </w:rPr>
        <w:t>5</w:t>
      </w:r>
      <w:r>
        <w:rPr>
          <w:rFonts w:ascii="Times New Roman" w:eastAsia="方正仿宋_GBK" w:hAnsi="Times New Roman" w:cs="Times New Roman"/>
          <w:color w:val="262626" w:themeColor="text1" w:themeTint="D9"/>
          <w:szCs w:val="21"/>
        </w:rPr>
        <w:t>0</w:t>
      </w:r>
      <w:r>
        <w:rPr>
          <w:rFonts w:ascii="Times New Roman" w:eastAsia="方正仿宋_GBK" w:hAnsi="Times New Roman" w:cs="Times New Roman"/>
          <w:color w:val="262626" w:themeColor="text1" w:themeTint="D9"/>
          <w:szCs w:val="21"/>
        </w:rPr>
        <w:t>万元或</w:t>
      </w:r>
      <w:r>
        <w:rPr>
          <w:rFonts w:ascii="Times New Roman" w:eastAsia="方正仿宋_GBK" w:hAnsi="Times New Roman" w:cs="Times New Roman" w:hint="eastAsia"/>
          <w:color w:val="262626" w:themeColor="text1" w:themeTint="D9"/>
          <w:szCs w:val="21"/>
        </w:rPr>
        <w:t>5</w:t>
      </w:r>
      <w:r>
        <w:rPr>
          <w:rFonts w:ascii="Times New Roman" w:eastAsia="方正仿宋_GBK" w:hAnsi="Times New Roman" w:cs="Times New Roman"/>
          <w:color w:val="262626" w:themeColor="text1" w:themeTint="D9"/>
          <w:szCs w:val="21"/>
        </w:rPr>
        <w:t>0</w:t>
      </w:r>
      <w:r>
        <w:rPr>
          <w:rFonts w:ascii="Times New Roman" w:eastAsia="方正仿宋_GBK" w:hAnsi="Times New Roman" w:cs="Times New Roman"/>
          <w:color w:val="262626" w:themeColor="text1" w:themeTint="D9"/>
          <w:szCs w:val="21"/>
        </w:rPr>
        <w:t>万元的整数倍，按照价高者得原则确定竞得人</w:t>
      </w:r>
      <w:r>
        <w:rPr>
          <w:rFonts w:ascii="Times New Roman" w:eastAsia="方正仿宋_GBK" w:hAnsi="Times New Roman" w:cs="Times New Roman"/>
          <w:color w:val="262626" w:themeColor="text1" w:themeTint="D9"/>
          <w:kern w:val="0"/>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t>2.</w:t>
      </w:r>
      <w:r>
        <w:rPr>
          <w:rFonts w:ascii="Times New Roman" w:eastAsia="方正仿宋_GBK" w:hAnsi="Times New Roman" w:cs="Times New Roman"/>
          <w:color w:val="262626" w:themeColor="text1" w:themeTint="D9"/>
          <w:kern w:val="0"/>
          <w:szCs w:val="21"/>
        </w:rPr>
        <w:t>获得竞买资格的竞买人通过网上交易系统进行竞价。竞买人应当谨慎报价，报价一经提交，不得修改或撤回。</w:t>
      </w:r>
    </w:p>
    <w:p w:rsidR="00874EBA" w:rsidRDefault="00B70F97">
      <w:pPr>
        <w:spacing w:line="360" w:lineRule="exact"/>
        <w:ind w:firstLineChars="200" w:firstLine="420"/>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t>3.</w:t>
      </w:r>
      <w:r>
        <w:rPr>
          <w:rFonts w:ascii="Times New Roman" w:eastAsia="方正仿宋_GBK" w:hAnsi="Times New Roman" w:cs="Times New Roman"/>
          <w:color w:val="262626" w:themeColor="text1" w:themeTint="D9"/>
          <w:kern w:val="0"/>
          <w:szCs w:val="21"/>
        </w:rPr>
        <w:t>网上拍卖时，网上交易系统以</w:t>
      </w:r>
      <w:r>
        <w:rPr>
          <w:rFonts w:ascii="Times New Roman" w:eastAsia="方正仿宋_GBK" w:hAnsi="Times New Roman" w:cs="Times New Roman"/>
          <w:color w:val="262626" w:themeColor="text1" w:themeTint="D9"/>
          <w:kern w:val="0"/>
          <w:szCs w:val="21"/>
        </w:rPr>
        <w:t>4</w:t>
      </w:r>
      <w:r>
        <w:rPr>
          <w:rFonts w:ascii="Times New Roman" w:eastAsia="方正仿宋_GBK" w:hAnsi="Times New Roman" w:cs="Times New Roman"/>
          <w:color w:val="262626" w:themeColor="text1" w:themeTint="D9"/>
          <w:kern w:val="0"/>
          <w:szCs w:val="21"/>
        </w:rPr>
        <w:t>分钟倒计时为竞价时限，若在</w:t>
      </w:r>
      <w:r>
        <w:rPr>
          <w:rFonts w:ascii="Times New Roman" w:eastAsia="方正仿宋_GBK" w:hAnsi="Times New Roman" w:cs="Times New Roman"/>
          <w:color w:val="262626" w:themeColor="text1" w:themeTint="D9"/>
          <w:kern w:val="0"/>
          <w:szCs w:val="21"/>
        </w:rPr>
        <w:t>4</w:t>
      </w:r>
      <w:r>
        <w:rPr>
          <w:rFonts w:ascii="Times New Roman" w:eastAsia="方正仿宋_GBK" w:hAnsi="Times New Roman" w:cs="Times New Roman"/>
          <w:color w:val="262626" w:themeColor="text1" w:themeTint="D9"/>
          <w:kern w:val="0"/>
          <w:szCs w:val="21"/>
        </w:rPr>
        <w:t>分钟倒计时内有新的报价，</w:t>
      </w:r>
      <w:r>
        <w:rPr>
          <w:rFonts w:ascii="Times New Roman" w:eastAsia="方正仿宋_GBK" w:hAnsi="Times New Roman" w:cs="Times New Roman"/>
          <w:color w:val="262626" w:themeColor="text1" w:themeTint="D9"/>
          <w:kern w:val="0"/>
          <w:szCs w:val="21"/>
        </w:rPr>
        <w:lastRenderedPageBreak/>
        <w:t>网上交易系统即从接受新的报价起再重新倒计时。若拍卖开始后，首个</w:t>
      </w:r>
      <w:r>
        <w:rPr>
          <w:rFonts w:ascii="Times New Roman" w:eastAsia="方正仿宋_GBK" w:hAnsi="Times New Roman" w:cs="Times New Roman"/>
          <w:color w:val="262626" w:themeColor="text1" w:themeTint="D9"/>
          <w:kern w:val="0"/>
          <w:szCs w:val="21"/>
        </w:rPr>
        <w:t>4</w:t>
      </w:r>
      <w:r>
        <w:rPr>
          <w:rFonts w:ascii="Times New Roman" w:eastAsia="方正仿宋_GBK" w:hAnsi="Times New Roman" w:cs="Times New Roman"/>
          <w:color w:val="262626" w:themeColor="text1" w:themeTint="D9"/>
          <w:kern w:val="0"/>
          <w:szCs w:val="21"/>
        </w:rPr>
        <w:t>分钟倒计时内均无人报价，则网上拍卖终止，探矿权不成交。</w:t>
      </w:r>
    </w:p>
    <w:p w:rsidR="00874EBA" w:rsidRDefault="00B70F97">
      <w:pPr>
        <w:spacing w:line="360" w:lineRule="exact"/>
        <w:ind w:firstLineChars="200" w:firstLine="420"/>
        <w:rPr>
          <w:rFonts w:ascii="Times New Roman" w:eastAsia="方正仿宋_GBK" w:hAnsi="Times New Roman" w:cs="Times New Roman"/>
          <w:color w:val="262626" w:themeColor="text1" w:themeTint="D9"/>
          <w:kern w:val="0"/>
          <w:szCs w:val="21"/>
        </w:rPr>
      </w:pPr>
      <w:r>
        <w:rPr>
          <w:rFonts w:ascii="Times New Roman" w:eastAsia="方正仿宋_GBK" w:hAnsi="Times New Roman" w:cs="Times New Roman"/>
          <w:color w:val="262626" w:themeColor="text1" w:themeTint="D9"/>
          <w:kern w:val="0"/>
          <w:szCs w:val="21"/>
        </w:rPr>
        <w:t>4.4</w:t>
      </w:r>
      <w:r>
        <w:rPr>
          <w:rFonts w:ascii="Times New Roman" w:eastAsia="方正仿宋_GBK" w:hAnsi="Times New Roman" w:cs="Times New Roman"/>
          <w:color w:val="262626" w:themeColor="text1" w:themeTint="D9"/>
          <w:kern w:val="0"/>
          <w:szCs w:val="21"/>
        </w:rPr>
        <w:t>分钟倒计时截止，网上交易系统将不再接受新的报价，以最后一次报价为最终报价，网上交易系统自动判断竞价是否成功。</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kern w:val="0"/>
          <w:szCs w:val="21"/>
        </w:rPr>
        <w:t>5.</w:t>
      </w:r>
      <w:r>
        <w:rPr>
          <w:rFonts w:ascii="Times New Roman" w:eastAsia="方正仿宋_GBK" w:hAnsi="Times New Roman" w:cs="Times New Roman"/>
          <w:color w:val="262626" w:themeColor="text1" w:themeTint="D9"/>
          <w:kern w:val="0"/>
          <w:szCs w:val="21"/>
        </w:rPr>
        <w:t>网上拍卖结束时，网上交易系统将自动关闭报价通道，并公布竞价结果同时网上交易系统</w:t>
      </w:r>
      <w:proofErr w:type="gramStart"/>
      <w:r>
        <w:rPr>
          <w:rFonts w:ascii="Times New Roman" w:eastAsia="方正仿宋_GBK" w:hAnsi="Times New Roman" w:cs="Times New Roman"/>
          <w:color w:val="262626" w:themeColor="text1" w:themeTint="D9"/>
          <w:kern w:val="0"/>
          <w:szCs w:val="21"/>
        </w:rPr>
        <w:t>将向竞</w:t>
      </w:r>
      <w:r>
        <w:rPr>
          <w:rFonts w:ascii="Times New Roman" w:eastAsia="方正仿宋_GBK" w:hAnsi="Times New Roman" w:cs="Times New Roman" w:hint="eastAsia"/>
          <w:color w:val="262626" w:themeColor="text1" w:themeTint="D9"/>
          <w:kern w:val="0"/>
          <w:szCs w:val="21"/>
        </w:rPr>
        <w:t>得</w:t>
      </w:r>
      <w:proofErr w:type="gramEnd"/>
      <w:r>
        <w:rPr>
          <w:rFonts w:ascii="Times New Roman" w:eastAsia="方正仿宋_GBK" w:hAnsi="Times New Roman" w:cs="Times New Roman"/>
          <w:color w:val="262626" w:themeColor="text1" w:themeTint="D9"/>
          <w:kern w:val="0"/>
          <w:szCs w:val="21"/>
        </w:rPr>
        <w:t>人自动核发《竞得入选人通知书》</w:t>
      </w:r>
      <w:r>
        <w:rPr>
          <w:rFonts w:ascii="Times New Roman" w:eastAsia="方正仿宋_GBK" w:hAnsi="Times New Roman" w:cs="Times New Roman"/>
          <w:color w:val="262626" w:themeColor="text1" w:themeTint="D9"/>
          <w:szCs w:val="21"/>
        </w:rPr>
        <w:t>。</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楷体_GBK" w:hAnsi="Times New Roman" w:cs="方正楷体_GBK" w:hint="eastAsia"/>
          <w:color w:val="262626" w:themeColor="text1" w:themeTint="D9"/>
          <w:szCs w:val="21"/>
        </w:rPr>
        <w:t>（三）成交确认书签订：</w:t>
      </w:r>
      <w:r>
        <w:rPr>
          <w:rFonts w:ascii="Times New Roman" w:eastAsia="方正仿宋_GBK" w:hAnsi="Times New Roman" w:cs="Times New Roman"/>
          <w:color w:val="262626" w:themeColor="text1" w:themeTint="D9"/>
          <w:szCs w:val="21"/>
        </w:rPr>
        <w:t>该宗探矿权网上交易实行竞买</w:t>
      </w:r>
      <w:proofErr w:type="gramStart"/>
      <w:r>
        <w:rPr>
          <w:rFonts w:ascii="Times New Roman" w:eastAsia="方正仿宋_GBK" w:hAnsi="Times New Roman" w:cs="Times New Roman"/>
          <w:color w:val="262626" w:themeColor="text1" w:themeTint="D9"/>
          <w:szCs w:val="21"/>
        </w:rPr>
        <w:t>资格前审制度</w:t>
      </w:r>
      <w:proofErr w:type="gramEnd"/>
      <w:r>
        <w:rPr>
          <w:rFonts w:ascii="Times New Roman" w:eastAsia="方正仿宋_GBK" w:hAnsi="Times New Roman" w:cs="Times New Roman"/>
          <w:color w:val="262626" w:themeColor="text1" w:themeTint="D9"/>
          <w:szCs w:val="21"/>
        </w:rPr>
        <w:t>，竞得入选人须在竞价完成后</w:t>
      </w:r>
      <w:r>
        <w:rPr>
          <w:rFonts w:ascii="Times New Roman" w:eastAsia="方正仿宋_GBK" w:hAnsi="Times New Roman" w:cs="Times New Roman"/>
          <w:color w:val="262626" w:themeColor="text1" w:themeTint="D9"/>
          <w:szCs w:val="21"/>
        </w:rPr>
        <w:t>2</w:t>
      </w:r>
      <w:r>
        <w:rPr>
          <w:rFonts w:ascii="Times New Roman" w:eastAsia="方正仿宋_GBK" w:hAnsi="Times New Roman" w:cs="Times New Roman"/>
          <w:color w:val="262626" w:themeColor="text1" w:themeTint="D9"/>
          <w:szCs w:val="21"/>
        </w:rPr>
        <w:t>个工作日内持《</w:t>
      </w:r>
      <w:r>
        <w:rPr>
          <w:rFonts w:ascii="Times New Roman" w:eastAsia="方正仿宋_GBK" w:hAnsi="Times New Roman" w:cs="Times New Roman"/>
          <w:color w:val="262626" w:themeColor="text1" w:themeTint="D9"/>
          <w:kern w:val="0"/>
          <w:szCs w:val="21"/>
        </w:rPr>
        <w:t>竞得入选人通知书</w:t>
      </w:r>
      <w:r>
        <w:rPr>
          <w:rFonts w:ascii="Times New Roman" w:eastAsia="方正仿宋_GBK" w:hAnsi="Times New Roman" w:cs="Times New Roman"/>
          <w:color w:val="262626" w:themeColor="text1" w:themeTint="D9"/>
          <w:szCs w:val="21"/>
        </w:rPr>
        <w:t>》及报名资料纸质件与重庆市公共资源交易中心签订《探矿权出让成交确认书》。</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楷体_GBK" w:hAnsi="Times New Roman" w:cs="方正楷体_GBK" w:hint="eastAsia"/>
          <w:color w:val="262626" w:themeColor="text1" w:themeTint="D9"/>
          <w:kern w:val="0"/>
          <w:szCs w:val="21"/>
        </w:rPr>
        <w:t>（四）成交公示：</w:t>
      </w:r>
      <w:r>
        <w:rPr>
          <w:rFonts w:ascii="Times New Roman" w:eastAsia="方正仿宋_GBK" w:hAnsi="Times New Roman" w:cs="Times New Roman"/>
          <w:color w:val="262626" w:themeColor="text1" w:themeTint="D9"/>
          <w:kern w:val="0"/>
          <w:szCs w:val="21"/>
        </w:rPr>
        <w:t>拍卖成交后</w:t>
      </w:r>
      <w:r>
        <w:rPr>
          <w:rFonts w:ascii="Times New Roman" w:eastAsia="方正仿宋_GBK" w:hAnsi="Times New Roman" w:cs="Times New Roman"/>
          <w:color w:val="262626" w:themeColor="text1" w:themeTint="D9"/>
          <w:szCs w:val="21"/>
        </w:rPr>
        <w:t>的竞得人按规定即时签订《成交确认书》，成交结果在相关网站公示</w:t>
      </w:r>
      <w:r>
        <w:rPr>
          <w:rFonts w:ascii="Times New Roman" w:eastAsia="方正仿宋_GBK" w:hAnsi="Times New Roman" w:cs="Times New Roman"/>
          <w:color w:val="262626" w:themeColor="text1" w:themeTint="D9"/>
          <w:szCs w:val="21"/>
        </w:rPr>
        <w:t>10</w:t>
      </w:r>
      <w:r>
        <w:rPr>
          <w:rFonts w:ascii="Times New Roman" w:eastAsia="方正仿宋_GBK" w:hAnsi="Times New Roman" w:cs="Times New Roman"/>
          <w:color w:val="262626" w:themeColor="text1" w:themeTint="D9"/>
          <w:szCs w:val="21"/>
        </w:rPr>
        <w:t>个工作日。</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楷体_GBK" w:hAnsi="Times New Roman" w:cs="方正楷体_GBK" w:hint="eastAsia"/>
          <w:color w:val="262626" w:themeColor="text1" w:themeTint="D9"/>
          <w:szCs w:val="21"/>
        </w:rPr>
        <w:t>（五）网上拍卖</w:t>
      </w:r>
      <w:proofErr w:type="gramStart"/>
      <w:r>
        <w:rPr>
          <w:rFonts w:ascii="Times New Roman" w:eastAsia="方正楷体_GBK" w:hAnsi="Times New Roman" w:cs="方正楷体_GBK" w:hint="eastAsia"/>
          <w:color w:val="262626" w:themeColor="text1" w:themeTint="D9"/>
          <w:szCs w:val="21"/>
        </w:rPr>
        <w:t>程序及竞得</w:t>
      </w:r>
      <w:proofErr w:type="gramEnd"/>
      <w:r>
        <w:rPr>
          <w:rFonts w:ascii="Times New Roman" w:eastAsia="方正楷体_GBK" w:hAnsi="Times New Roman" w:cs="方正楷体_GBK" w:hint="eastAsia"/>
          <w:color w:val="262626" w:themeColor="text1" w:themeTint="D9"/>
          <w:szCs w:val="21"/>
        </w:rPr>
        <w:t>方式按照《中华人民共和国拍卖法》及重庆市有关规定执行。</w:t>
      </w:r>
      <w:r>
        <w:rPr>
          <w:rFonts w:ascii="Times New Roman" w:eastAsia="方正仿宋_GBK" w:hAnsi="Times New Roman" w:cs="Times New Roman"/>
          <w:color w:val="262626" w:themeColor="text1" w:themeTint="D9"/>
          <w:szCs w:val="21"/>
        </w:rPr>
        <w:t>如在拍卖程序中，本探矿权因监管部门要求需终止交易行为的，在告知竞买人后，退还探矿权竞买人已交纳的竞买保证金。</w:t>
      </w:r>
    </w:p>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color w:val="262626" w:themeColor="text1" w:themeTint="D9"/>
          <w:kern w:val="0"/>
          <w:szCs w:val="21"/>
        </w:rPr>
        <w:t>六、出让收益的缴纳</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该宗探矿权按照出让金额形式征收出让收益，出让收益首次征收比例为</w:t>
      </w:r>
      <w:r>
        <w:rPr>
          <w:rFonts w:ascii="Times New Roman" w:eastAsia="方正仿宋_GBK" w:hAnsi="Times New Roman" w:cs="Times New Roman"/>
          <w:color w:val="262626" w:themeColor="text1" w:themeTint="D9"/>
          <w:szCs w:val="21"/>
        </w:rPr>
        <w:t>10%</w:t>
      </w:r>
      <w:r>
        <w:rPr>
          <w:rFonts w:ascii="Times New Roman" w:eastAsia="方正仿宋_GBK" w:hAnsi="Times New Roman" w:cs="Times New Roman"/>
          <w:color w:val="262626" w:themeColor="text1" w:themeTint="D9"/>
          <w:szCs w:val="21"/>
        </w:rPr>
        <w:t>，竞得人自愿一次性缴清的除外；剩余部分转采后在采矿许可证有效期届满前按年度分期缴清，竞得人自愿减少分期缴纳年限的除外。其中，矿山生产规模为中型及以上的，</w:t>
      </w:r>
      <w:proofErr w:type="gramStart"/>
      <w:r>
        <w:rPr>
          <w:rFonts w:ascii="Times New Roman" w:eastAsia="方正仿宋_GBK" w:hAnsi="Times New Roman" w:cs="Times New Roman"/>
          <w:color w:val="262626" w:themeColor="text1" w:themeTint="D9"/>
          <w:szCs w:val="21"/>
        </w:rPr>
        <w:t>均摊征收</w:t>
      </w:r>
      <w:proofErr w:type="gramEnd"/>
      <w:r>
        <w:rPr>
          <w:rFonts w:ascii="Times New Roman" w:eastAsia="方正仿宋_GBK" w:hAnsi="Times New Roman" w:cs="Times New Roman"/>
          <w:color w:val="262626" w:themeColor="text1" w:themeTint="D9"/>
          <w:szCs w:val="21"/>
        </w:rPr>
        <w:t>年限不少于采矿许可证有效期的一半。</w:t>
      </w:r>
    </w:p>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color w:val="262626" w:themeColor="text1" w:themeTint="D9"/>
          <w:kern w:val="0"/>
          <w:szCs w:val="21"/>
        </w:rPr>
        <w:t>七、风险提示</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（一）因地质勘查工作实际需要，有关该宗探矿权的用地、用水、用电、公路、环保、基础设施等工作，</w:t>
      </w:r>
      <w:proofErr w:type="gramStart"/>
      <w:r>
        <w:rPr>
          <w:rFonts w:ascii="Times New Roman" w:eastAsia="方正仿宋_GBK" w:hAnsi="Times New Roman" w:cs="Times New Roman"/>
          <w:color w:val="262626" w:themeColor="text1" w:themeTint="D9"/>
          <w:szCs w:val="21"/>
        </w:rPr>
        <w:t>由竞得</w:t>
      </w:r>
      <w:proofErr w:type="gramEnd"/>
      <w:r>
        <w:rPr>
          <w:rFonts w:ascii="Times New Roman" w:eastAsia="方正仿宋_GBK" w:hAnsi="Times New Roman" w:cs="Times New Roman"/>
          <w:color w:val="262626" w:themeColor="text1" w:themeTint="D9"/>
          <w:szCs w:val="21"/>
        </w:rPr>
        <w:t>人自行负责解决并依法完善相关手续。</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（二）竞得人须在取得了勘查许可证后方可开展勘查工作，并且在勘查、经营活动中严格遵守相关的法律法规，如</w:t>
      </w:r>
      <w:r>
        <w:rPr>
          <w:rFonts w:ascii="Times New Roman" w:eastAsia="方正仿宋_GBK" w:hAnsi="Times New Roman" w:cs="Times New Roman"/>
          <w:color w:val="262626" w:themeColor="text1" w:themeTint="D9"/>
          <w:szCs w:val="21"/>
        </w:rPr>
        <w:t>发生违反法律法规的行为，自然资源主管部门将依法给予包括吊销勘查许可证在内的行政处罚，由此产生的法律</w:t>
      </w:r>
      <w:proofErr w:type="gramStart"/>
      <w:r>
        <w:rPr>
          <w:rFonts w:ascii="Times New Roman" w:eastAsia="方正仿宋_GBK" w:hAnsi="Times New Roman" w:cs="Times New Roman"/>
          <w:color w:val="262626" w:themeColor="text1" w:themeTint="D9"/>
          <w:szCs w:val="21"/>
        </w:rPr>
        <w:t>后果由竞得</w:t>
      </w:r>
      <w:proofErr w:type="gramEnd"/>
      <w:r>
        <w:rPr>
          <w:rFonts w:ascii="Times New Roman" w:eastAsia="方正仿宋_GBK" w:hAnsi="Times New Roman" w:cs="Times New Roman"/>
          <w:color w:val="262626" w:themeColor="text1" w:themeTint="D9"/>
          <w:szCs w:val="21"/>
        </w:rPr>
        <w:t>人承担，出让人不退还已收取的探矿权出让收益等相关费用。</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（三）非因出让人过失造成的探矿权损减（包含但不限于勘查区块面积缩减、勘查许可证废止、勘查许可证被吊销、出让合同终止等），出让人已经收取的探矿权出让收益等费用一律不予退还。</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（四）矿产资源勘查有着不可预见的风险，竞买申请人须慎重并自行承担风险。出现包含但不限于下列的情形，出让人不退还已收取的探矿权出让收益等相关费用。</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在勘查许可证载明的区块范围和有效期限内</w:t>
      </w:r>
      <w:r>
        <w:rPr>
          <w:rFonts w:ascii="Times New Roman" w:eastAsia="方正仿宋_GBK" w:hAnsi="Times New Roman" w:cs="Times New Roman"/>
          <w:color w:val="262626" w:themeColor="text1" w:themeTint="D9"/>
          <w:szCs w:val="21"/>
        </w:rPr>
        <w:t>,</w:t>
      </w:r>
      <w:r>
        <w:rPr>
          <w:rFonts w:ascii="Times New Roman" w:eastAsia="方正仿宋_GBK" w:hAnsi="Times New Roman" w:cs="Times New Roman"/>
          <w:color w:val="262626" w:themeColor="text1" w:themeTint="D9"/>
          <w:szCs w:val="21"/>
        </w:rPr>
        <w:t>不能找到可供开采的矿产资源；</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2.</w:t>
      </w:r>
      <w:r>
        <w:rPr>
          <w:rFonts w:ascii="Times New Roman" w:eastAsia="方正仿宋_GBK" w:hAnsi="Times New Roman" w:cs="Times New Roman"/>
          <w:color w:val="262626" w:themeColor="text1" w:themeTint="D9"/>
          <w:szCs w:val="21"/>
        </w:rPr>
        <w:t>法律法规修改或国家政策变化、矿产资源规划调整，包括但不限于安全、环境保护、产业政策等要求</w:t>
      </w:r>
      <w:r>
        <w:rPr>
          <w:rFonts w:ascii="Times New Roman" w:eastAsia="方正仿宋_GBK" w:hAnsi="Times New Roman" w:cs="Times New Roman"/>
          <w:color w:val="262626" w:themeColor="text1" w:themeTint="D9"/>
          <w:szCs w:val="21"/>
        </w:rPr>
        <w:t>,</w:t>
      </w:r>
      <w:r>
        <w:rPr>
          <w:rFonts w:ascii="Times New Roman" w:eastAsia="方正仿宋_GBK" w:hAnsi="Times New Roman" w:cs="Times New Roman"/>
          <w:color w:val="262626" w:themeColor="text1" w:themeTint="D9"/>
          <w:szCs w:val="21"/>
        </w:rPr>
        <w:t>对特定探矿手段、选矿方法的限制对探矿权造成不利影响或不能转为采矿权的；</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3.</w:t>
      </w:r>
      <w:r>
        <w:rPr>
          <w:rFonts w:ascii="Times New Roman" w:eastAsia="方正仿宋_GBK" w:hAnsi="Times New Roman" w:cs="Times New Roman"/>
          <w:color w:val="262626" w:themeColor="text1" w:themeTint="D9"/>
          <w:szCs w:val="21"/>
        </w:rPr>
        <w:t>以往开展的地质工作、形成的地质勘查资料存在瑕疵。</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lastRenderedPageBreak/>
        <w:t>（五）网络安全风险提示。申请人或竞得人网上报名行为所产生的法律后果，由申请人或竞得人自行承担。</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操作系统请使用</w:t>
      </w:r>
      <w:r>
        <w:rPr>
          <w:rFonts w:ascii="Times New Roman" w:eastAsia="方正仿宋_GBK" w:hAnsi="Times New Roman" w:cs="Times New Roman"/>
          <w:color w:val="262626" w:themeColor="text1" w:themeTint="D9"/>
          <w:szCs w:val="21"/>
        </w:rPr>
        <w:t>Win10</w:t>
      </w:r>
      <w:r>
        <w:rPr>
          <w:rFonts w:ascii="Times New Roman" w:eastAsia="方正仿宋_GBK" w:hAnsi="Times New Roman" w:cs="Times New Roman"/>
          <w:color w:val="262626" w:themeColor="text1" w:themeTint="D9"/>
          <w:szCs w:val="21"/>
        </w:rPr>
        <w:t>及以上；浏览器请使用</w:t>
      </w:r>
      <w:r>
        <w:rPr>
          <w:rFonts w:ascii="Times New Roman" w:eastAsia="方正仿宋_GBK" w:hAnsi="Times New Roman" w:cs="Times New Roman"/>
          <w:color w:val="262626" w:themeColor="text1" w:themeTint="D9"/>
          <w:szCs w:val="21"/>
        </w:rPr>
        <w:t>Edge</w:t>
      </w:r>
      <w:r>
        <w:rPr>
          <w:rFonts w:ascii="Times New Roman" w:eastAsia="方正仿宋_GBK" w:hAnsi="Times New Roman" w:cs="Times New Roman"/>
          <w:color w:val="262626" w:themeColor="text1" w:themeTint="D9"/>
          <w:szCs w:val="21"/>
        </w:rPr>
        <w:t>浏览器，其它操作系统与浏览器可能会影响申请人正常参与网上报名活动。</w:t>
      </w:r>
      <w:r>
        <w:rPr>
          <w:rFonts w:ascii="Times New Roman" w:eastAsia="方正仿宋_GBK" w:hAnsi="Times New Roman" w:cs="Times New Roman"/>
          <w:color w:val="262626" w:themeColor="text1" w:themeTint="D9"/>
          <w:szCs w:val="21"/>
        </w:rPr>
        <w:t>因浏览器使用不当引致的后果由申请人自行承担；</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2.</w:t>
      </w:r>
      <w:r>
        <w:rPr>
          <w:rFonts w:ascii="Times New Roman" w:eastAsia="方正仿宋_GBK" w:hAnsi="Times New Roman" w:cs="Times New Roman"/>
          <w:color w:val="262626" w:themeColor="text1" w:themeTint="D9"/>
          <w:szCs w:val="21"/>
        </w:rPr>
        <w:t>申请人应妥善保管数字证书及其密码，凡在互联网使用数字证书登录交易系统所实施的行为，视为申请人的真实意思表示或经过申请人的合法授权，行为所产生的法律后果及责任由申请人自行承担。</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因网上交易系统出现故障，造成探矿权网上交易出现异常情况的，按照《重庆市国有建设用地使用权和矿业权网上交易应急处置暂行规定》的有关规定进行处置。</w:t>
      </w:r>
    </w:p>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color w:val="262626" w:themeColor="text1" w:themeTint="D9"/>
          <w:kern w:val="0"/>
          <w:szCs w:val="21"/>
        </w:rPr>
        <w:t>八、违约责任、公共资源交易领域失信联合惩戒相关提示</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（一）对违反公共资源交易法律法规，违背诚实信用原则的竞买人，将按照《关于对公共资源领域严重</w:t>
      </w:r>
      <w:r>
        <w:rPr>
          <w:rFonts w:ascii="Times New Roman" w:eastAsia="方正仿宋_GBK" w:hAnsi="Times New Roman" w:cs="Times New Roman"/>
          <w:color w:val="262626" w:themeColor="text1" w:themeTint="D9"/>
          <w:szCs w:val="21"/>
        </w:rPr>
        <w:t>失信主体开展联合惩戒备忘录》（</w:t>
      </w:r>
      <w:proofErr w:type="gramStart"/>
      <w:r>
        <w:rPr>
          <w:rFonts w:ascii="Times New Roman" w:eastAsia="方正仿宋_GBK" w:hAnsi="Times New Roman" w:cs="Times New Roman"/>
          <w:color w:val="262626" w:themeColor="text1" w:themeTint="D9"/>
          <w:szCs w:val="21"/>
        </w:rPr>
        <w:t>发改法规</w:t>
      </w:r>
      <w:proofErr w:type="gramEnd"/>
      <w:r>
        <w:rPr>
          <w:rFonts w:ascii="Times New Roman" w:eastAsia="方正仿宋_GBK" w:hAnsi="Times New Roman" w:cs="Times New Roman"/>
          <w:color w:val="262626" w:themeColor="text1" w:themeTint="D9"/>
          <w:szCs w:val="21"/>
        </w:rPr>
        <w:t>〔</w:t>
      </w:r>
      <w:r>
        <w:rPr>
          <w:rFonts w:ascii="Times New Roman" w:eastAsia="方正仿宋_GBK" w:hAnsi="Times New Roman" w:cs="Times New Roman"/>
          <w:color w:val="262626" w:themeColor="text1" w:themeTint="D9"/>
          <w:szCs w:val="21"/>
        </w:rPr>
        <w:t>2018</w:t>
      </w:r>
      <w:r>
        <w:rPr>
          <w:rFonts w:ascii="Times New Roman" w:eastAsia="方正仿宋_GBK" w:hAnsi="Times New Roman" w:cs="Times New Roman"/>
          <w:color w:val="262626" w:themeColor="text1" w:themeTint="D9"/>
          <w:szCs w:val="21"/>
        </w:rPr>
        <w:t>〕</w:t>
      </w:r>
      <w:r>
        <w:rPr>
          <w:rFonts w:ascii="Times New Roman" w:eastAsia="方正仿宋_GBK" w:hAnsi="Times New Roman" w:cs="Times New Roman"/>
          <w:color w:val="262626" w:themeColor="text1" w:themeTint="D9"/>
          <w:szCs w:val="21"/>
        </w:rPr>
        <w:t>457</w:t>
      </w:r>
      <w:r>
        <w:rPr>
          <w:rFonts w:ascii="Times New Roman" w:eastAsia="方正仿宋_GBK" w:hAnsi="Times New Roman" w:cs="Times New Roman"/>
          <w:color w:val="262626" w:themeColor="text1" w:themeTint="D9"/>
          <w:szCs w:val="21"/>
        </w:rPr>
        <w:t>号）的规定，对相关失信企业和失信个人实施联合惩戒并按照公告约定承担相应的违约责任。</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（二）有下列情形之一的，视为竞买人、竞得人违约，竞得结果无效，并将其列入失信联合惩戒名单、竞买保证金不予退还，出让方有权不再签订出让合同或解除合同：</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竞买人之间串通报价，损害国家利益、社会公共利益或者他人合法权益的；</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2.</w:t>
      </w:r>
      <w:r>
        <w:rPr>
          <w:rFonts w:ascii="Times New Roman" w:eastAsia="方正仿宋_GBK" w:hAnsi="Times New Roman" w:cs="Times New Roman"/>
          <w:color w:val="262626" w:themeColor="text1" w:themeTint="D9"/>
          <w:szCs w:val="21"/>
        </w:rPr>
        <w:t>竞买人弄虚作假，骗取交易资格或竞得的；</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3.</w:t>
      </w:r>
      <w:r>
        <w:rPr>
          <w:rFonts w:ascii="Times New Roman" w:eastAsia="方正仿宋_GBK" w:hAnsi="Times New Roman" w:cs="Times New Roman"/>
          <w:color w:val="262626" w:themeColor="text1" w:themeTint="D9"/>
          <w:szCs w:val="21"/>
        </w:rPr>
        <w:t>采取行贿或其他不正当手段竞得的；</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4.</w:t>
      </w:r>
      <w:r>
        <w:rPr>
          <w:rFonts w:ascii="Times New Roman" w:eastAsia="方正仿宋_GBK" w:hAnsi="Times New Roman" w:cs="Times New Roman"/>
          <w:color w:val="262626" w:themeColor="text1" w:themeTint="D9"/>
          <w:szCs w:val="21"/>
        </w:rPr>
        <w:t>竞得人逾期不签订或者拒绝签订成交确认书的；</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5.</w:t>
      </w:r>
      <w:r>
        <w:rPr>
          <w:rFonts w:ascii="Times New Roman" w:eastAsia="方正仿宋_GBK" w:hAnsi="Times New Roman" w:cs="Times New Roman"/>
          <w:color w:val="262626" w:themeColor="text1" w:themeTint="D9"/>
          <w:szCs w:val="21"/>
        </w:rPr>
        <w:t>竞得人逾期不签订或者拒绝签订出让合同的；</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6.</w:t>
      </w:r>
      <w:r>
        <w:rPr>
          <w:rFonts w:ascii="Times New Roman" w:eastAsia="方正仿宋_GBK" w:hAnsi="Times New Roman" w:cs="Times New Roman"/>
          <w:color w:val="262626" w:themeColor="text1" w:themeTint="D9"/>
          <w:szCs w:val="21"/>
        </w:rPr>
        <w:t>其他依法应当认定为违约的情形。</w:t>
      </w:r>
    </w:p>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color w:val="262626" w:themeColor="text1" w:themeTint="D9"/>
          <w:kern w:val="0"/>
          <w:szCs w:val="21"/>
        </w:rPr>
        <w:t>九、出让合同签订事宜说明</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竞得人应在取得成交确认书后的</w:t>
      </w:r>
      <w:r>
        <w:rPr>
          <w:rFonts w:ascii="Times New Roman" w:eastAsia="方正仿宋_GBK" w:hAnsi="Times New Roman" w:cs="Times New Roman"/>
          <w:color w:val="262626" w:themeColor="text1" w:themeTint="D9"/>
          <w:szCs w:val="21"/>
        </w:rPr>
        <w:t>15</w:t>
      </w:r>
      <w:r>
        <w:rPr>
          <w:rFonts w:ascii="Times New Roman" w:eastAsia="方正仿宋_GBK" w:hAnsi="Times New Roman" w:cs="Times New Roman"/>
          <w:color w:val="262626" w:themeColor="text1" w:themeTint="D9"/>
          <w:szCs w:val="21"/>
        </w:rPr>
        <w:t>个工作日内，</w:t>
      </w:r>
      <w:proofErr w:type="gramStart"/>
      <w:r>
        <w:rPr>
          <w:rFonts w:ascii="Times New Roman" w:eastAsia="方正仿宋_GBK" w:hAnsi="Times New Roman" w:cs="Times New Roman"/>
          <w:color w:val="262626" w:themeColor="text1" w:themeTint="D9"/>
          <w:szCs w:val="21"/>
        </w:rPr>
        <w:t>持成交</w:t>
      </w:r>
      <w:proofErr w:type="gramEnd"/>
      <w:r>
        <w:rPr>
          <w:rFonts w:ascii="Times New Roman" w:eastAsia="方正仿宋_GBK" w:hAnsi="Times New Roman" w:cs="Times New Roman"/>
          <w:color w:val="262626" w:themeColor="text1" w:themeTint="D9"/>
          <w:szCs w:val="21"/>
        </w:rPr>
        <w:t>确认书、合同签订申请书及其他相关资料向出让人申请签订《重庆市探矿权出让合同》。成交结果公示期满无异议的，竞得人应于取得成交确认书后的</w:t>
      </w:r>
      <w:r>
        <w:rPr>
          <w:rFonts w:ascii="Times New Roman" w:eastAsia="方正仿宋_GBK" w:hAnsi="Times New Roman" w:cs="Times New Roman"/>
          <w:color w:val="262626" w:themeColor="text1" w:themeTint="D9"/>
          <w:szCs w:val="21"/>
        </w:rPr>
        <w:t>30</w:t>
      </w:r>
      <w:r>
        <w:rPr>
          <w:rFonts w:ascii="Times New Roman" w:eastAsia="方正仿宋_GBK" w:hAnsi="Times New Roman" w:cs="Times New Roman"/>
          <w:color w:val="262626" w:themeColor="text1" w:themeTint="D9"/>
          <w:szCs w:val="21"/>
        </w:rPr>
        <w:t>个工作日内与出让人完成合同签订。若逾期未申请或拒不完成合同签订的，则视为竞得人自动放弃竞得资格，出让人不予退还竞买保证金并有权另行出让该宗探矿权。合同签订申请资料如下：</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探矿权出让合同签订申请书（原件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2.</w:t>
      </w:r>
      <w:r>
        <w:rPr>
          <w:rFonts w:ascii="Times New Roman" w:eastAsia="方正仿宋_GBK" w:hAnsi="Times New Roman" w:cs="Times New Roman"/>
          <w:color w:val="262626" w:themeColor="text1" w:themeTint="D9"/>
          <w:szCs w:val="21"/>
        </w:rPr>
        <w:t>探矿</w:t>
      </w:r>
      <w:proofErr w:type="gramStart"/>
      <w:r>
        <w:rPr>
          <w:rFonts w:ascii="Times New Roman" w:eastAsia="方正仿宋_GBK" w:hAnsi="Times New Roman" w:cs="Times New Roman"/>
          <w:color w:val="262626" w:themeColor="text1" w:themeTint="D9"/>
          <w:szCs w:val="21"/>
        </w:rPr>
        <w:t>权成交</w:t>
      </w:r>
      <w:proofErr w:type="gramEnd"/>
      <w:r>
        <w:rPr>
          <w:rFonts w:ascii="Times New Roman" w:eastAsia="方正仿宋_GBK" w:hAnsi="Times New Roman" w:cs="Times New Roman"/>
          <w:color w:val="262626" w:themeColor="text1" w:themeTint="D9"/>
          <w:szCs w:val="21"/>
        </w:rPr>
        <w:t>确认书（复印件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3.</w:t>
      </w:r>
      <w:r>
        <w:rPr>
          <w:rFonts w:ascii="Times New Roman" w:eastAsia="方正仿宋_GBK" w:hAnsi="Times New Roman" w:cs="Times New Roman"/>
          <w:color w:val="262626" w:themeColor="text1" w:themeTint="D9"/>
          <w:szCs w:val="21"/>
        </w:rPr>
        <w:t>工商营业执照副本（复印件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4.</w:t>
      </w:r>
      <w:r>
        <w:rPr>
          <w:rFonts w:ascii="Times New Roman" w:eastAsia="方正仿宋_GBK" w:hAnsi="Times New Roman" w:cs="Times New Roman"/>
          <w:color w:val="262626" w:themeColor="text1" w:themeTint="D9"/>
          <w:szCs w:val="21"/>
        </w:rPr>
        <w:t>法人身份证明（复印件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5.</w:t>
      </w:r>
      <w:r>
        <w:rPr>
          <w:rFonts w:ascii="Times New Roman" w:eastAsia="方正仿宋_GBK" w:hAnsi="Times New Roman" w:cs="Times New Roman"/>
          <w:color w:val="262626" w:themeColor="text1" w:themeTint="D9"/>
          <w:szCs w:val="21"/>
        </w:rPr>
        <w:t>法人不能亲自办理的应提供《授权委托书》（原件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6.</w:t>
      </w:r>
      <w:r>
        <w:rPr>
          <w:rFonts w:ascii="Times New Roman" w:eastAsia="方正仿宋_GBK" w:hAnsi="Times New Roman" w:cs="Times New Roman"/>
          <w:color w:val="262626" w:themeColor="text1" w:themeTint="D9"/>
          <w:szCs w:val="21"/>
        </w:rPr>
        <w:t>受托人身份证明（复印件</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份）；</w:t>
      </w:r>
    </w:p>
    <w:p w:rsidR="00874EBA" w:rsidRDefault="00B70F97">
      <w:pPr>
        <w:spacing w:line="360" w:lineRule="exact"/>
        <w:ind w:firstLineChars="200" w:firstLine="420"/>
        <w:rPr>
          <w:rFonts w:ascii="Times New Roman" w:eastAsia="方正仿宋_GBK" w:hAnsi="Times New Roman" w:cs="Times New Roman"/>
          <w:b/>
          <w:bCs/>
          <w:color w:val="262626" w:themeColor="text1" w:themeTint="D9"/>
          <w:szCs w:val="21"/>
        </w:rPr>
      </w:pPr>
      <w:r>
        <w:rPr>
          <w:rFonts w:ascii="Times New Roman" w:eastAsia="方正仿宋_GBK" w:hAnsi="Times New Roman" w:cs="Times New Roman"/>
          <w:color w:val="262626" w:themeColor="text1" w:themeTint="D9"/>
          <w:szCs w:val="21"/>
        </w:rPr>
        <w:t>7.</w:t>
      </w:r>
      <w:r>
        <w:rPr>
          <w:rFonts w:ascii="Times New Roman" w:eastAsia="方正仿宋_GBK" w:hAnsi="Times New Roman" w:cs="Times New Roman"/>
          <w:color w:val="262626" w:themeColor="text1" w:themeTint="D9"/>
          <w:szCs w:val="21"/>
        </w:rPr>
        <w:t>按照成交结果完善的《重庆市探矿权出让合同》签章件</w:t>
      </w:r>
      <w:r>
        <w:rPr>
          <w:rFonts w:ascii="Times New Roman" w:eastAsia="方正仿宋_GBK" w:hAnsi="Times New Roman" w:cs="Times New Roman"/>
          <w:color w:val="262626" w:themeColor="text1" w:themeTint="D9"/>
          <w:szCs w:val="21"/>
        </w:rPr>
        <w:t>6</w:t>
      </w:r>
      <w:r>
        <w:rPr>
          <w:rFonts w:ascii="Times New Roman" w:eastAsia="方正仿宋_GBK" w:hAnsi="Times New Roman" w:cs="Times New Roman"/>
          <w:color w:val="262626" w:themeColor="text1" w:themeTint="D9"/>
          <w:szCs w:val="21"/>
        </w:rPr>
        <w:t>份（原件）。</w:t>
      </w:r>
    </w:p>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color w:val="262626" w:themeColor="text1" w:themeTint="D9"/>
          <w:kern w:val="0"/>
          <w:szCs w:val="21"/>
        </w:rPr>
        <w:t>十、对交易矿业权异议的处理方式</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highlight w:val="yellow"/>
        </w:rPr>
      </w:pPr>
      <w:r>
        <w:rPr>
          <w:rFonts w:ascii="Times New Roman" w:eastAsia="方正仿宋_GBK" w:hAnsi="Times New Roman" w:cs="Times New Roman"/>
          <w:color w:val="262626" w:themeColor="text1" w:themeTint="D9"/>
          <w:szCs w:val="21"/>
        </w:rPr>
        <w:lastRenderedPageBreak/>
        <w:t>对本次出让的采矿权存有异议的，应在探矿权出让公告期截止前以书面方式向黔江区规划和自然资源局提出（联系人：王老师，联系电话：</w:t>
      </w:r>
      <w:r>
        <w:rPr>
          <w:rFonts w:ascii="Times New Roman" w:eastAsia="方正仿宋_GBK" w:hAnsi="Times New Roman" w:cs="Times New Roman"/>
          <w:color w:val="262626" w:themeColor="text1" w:themeTint="D9"/>
          <w:szCs w:val="21"/>
        </w:rPr>
        <w:t>023-79236520</w:t>
      </w:r>
      <w:r>
        <w:rPr>
          <w:rFonts w:ascii="Times New Roman" w:eastAsia="方正仿宋_GBK" w:hAnsi="Times New Roman" w:cs="Times New Roman"/>
          <w:color w:val="262626" w:themeColor="text1" w:themeTint="D9"/>
          <w:szCs w:val="21"/>
        </w:rPr>
        <w:t>）。根据所提异议的具体情况，按照《矿业权出让交易规则》（自然资</w:t>
      </w:r>
      <w:proofErr w:type="gramStart"/>
      <w:r>
        <w:rPr>
          <w:rFonts w:ascii="Times New Roman" w:eastAsia="方正仿宋_GBK" w:hAnsi="Times New Roman" w:cs="Times New Roman"/>
          <w:color w:val="262626" w:themeColor="text1" w:themeTint="D9"/>
          <w:szCs w:val="21"/>
        </w:rPr>
        <w:t>规</w:t>
      </w:r>
      <w:proofErr w:type="gramEnd"/>
      <w:r>
        <w:rPr>
          <w:rFonts w:ascii="Times New Roman" w:eastAsia="方正仿宋_GBK" w:hAnsi="Times New Roman" w:cs="Times New Roman"/>
          <w:color w:val="262626" w:themeColor="text1" w:themeTint="D9"/>
          <w:szCs w:val="21"/>
        </w:rPr>
        <w:t>〔</w:t>
      </w:r>
      <w:r>
        <w:rPr>
          <w:rFonts w:ascii="Times New Roman" w:eastAsia="方正仿宋_GBK" w:hAnsi="Times New Roman" w:cs="Times New Roman"/>
          <w:color w:val="262626" w:themeColor="text1" w:themeTint="D9"/>
          <w:szCs w:val="21"/>
        </w:rPr>
        <w:t>2023</w:t>
      </w:r>
      <w:r>
        <w:rPr>
          <w:rFonts w:ascii="Times New Roman" w:eastAsia="方正仿宋_GBK" w:hAnsi="Times New Roman" w:cs="Times New Roman"/>
          <w:color w:val="262626" w:themeColor="text1" w:themeTint="D9"/>
          <w:szCs w:val="21"/>
        </w:rPr>
        <w:t>〕</w:t>
      </w: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号）等相关规定进行妥善处置。</w:t>
      </w:r>
    </w:p>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color w:val="262626" w:themeColor="text1" w:themeTint="D9"/>
          <w:kern w:val="0"/>
          <w:szCs w:val="21"/>
        </w:rPr>
        <w:t>十一、交易中止或终止</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（一）有下列情形之一的，市公共资源交易中心将发布中止网上交易公告，并中止网上交易活动：</w:t>
      </w:r>
    </w:p>
    <w:p w:rsidR="00874EBA" w:rsidRDefault="00B70F97">
      <w:pPr>
        <w:spacing w:line="360" w:lineRule="exact"/>
        <w:ind w:left="425"/>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公告公示期间发现出让的矿业权权属争议尚未解决的；</w:t>
      </w:r>
    </w:p>
    <w:p w:rsidR="00874EBA" w:rsidRDefault="00B70F97">
      <w:pPr>
        <w:spacing w:line="360" w:lineRule="exact"/>
        <w:ind w:left="425"/>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2.</w:t>
      </w:r>
      <w:r>
        <w:rPr>
          <w:rFonts w:ascii="Times New Roman" w:eastAsia="方正仿宋_GBK" w:hAnsi="Times New Roman" w:cs="Times New Roman"/>
          <w:color w:val="262626" w:themeColor="text1" w:themeTint="D9"/>
          <w:szCs w:val="21"/>
        </w:rPr>
        <w:t>竞得人有矿产资源违法行为的行政处罚逾期不履行的；</w:t>
      </w:r>
    </w:p>
    <w:p w:rsidR="00874EBA" w:rsidRDefault="00B70F97">
      <w:pPr>
        <w:spacing w:line="360" w:lineRule="exact"/>
        <w:ind w:left="425"/>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3.</w:t>
      </w:r>
      <w:r>
        <w:rPr>
          <w:rFonts w:ascii="Times New Roman" w:eastAsia="方正仿宋_GBK" w:hAnsi="Times New Roman" w:cs="Times New Roman"/>
          <w:color w:val="262626" w:themeColor="text1" w:themeTint="D9"/>
          <w:szCs w:val="21"/>
        </w:rPr>
        <w:t>因不可抗力或者政策变化应当中止交易的其他情形。</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（二）有下列情形之一的，市公共资源交易中心将发布终止网上交易公告，并终止网上交易活动：</w:t>
      </w:r>
    </w:p>
    <w:p w:rsidR="00874EBA" w:rsidRDefault="00B70F97">
      <w:pPr>
        <w:spacing w:line="360" w:lineRule="exact"/>
        <w:ind w:leftChars="200" w:left="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1.</w:t>
      </w:r>
      <w:r>
        <w:rPr>
          <w:rFonts w:ascii="Times New Roman" w:eastAsia="方正仿宋_GBK" w:hAnsi="Times New Roman" w:cs="Times New Roman"/>
          <w:color w:val="262626" w:themeColor="text1" w:themeTint="D9"/>
          <w:szCs w:val="21"/>
        </w:rPr>
        <w:t>出让人因有关政策规定、矿业权出让所依据的客观情况等发生重大变化提出终止交易；</w:t>
      </w:r>
    </w:p>
    <w:p w:rsidR="00874EBA" w:rsidRDefault="00B70F97">
      <w:pPr>
        <w:spacing w:line="360" w:lineRule="exact"/>
        <w:ind w:leftChars="200" w:left="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2.</w:t>
      </w:r>
      <w:r>
        <w:rPr>
          <w:rFonts w:ascii="Times New Roman" w:eastAsia="方正仿宋_GBK" w:hAnsi="Times New Roman" w:cs="Times New Roman"/>
          <w:color w:val="262626" w:themeColor="text1" w:themeTint="D9"/>
          <w:szCs w:val="21"/>
        </w:rPr>
        <w:t>因不可抗力应当终止交易；</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3.</w:t>
      </w:r>
      <w:r>
        <w:rPr>
          <w:rFonts w:ascii="Times New Roman" w:eastAsia="方正仿宋_GBK" w:hAnsi="Times New Roman" w:cs="Times New Roman"/>
          <w:color w:val="262626" w:themeColor="text1" w:themeTint="D9"/>
          <w:szCs w:val="21"/>
        </w:rPr>
        <w:t>法律法规规定的其他情形。</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（三）依法应当中止或者终止网上交易活动的其他情形：</w:t>
      </w:r>
    </w:p>
    <w:p w:rsidR="00874EBA" w:rsidRDefault="00B70F97">
      <w:pPr>
        <w:spacing w:line="360" w:lineRule="exact"/>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w:t>
      </w:r>
      <w:r>
        <w:rPr>
          <w:rFonts w:ascii="Times New Roman" w:eastAsia="方正仿宋_GBK" w:hAnsi="Times New Roman" w:cs="Times New Roman"/>
          <w:szCs w:val="21"/>
        </w:rPr>
        <w:t>司法机关、监察机关依法要求中止或者终止网上交易活动的；</w:t>
      </w:r>
    </w:p>
    <w:p w:rsidR="00874EBA" w:rsidRDefault="00B70F97">
      <w:pPr>
        <w:spacing w:line="360" w:lineRule="exact"/>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w:t>
      </w:r>
      <w:r>
        <w:rPr>
          <w:rFonts w:ascii="Times New Roman" w:eastAsia="方正仿宋_GBK" w:hAnsi="Times New Roman" w:cs="Times New Roman"/>
          <w:szCs w:val="21"/>
        </w:rPr>
        <w:t>网上交易系统软、硬件故障，网上交易系统网络专线故障，网上交易</w:t>
      </w:r>
      <w:r>
        <w:rPr>
          <w:rFonts w:ascii="Times New Roman" w:eastAsia="方正仿宋_GBK" w:hAnsi="Times New Roman" w:cs="Times New Roman"/>
          <w:szCs w:val="21"/>
        </w:rPr>
        <w:t>CA</w:t>
      </w:r>
      <w:r>
        <w:rPr>
          <w:rFonts w:ascii="Times New Roman" w:eastAsia="方正仿宋_GBK" w:hAnsi="Times New Roman" w:cs="Times New Roman"/>
          <w:szCs w:val="21"/>
        </w:rPr>
        <w:t>认证系统故障，银行保证金交纳系统故障等，导致网上交</w:t>
      </w:r>
      <w:r>
        <w:rPr>
          <w:rFonts w:ascii="Times New Roman" w:eastAsia="方正仿宋_GBK" w:hAnsi="Times New Roman" w:cs="Times New Roman"/>
          <w:szCs w:val="21"/>
        </w:rPr>
        <w:t>易系统不能正常运行的；</w:t>
      </w:r>
    </w:p>
    <w:p w:rsidR="00874EBA" w:rsidRDefault="00B70F97">
      <w:pPr>
        <w:spacing w:line="360" w:lineRule="exact"/>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3.</w:t>
      </w:r>
      <w:r>
        <w:rPr>
          <w:rFonts w:ascii="Times New Roman" w:eastAsia="方正仿宋_GBK" w:hAnsi="Times New Roman" w:cs="Times New Roman"/>
          <w:szCs w:val="21"/>
        </w:rPr>
        <w:t>因网络入侵等非可控因素，导致网上交易系统不能正常运行的。</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网上交易中止时间超过</w:t>
      </w:r>
      <w:r>
        <w:rPr>
          <w:rFonts w:ascii="Times New Roman" w:eastAsia="方正仿宋_GBK" w:hAnsi="Times New Roman" w:cs="Times New Roman"/>
          <w:color w:val="262626" w:themeColor="text1" w:themeTint="D9"/>
          <w:szCs w:val="21"/>
        </w:rPr>
        <w:t>5</w:t>
      </w:r>
      <w:r>
        <w:rPr>
          <w:rFonts w:ascii="Times New Roman" w:eastAsia="方正仿宋_GBK" w:hAnsi="Times New Roman" w:cs="Times New Roman"/>
          <w:color w:val="262626" w:themeColor="text1" w:themeTint="D9"/>
          <w:szCs w:val="21"/>
        </w:rPr>
        <w:t>日内不能恢复交易的，该项交易自动终止。竞买人交纳的竞买保证金全额退还。网上交易中止事项消除后，将及时在网上交易系统发布恢复网上交易公告，重新明确交易时间，恢复网上交易。交易中止前已取得竞买资格的，其竞买资格在本次交易期内（含中止交易期及恢复交易后）有效。</w:t>
      </w:r>
    </w:p>
    <w:p w:rsidR="00874EBA" w:rsidRDefault="00B70F97">
      <w:pPr>
        <w:spacing w:line="360" w:lineRule="exact"/>
        <w:ind w:firstLineChars="200" w:firstLine="420"/>
        <w:rPr>
          <w:rFonts w:ascii="Times New Roman" w:eastAsia="方正黑体_GBK" w:hAnsi="Times New Roman" w:cs="方正黑体_GBK"/>
          <w:color w:val="262626" w:themeColor="text1" w:themeTint="D9"/>
          <w:kern w:val="0"/>
          <w:szCs w:val="21"/>
        </w:rPr>
      </w:pPr>
      <w:r>
        <w:rPr>
          <w:rFonts w:ascii="Times New Roman" w:eastAsia="方正黑体_GBK" w:hAnsi="Times New Roman" w:cs="方正黑体_GBK"/>
          <w:color w:val="262626" w:themeColor="text1" w:themeTint="D9"/>
          <w:kern w:val="0"/>
          <w:szCs w:val="21"/>
        </w:rPr>
        <w:t>十二、其他重要提示</w:t>
      </w:r>
    </w:p>
    <w:p w:rsidR="00874EBA" w:rsidRDefault="00B70F97">
      <w:pPr>
        <w:spacing w:line="360" w:lineRule="exact"/>
        <w:ind w:firstLineChars="200" w:firstLine="420"/>
        <w:rPr>
          <w:rFonts w:ascii="Times New Roman" w:eastAsia="方正仿宋_GBK" w:hAnsi="Times New Roman" w:cs="Times New Roman"/>
          <w:szCs w:val="21"/>
        </w:rPr>
      </w:pPr>
      <w:r>
        <w:rPr>
          <w:rFonts w:ascii="Times New Roman" w:eastAsia="方正仿宋_GBK" w:hAnsi="Times New Roman" w:cs="Times New Roman"/>
          <w:color w:val="262626" w:themeColor="text1" w:themeTint="D9"/>
          <w:szCs w:val="21"/>
        </w:rPr>
        <w:t>（一）竞得人在探矿权区块范围内开展勘查工作应按照《矿山地质环境保护规定》履行矿山地</w:t>
      </w:r>
      <w:r>
        <w:rPr>
          <w:rFonts w:ascii="Times New Roman" w:eastAsia="方正仿宋_GBK" w:hAnsi="Times New Roman" w:cs="Times New Roman"/>
          <w:szCs w:val="21"/>
        </w:rPr>
        <w:t>质环境保护相关义务。</w:t>
      </w: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hint="eastAsia"/>
          <w:color w:val="262626" w:themeColor="text1" w:themeTint="D9"/>
          <w:szCs w:val="21"/>
        </w:rPr>
        <w:t>（</w:t>
      </w:r>
      <w:r>
        <w:rPr>
          <w:rFonts w:ascii="Times New Roman" w:eastAsia="方正仿宋_GBK" w:hAnsi="Times New Roman" w:cs="Times New Roman" w:hint="eastAsia"/>
          <w:color w:val="262626" w:themeColor="text1" w:themeTint="D9"/>
          <w:szCs w:val="21"/>
        </w:rPr>
        <w:t>二）竞得人在签收《成交确认书》之日起</w:t>
      </w:r>
      <w:r>
        <w:rPr>
          <w:rFonts w:ascii="Times New Roman" w:eastAsia="方正仿宋_GBK" w:hAnsi="Times New Roman" w:cs="Times New Roman" w:hint="eastAsia"/>
          <w:color w:val="262626" w:themeColor="text1" w:themeTint="D9"/>
          <w:szCs w:val="21"/>
        </w:rPr>
        <w:t>5</w:t>
      </w:r>
      <w:r>
        <w:rPr>
          <w:rFonts w:ascii="Times New Roman" w:eastAsia="方正仿宋_GBK" w:hAnsi="Times New Roman" w:cs="Times New Roman" w:hint="eastAsia"/>
          <w:color w:val="262626" w:themeColor="text1" w:themeTint="D9"/>
          <w:szCs w:val="21"/>
        </w:rPr>
        <w:t>个工作日内需另行支付交易服务费</w:t>
      </w:r>
      <w:r>
        <w:rPr>
          <w:rFonts w:ascii="Times New Roman" w:eastAsia="方正仿宋_GBK" w:hAnsi="Times New Roman" w:cs="Times New Roman" w:hint="eastAsia"/>
          <w:color w:val="262626" w:themeColor="text1" w:themeTint="D9"/>
          <w:szCs w:val="21"/>
        </w:rPr>
        <w:t>15.72642</w:t>
      </w:r>
      <w:r>
        <w:rPr>
          <w:rFonts w:ascii="Times New Roman" w:eastAsia="方正仿宋_GBK" w:hAnsi="Times New Roman" w:cs="Times New Roman" w:hint="eastAsia"/>
          <w:color w:val="262626" w:themeColor="text1" w:themeTint="D9"/>
          <w:szCs w:val="21"/>
        </w:rPr>
        <w:t>万元（暂定，以最终成交价测算为准）。收费标准按《重庆市发展和改革委员会关于矿业权和加工贸易废料交易服务收费有关事项的通知》（</w:t>
      </w:r>
      <w:proofErr w:type="gramStart"/>
      <w:r>
        <w:rPr>
          <w:rFonts w:ascii="Times New Roman" w:eastAsia="方正仿宋_GBK" w:hAnsi="Times New Roman" w:cs="Times New Roman" w:hint="eastAsia"/>
          <w:color w:val="262626" w:themeColor="text1" w:themeTint="D9"/>
          <w:szCs w:val="21"/>
        </w:rPr>
        <w:t>渝发改收费</w:t>
      </w:r>
      <w:proofErr w:type="gramEnd"/>
      <w:r>
        <w:rPr>
          <w:rFonts w:ascii="Times New Roman" w:eastAsia="方正仿宋_GBK" w:hAnsi="Times New Roman" w:cs="Times New Roman" w:hint="eastAsia"/>
          <w:color w:val="262626" w:themeColor="text1" w:themeTint="D9"/>
          <w:szCs w:val="21"/>
        </w:rPr>
        <w:t>〔</w:t>
      </w:r>
      <w:r>
        <w:rPr>
          <w:rFonts w:ascii="Times New Roman" w:eastAsia="方正仿宋_GBK" w:hAnsi="Times New Roman" w:cs="Times New Roman" w:hint="eastAsia"/>
          <w:color w:val="262626" w:themeColor="text1" w:themeTint="D9"/>
          <w:szCs w:val="21"/>
        </w:rPr>
        <w:t>2025</w:t>
      </w:r>
      <w:r>
        <w:rPr>
          <w:rFonts w:ascii="Times New Roman" w:eastAsia="方正仿宋_GBK" w:hAnsi="Times New Roman" w:cs="Times New Roman" w:hint="eastAsia"/>
          <w:color w:val="262626" w:themeColor="text1" w:themeTint="D9"/>
          <w:szCs w:val="21"/>
        </w:rPr>
        <w:t>〕</w:t>
      </w:r>
      <w:r>
        <w:rPr>
          <w:rFonts w:ascii="Times New Roman" w:eastAsia="方正仿宋_GBK" w:hAnsi="Times New Roman" w:cs="Times New Roman" w:hint="eastAsia"/>
          <w:color w:val="262626" w:themeColor="text1" w:themeTint="D9"/>
          <w:szCs w:val="21"/>
        </w:rPr>
        <w:t>421</w:t>
      </w:r>
      <w:r>
        <w:rPr>
          <w:rFonts w:ascii="Times New Roman" w:eastAsia="方正仿宋_GBK" w:hAnsi="Times New Roman" w:cs="Times New Roman" w:hint="eastAsia"/>
          <w:color w:val="262626" w:themeColor="text1" w:themeTint="D9"/>
          <w:szCs w:val="21"/>
        </w:rPr>
        <w:t>号）执行。</w:t>
      </w:r>
    </w:p>
    <w:p w:rsidR="00874EBA" w:rsidRDefault="00B70F97">
      <w:pPr>
        <w:spacing w:line="360" w:lineRule="exact"/>
        <w:ind w:firstLineChars="200" w:firstLine="420"/>
        <w:rPr>
          <w:rFonts w:ascii="Times New Roman" w:eastAsia="方正仿宋_GBK" w:hAnsi="Times New Roman" w:cs="Times New Roman"/>
          <w:b/>
          <w:bCs/>
          <w:color w:val="262626" w:themeColor="text1" w:themeTint="D9"/>
          <w:szCs w:val="21"/>
          <w:u w:val="single"/>
        </w:rPr>
      </w:pPr>
      <w:r>
        <w:rPr>
          <w:rFonts w:ascii="Times New Roman" w:eastAsia="方正仿宋_GBK" w:hAnsi="Times New Roman" w:cs="Times New Roman"/>
          <w:color w:val="262626" w:themeColor="text1" w:themeTint="D9"/>
          <w:szCs w:val="21"/>
        </w:rPr>
        <w:t>（</w:t>
      </w:r>
      <w:r>
        <w:rPr>
          <w:rFonts w:ascii="Times New Roman" w:eastAsia="方正仿宋_GBK" w:hAnsi="Times New Roman" w:cs="Times New Roman" w:hint="eastAsia"/>
          <w:color w:val="262626" w:themeColor="text1" w:themeTint="D9"/>
          <w:szCs w:val="21"/>
        </w:rPr>
        <w:t>三</w:t>
      </w:r>
      <w:r>
        <w:rPr>
          <w:rFonts w:ascii="Times New Roman" w:eastAsia="方正仿宋_GBK" w:hAnsi="Times New Roman" w:cs="Times New Roman"/>
          <w:color w:val="262626" w:themeColor="text1" w:themeTint="D9"/>
          <w:szCs w:val="21"/>
        </w:rPr>
        <w:t>）矿产资源勘查有着不可预见的风险，本宗探矿权出让前期技术报告编制工作使用的技术依据中部分为类比参考，存在一定的不确定和</w:t>
      </w:r>
      <w:proofErr w:type="gramStart"/>
      <w:r>
        <w:rPr>
          <w:rFonts w:ascii="Times New Roman" w:eastAsia="方正仿宋_GBK" w:hAnsi="Times New Roman" w:cs="Times New Roman"/>
          <w:color w:val="262626" w:themeColor="text1" w:themeTint="D9"/>
          <w:szCs w:val="21"/>
        </w:rPr>
        <w:t>不</w:t>
      </w:r>
      <w:proofErr w:type="gramEnd"/>
      <w:r>
        <w:rPr>
          <w:rFonts w:ascii="Times New Roman" w:eastAsia="方正仿宋_GBK" w:hAnsi="Times New Roman" w:cs="Times New Roman"/>
          <w:color w:val="262626" w:themeColor="text1" w:themeTint="D9"/>
          <w:szCs w:val="21"/>
        </w:rPr>
        <w:t>完整性因素，竞买申请人须自行承担风险。</w:t>
      </w:r>
    </w:p>
    <w:p w:rsidR="00874EBA" w:rsidRDefault="00874EBA">
      <w:pPr>
        <w:spacing w:line="360" w:lineRule="exact"/>
        <w:ind w:firstLineChars="200" w:firstLine="420"/>
        <w:rPr>
          <w:rFonts w:ascii="Times New Roman" w:eastAsia="方正仿宋_GBK" w:hAnsi="Times New Roman" w:cs="Times New Roman"/>
          <w:color w:val="262626" w:themeColor="text1" w:themeTint="D9"/>
          <w:szCs w:val="21"/>
        </w:rPr>
      </w:pPr>
    </w:p>
    <w:p w:rsidR="00874EBA" w:rsidRDefault="00874EBA">
      <w:pPr>
        <w:pStyle w:val="a0"/>
      </w:pPr>
    </w:p>
    <w:p w:rsidR="00874EBA" w:rsidRDefault="00B70F97">
      <w:pPr>
        <w:spacing w:line="360" w:lineRule="exact"/>
        <w:ind w:firstLineChars="200" w:firstLine="42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附件：</w:t>
      </w:r>
      <w:r>
        <w:rPr>
          <w:rFonts w:ascii="Times New Roman" w:eastAsia="方正仿宋_GBK" w:hAnsi="Times New Roman" w:cs="Times New Roman" w:hint="eastAsia"/>
          <w:color w:val="262626" w:themeColor="text1" w:themeTint="D9"/>
          <w:szCs w:val="21"/>
        </w:rPr>
        <w:t>1.</w:t>
      </w:r>
      <w:r>
        <w:rPr>
          <w:rFonts w:ascii="Times New Roman" w:eastAsia="方正仿宋_GBK" w:hAnsi="Times New Roman" w:cs="Times New Roman"/>
          <w:color w:val="262626" w:themeColor="text1" w:themeTint="D9"/>
          <w:szCs w:val="21"/>
        </w:rPr>
        <w:t>《竞买申请书》</w:t>
      </w:r>
    </w:p>
    <w:p w:rsidR="00874EBA" w:rsidRDefault="00B70F97">
      <w:pPr>
        <w:spacing w:line="360" w:lineRule="exact"/>
        <w:ind w:firstLineChars="500" w:firstLine="105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hint="eastAsia"/>
          <w:color w:val="262626" w:themeColor="text1" w:themeTint="D9"/>
          <w:szCs w:val="21"/>
        </w:rPr>
        <w:t>2.</w:t>
      </w:r>
      <w:r>
        <w:rPr>
          <w:rFonts w:ascii="Times New Roman" w:eastAsia="方正仿宋_GBK" w:hAnsi="Times New Roman" w:cs="Times New Roman"/>
          <w:color w:val="262626" w:themeColor="text1" w:themeTint="D9"/>
          <w:szCs w:val="21"/>
        </w:rPr>
        <w:t>《授权委托书》</w:t>
      </w:r>
    </w:p>
    <w:p w:rsidR="00874EBA" w:rsidRDefault="00B70F97">
      <w:pPr>
        <w:spacing w:line="360" w:lineRule="exact"/>
        <w:ind w:firstLineChars="500" w:firstLine="105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hint="eastAsia"/>
          <w:color w:val="262626" w:themeColor="text1" w:themeTint="D9"/>
          <w:szCs w:val="21"/>
        </w:rPr>
        <w:lastRenderedPageBreak/>
        <w:t>3.</w:t>
      </w:r>
      <w:r>
        <w:rPr>
          <w:rFonts w:ascii="Times New Roman" w:eastAsia="方正仿宋_GBK" w:hAnsi="Times New Roman" w:cs="Times New Roman"/>
          <w:color w:val="262626" w:themeColor="text1" w:themeTint="D9"/>
          <w:szCs w:val="21"/>
        </w:rPr>
        <w:t>重庆市探矿权出让合同（模板）</w:t>
      </w:r>
    </w:p>
    <w:p w:rsidR="00874EBA" w:rsidRDefault="00B70F97">
      <w:pPr>
        <w:spacing w:line="360" w:lineRule="exact"/>
        <w:ind w:firstLineChars="500" w:firstLine="1050"/>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hint="eastAsia"/>
          <w:color w:val="262626" w:themeColor="text1" w:themeTint="D9"/>
          <w:szCs w:val="21"/>
        </w:rPr>
        <w:t>4.</w:t>
      </w:r>
      <w:r>
        <w:rPr>
          <w:rFonts w:ascii="Times New Roman" w:eastAsia="方正仿宋_GBK" w:hAnsi="Times New Roman" w:cs="Times New Roman"/>
          <w:color w:val="262626" w:themeColor="text1" w:themeTint="D9"/>
          <w:szCs w:val="21"/>
        </w:rPr>
        <w:t>《成交确认书》</w:t>
      </w:r>
    </w:p>
    <w:p w:rsidR="00874EBA" w:rsidRDefault="00874EBA">
      <w:pPr>
        <w:spacing w:line="360" w:lineRule="exact"/>
        <w:ind w:firstLineChars="200" w:firstLine="420"/>
        <w:jc w:val="right"/>
        <w:rPr>
          <w:rFonts w:ascii="Times New Roman" w:eastAsia="方正仿宋_GBK" w:hAnsi="Times New Roman" w:cs="Times New Roman"/>
          <w:color w:val="262626" w:themeColor="text1" w:themeTint="D9"/>
          <w:szCs w:val="21"/>
        </w:rPr>
      </w:pPr>
    </w:p>
    <w:p w:rsidR="00874EBA" w:rsidRDefault="00B70F97">
      <w:pPr>
        <w:spacing w:line="360" w:lineRule="exact"/>
        <w:ind w:firstLineChars="200" w:firstLine="420"/>
        <w:jc w:val="right"/>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 xml:space="preserve">    </w:t>
      </w:r>
      <w:r>
        <w:rPr>
          <w:rFonts w:ascii="Times New Roman" w:eastAsia="方正仿宋_GBK" w:hAnsi="Times New Roman" w:cs="Times New Roman"/>
          <w:color w:val="262626" w:themeColor="text1" w:themeTint="D9"/>
          <w:szCs w:val="21"/>
        </w:rPr>
        <w:t>年</w:t>
      </w:r>
      <w:r>
        <w:rPr>
          <w:rFonts w:ascii="Times New Roman" w:eastAsia="方正仿宋_GBK" w:hAnsi="Times New Roman" w:cs="Times New Roman"/>
          <w:color w:val="262626" w:themeColor="text1" w:themeTint="D9"/>
          <w:szCs w:val="21"/>
        </w:rPr>
        <w:t xml:space="preserve">   </w:t>
      </w:r>
      <w:r>
        <w:rPr>
          <w:rFonts w:ascii="Times New Roman" w:eastAsia="方正仿宋_GBK" w:hAnsi="Times New Roman" w:cs="Times New Roman"/>
          <w:color w:val="262626" w:themeColor="text1" w:themeTint="D9"/>
          <w:szCs w:val="21"/>
        </w:rPr>
        <w:t>月</w:t>
      </w:r>
      <w:r>
        <w:rPr>
          <w:rFonts w:ascii="Times New Roman" w:eastAsia="方正仿宋_GBK" w:hAnsi="Times New Roman" w:cs="Times New Roman"/>
          <w:color w:val="262626" w:themeColor="text1" w:themeTint="D9"/>
          <w:szCs w:val="21"/>
        </w:rPr>
        <w:t xml:space="preserve">   </w:t>
      </w:r>
      <w:r>
        <w:rPr>
          <w:rFonts w:ascii="Times New Roman" w:eastAsia="方正仿宋_GBK" w:hAnsi="Times New Roman" w:cs="Times New Roman"/>
          <w:color w:val="262626" w:themeColor="text1" w:themeTint="D9"/>
          <w:szCs w:val="21"/>
        </w:rPr>
        <w:t>日</w:t>
      </w:r>
    </w:p>
    <w:tbl>
      <w:tblPr>
        <w:tblpPr w:leftFromText="180" w:rightFromText="180" w:vertAnchor="text" w:horzAnchor="margin" w:tblpXSpec="center" w:tblpY="426"/>
        <w:tblOverlap w:val="neve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874EBA">
        <w:trPr>
          <w:trHeight w:hRule="exact" w:val="3335"/>
          <w:jc w:val="center"/>
        </w:trPr>
        <w:tc>
          <w:tcPr>
            <w:tcW w:w="8359" w:type="dxa"/>
          </w:tcPr>
          <w:p w:rsidR="00874EBA" w:rsidRDefault="00B70F97">
            <w:pPr>
              <w:spacing w:line="360" w:lineRule="exact"/>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竞买申请人声明：</w:t>
            </w:r>
            <w:r>
              <w:rPr>
                <w:rFonts w:ascii="Times New Roman" w:eastAsia="方正仿宋_GBK" w:hAnsi="Times New Roman" w:cs="Times New Roman"/>
                <w:i/>
                <w:color w:val="262626" w:themeColor="text1" w:themeTint="D9"/>
                <w:szCs w:val="21"/>
                <w:u w:val="single"/>
              </w:rPr>
              <w:t>（填写已自行踏勘、知晓、自愿等声明）</w:t>
            </w:r>
            <w:r>
              <w:rPr>
                <w:rFonts w:ascii="Times New Roman" w:eastAsia="方正仿宋_GBK" w:hAnsi="Times New Roman" w:cs="Times New Roman"/>
                <w:i/>
                <w:color w:val="262626" w:themeColor="text1" w:themeTint="D9"/>
                <w:szCs w:val="21"/>
                <w:u w:val="single"/>
              </w:rPr>
              <w:t xml:space="preserve">       </w:t>
            </w:r>
          </w:p>
          <w:p w:rsidR="00874EBA" w:rsidRDefault="00874EBA">
            <w:pPr>
              <w:spacing w:line="360" w:lineRule="exact"/>
              <w:rPr>
                <w:rFonts w:ascii="Times New Roman" w:eastAsia="方正仿宋_GBK" w:hAnsi="Times New Roman" w:cs="Times New Roman"/>
                <w:color w:val="262626" w:themeColor="text1" w:themeTint="D9"/>
                <w:szCs w:val="21"/>
                <w:u w:val="single"/>
              </w:rPr>
            </w:pPr>
          </w:p>
          <w:p w:rsidR="00874EBA" w:rsidRDefault="00B70F97">
            <w:pPr>
              <w:spacing w:line="360" w:lineRule="exact"/>
              <w:jc w:val="center"/>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竞买申请人（盖章）：</w:t>
            </w:r>
          </w:p>
          <w:p w:rsidR="00874EBA" w:rsidRDefault="00B70F97">
            <w:pPr>
              <w:spacing w:line="360" w:lineRule="exact"/>
              <w:jc w:val="center"/>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法人代表或授权代理人（签名）：</w:t>
            </w:r>
          </w:p>
          <w:p w:rsidR="00874EBA" w:rsidRDefault="00874EBA">
            <w:pPr>
              <w:spacing w:line="360" w:lineRule="exact"/>
              <w:jc w:val="center"/>
              <w:rPr>
                <w:rFonts w:ascii="Times New Roman" w:eastAsia="方正仿宋_GBK" w:hAnsi="Times New Roman" w:cs="Times New Roman"/>
                <w:color w:val="262626" w:themeColor="text1" w:themeTint="D9"/>
                <w:szCs w:val="21"/>
              </w:rPr>
            </w:pPr>
          </w:p>
          <w:p w:rsidR="00874EBA" w:rsidRDefault="00B70F97">
            <w:pPr>
              <w:wordWrap w:val="0"/>
              <w:spacing w:line="360" w:lineRule="exact"/>
              <w:ind w:rightChars="250" w:right="525"/>
              <w:jc w:val="right"/>
              <w:rPr>
                <w:rFonts w:ascii="Times New Roman" w:eastAsia="方正仿宋_GBK" w:hAnsi="Times New Roman" w:cs="Times New Roman"/>
                <w:color w:val="262626" w:themeColor="text1" w:themeTint="D9"/>
                <w:szCs w:val="21"/>
              </w:rPr>
            </w:pPr>
            <w:r>
              <w:rPr>
                <w:rFonts w:ascii="Times New Roman" w:eastAsia="方正仿宋_GBK" w:hAnsi="Times New Roman" w:cs="Times New Roman"/>
                <w:color w:val="262626" w:themeColor="text1" w:themeTint="D9"/>
                <w:szCs w:val="21"/>
              </w:rPr>
              <w:t>年</w:t>
            </w:r>
            <w:r>
              <w:rPr>
                <w:rFonts w:ascii="Times New Roman" w:eastAsia="方正仿宋_GBK" w:hAnsi="Times New Roman" w:cs="Times New Roman"/>
                <w:color w:val="262626" w:themeColor="text1" w:themeTint="D9"/>
                <w:szCs w:val="21"/>
              </w:rPr>
              <w:t xml:space="preserve">   </w:t>
            </w:r>
            <w:r>
              <w:rPr>
                <w:rFonts w:ascii="Times New Roman" w:eastAsia="方正仿宋_GBK" w:hAnsi="Times New Roman" w:cs="Times New Roman"/>
                <w:color w:val="262626" w:themeColor="text1" w:themeTint="D9"/>
                <w:szCs w:val="21"/>
              </w:rPr>
              <w:t>月</w:t>
            </w:r>
            <w:r>
              <w:rPr>
                <w:rFonts w:ascii="Times New Roman" w:eastAsia="方正仿宋_GBK" w:hAnsi="Times New Roman" w:cs="Times New Roman"/>
                <w:color w:val="262626" w:themeColor="text1" w:themeTint="D9"/>
                <w:szCs w:val="21"/>
              </w:rPr>
              <w:t xml:space="preserve">  </w:t>
            </w:r>
            <w:r>
              <w:rPr>
                <w:rFonts w:ascii="Times New Roman" w:eastAsia="方正仿宋_GBK" w:hAnsi="Times New Roman" w:cs="Times New Roman"/>
                <w:color w:val="262626" w:themeColor="text1" w:themeTint="D9"/>
                <w:szCs w:val="21"/>
              </w:rPr>
              <w:t>日</w:t>
            </w:r>
          </w:p>
        </w:tc>
      </w:tr>
    </w:tbl>
    <w:p w:rsidR="00874EBA" w:rsidRDefault="00874EBA">
      <w:pPr>
        <w:spacing w:line="360" w:lineRule="exact"/>
        <w:rPr>
          <w:rFonts w:ascii="Times New Roman" w:hAnsi="Times New Roman" w:cs="Times New Roman"/>
          <w:color w:val="262626" w:themeColor="text1" w:themeTint="D9"/>
          <w:szCs w:val="21"/>
        </w:rPr>
      </w:pPr>
    </w:p>
    <w:sectPr w:rsidR="00874EBA">
      <w:footerReference w:type="default" r:id="rId9"/>
      <w:pgSz w:w="11906" w:h="16838"/>
      <w:pgMar w:top="2098" w:right="1474" w:bottom="1984" w:left="1587" w:header="851" w:footer="141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97" w:rsidRDefault="00B70F97">
      <w:r>
        <w:separator/>
      </w:r>
    </w:p>
  </w:endnote>
  <w:endnote w:type="continuationSeparator" w:id="0">
    <w:p w:rsidR="00B70F97" w:rsidRDefault="00B7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BA" w:rsidRDefault="00B70F97">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74EBA" w:rsidRDefault="00B70F97">
                          <w:pPr>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sz w:val="22"/>
                            </w:rPr>
                            <w:fldChar w:fldCharType="begin"/>
                          </w:r>
                          <w:r>
                            <w:rPr>
                              <w:rFonts w:ascii="Times New Roman" w:hAnsi="Times New Roman" w:cs="Times New Roman"/>
                              <w:sz w:val="22"/>
                            </w:rPr>
                            <w:instrText xml:space="preserve"> PAGE  \* MERGEFORMAT </w:instrText>
                          </w:r>
                          <w:r>
                            <w:rPr>
                              <w:rFonts w:ascii="Times New Roman" w:hAnsi="Times New Roman" w:cs="Times New Roman"/>
                              <w:sz w:val="22"/>
                            </w:rPr>
                            <w:fldChar w:fldCharType="separate"/>
                          </w:r>
                          <w:r w:rsidR="00FA3C85">
                            <w:rPr>
                              <w:rFonts w:ascii="Times New Roman" w:hAnsi="Times New Roman" w:cs="Times New Roman"/>
                              <w:noProof/>
                              <w:sz w:val="22"/>
                            </w:rPr>
                            <w:t>4</w:t>
                          </w:r>
                          <w:r>
                            <w:rPr>
                              <w:rFonts w:ascii="Times New Roman" w:hAnsi="Times New Roman" w:cs="Times New Roman"/>
                              <w:sz w:val="22"/>
                            </w:rPr>
                            <w:fldChar w:fldCharType="end"/>
                          </w:r>
                          <w:r>
                            <w:rPr>
                              <w:rFonts w:ascii="Times New Roman" w:hAnsi="Times New Roman" w:cs="Times New Roman"/>
                              <w:sz w:val="2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874EBA" w:rsidRDefault="00B70F97">
                    <w:pPr>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sz w:val="22"/>
                      </w:rPr>
                      <w:fldChar w:fldCharType="begin"/>
                    </w:r>
                    <w:r>
                      <w:rPr>
                        <w:rFonts w:ascii="Times New Roman" w:hAnsi="Times New Roman" w:cs="Times New Roman"/>
                        <w:sz w:val="22"/>
                      </w:rPr>
                      <w:instrText xml:space="preserve"> PAGE  \* MERGEFORMAT </w:instrText>
                    </w:r>
                    <w:r>
                      <w:rPr>
                        <w:rFonts w:ascii="Times New Roman" w:hAnsi="Times New Roman" w:cs="Times New Roman"/>
                        <w:sz w:val="22"/>
                      </w:rPr>
                      <w:fldChar w:fldCharType="separate"/>
                    </w:r>
                    <w:r w:rsidR="00FA3C85">
                      <w:rPr>
                        <w:rFonts w:ascii="Times New Roman" w:hAnsi="Times New Roman" w:cs="Times New Roman"/>
                        <w:noProof/>
                        <w:sz w:val="22"/>
                      </w:rPr>
                      <w:t>4</w:t>
                    </w:r>
                    <w:r>
                      <w:rPr>
                        <w:rFonts w:ascii="Times New Roman" w:hAnsi="Times New Roman" w:cs="Times New Roman"/>
                        <w:sz w:val="22"/>
                      </w:rPr>
                      <w:fldChar w:fldCharType="end"/>
                    </w:r>
                    <w:r>
                      <w:rPr>
                        <w:rFonts w:ascii="Times New Roman" w:hAnsi="Times New Roman" w:cs="Times New Roman"/>
                        <w:sz w:val="22"/>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97" w:rsidRDefault="00B70F97">
      <w:r>
        <w:separator/>
      </w:r>
    </w:p>
  </w:footnote>
  <w:footnote w:type="continuationSeparator" w:id="0">
    <w:p w:rsidR="00B70F97" w:rsidRDefault="00B7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zVkNTQ2ZDBmNDgzNmVlYTU5MDkxZmUwYjcyYTIifQ=="/>
  </w:docVars>
  <w:rsids>
    <w:rsidRoot w:val="001E4E3A"/>
    <w:rsid w:val="0002273A"/>
    <w:rsid w:val="00196D0D"/>
    <w:rsid w:val="001E4E3A"/>
    <w:rsid w:val="002D14DA"/>
    <w:rsid w:val="0048346B"/>
    <w:rsid w:val="005667BF"/>
    <w:rsid w:val="005D5F55"/>
    <w:rsid w:val="006C557E"/>
    <w:rsid w:val="006F721A"/>
    <w:rsid w:val="00722708"/>
    <w:rsid w:val="0075638C"/>
    <w:rsid w:val="0079200D"/>
    <w:rsid w:val="00874EBA"/>
    <w:rsid w:val="00897154"/>
    <w:rsid w:val="009E630C"/>
    <w:rsid w:val="00A3295D"/>
    <w:rsid w:val="00A767E3"/>
    <w:rsid w:val="00AD1C96"/>
    <w:rsid w:val="00B223D3"/>
    <w:rsid w:val="00B509DE"/>
    <w:rsid w:val="00B60E9F"/>
    <w:rsid w:val="00B70F97"/>
    <w:rsid w:val="00BB11F1"/>
    <w:rsid w:val="00C83500"/>
    <w:rsid w:val="00CC459C"/>
    <w:rsid w:val="00CE44E0"/>
    <w:rsid w:val="00D26E0B"/>
    <w:rsid w:val="00D825CC"/>
    <w:rsid w:val="00DF4CA0"/>
    <w:rsid w:val="00EE083D"/>
    <w:rsid w:val="00EE3145"/>
    <w:rsid w:val="00F36AA3"/>
    <w:rsid w:val="00FA3C85"/>
    <w:rsid w:val="0176629F"/>
    <w:rsid w:val="03A50D48"/>
    <w:rsid w:val="066907B8"/>
    <w:rsid w:val="0D166390"/>
    <w:rsid w:val="0D9A5B29"/>
    <w:rsid w:val="11311B72"/>
    <w:rsid w:val="15034E43"/>
    <w:rsid w:val="1A79288E"/>
    <w:rsid w:val="1B3D7CF6"/>
    <w:rsid w:val="26177D67"/>
    <w:rsid w:val="267C058C"/>
    <w:rsid w:val="2C1A602B"/>
    <w:rsid w:val="2E443B55"/>
    <w:rsid w:val="2F9132A6"/>
    <w:rsid w:val="2F942603"/>
    <w:rsid w:val="2FD25F02"/>
    <w:rsid w:val="30172596"/>
    <w:rsid w:val="352C0463"/>
    <w:rsid w:val="3709455A"/>
    <w:rsid w:val="38363C23"/>
    <w:rsid w:val="384045D8"/>
    <w:rsid w:val="38DC5D13"/>
    <w:rsid w:val="443560EB"/>
    <w:rsid w:val="47797541"/>
    <w:rsid w:val="47CF5ADF"/>
    <w:rsid w:val="4C950102"/>
    <w:rsid w:val="4D0E6327"/>
    <w:rsid w:val="4DE411E9"/>
    <w:rsid w:val="51304950"/>
    <w:rsid w:val="514F7B3C"/>
    <w:rsid w:val="58643360"/>
    <w:rsid w:val="58D66D92"/>
    <w:rsid w:val="5AC1568D"/>
    <w:rsid w:val="5CB364D3"/>
    <w:rsid w:val="5D0F466B"/>
    <w:rsid w:val="5DD12577"/>
    <w:rsid w:val="63C15838"/>
    <w:rsid w:val="64B556C7"/>
    <w:rsid w:val="6572632E"/>
    <w:rsid w:val="69421CB5"/>
    <w:rsid w:val="6B1A73A8"/>
    <w:rsid w:val="6D567568"/>
    <w:rsid w:val="6DAE4FD0"/>
    <w:rsid w:val="70E61BC2"/>
    <w:rsid w:val="729E4B62"/>
    <w:rsid w:val="765D39C0"/>
    <w:rsid w:val="7C1F3C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next w:val="a"/>
    <w:qFormat/>
    <w:pPr>
      <w:ind w:left="100" w:firstLine="559"/>
      <w:jc w:val="left"/>
    </w:pPr>
    <w:rPr>
      <w:rFonts w:ascii="宋体" w:hAnsi="宋体"/>
      <w:kern w:val="0"/>
      <w:sz w:val="28"/>
      <w:szCs w:val="28"/>
      <w:lang w:eastAsia="en-US"/>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szCs w:val="24"/>
    </w:rPr>
  </w:style>
  <w:style w:type="character" w:styleId="a8">
    <w:name w:val="Strong"/>
    <w:basedOn w:val="a1"/>
    <w:uiPriority w:val="22"/>
    <w:qFormat/>
    <w:rPr>
      <w:b/>
      <w:bCs/>
    </w:rPr>
  </w:style>
  <w:style w:type="character" w:customStyle="1" w:styleId="Char0">
    <w:name w:val="页眉 Char"/>
    <w:basedOn w:val="a1"/>
    <w:link w:val="a6"/>
    <w:qFormat/>
    <w:rPr>
      <w:rFonts w:asciiTheme="minorHAnsi" w:eastAsiaTheme="minorEastAsia" w:hAnsiTheme="minorHAnsi" w:cstheme="minorBidi"/>
      <w:kern w:val="2"/>
      <w:sz w:val="18"/>
      <w:szCs w:val="18"/>
    </w:rPr>
  </w:style>
  <w:style w:type="character" w:customStyle="1" w:styleId="Char">
    <w:name w:val="页脚 Char"/>
    <w:basedOn w:val="a1"/>
    <w:link w:val="a5"/>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next w:val="a"/>
    <w:qFormat/>
    <w:pPr>
      <w:ind w:left="100" w:firstLine="559"/>
      <w:jc w:val="left"/>
    </w:pPr>
    <w:rPr>
      <w:rFonts w:ascii="宋体" w:hAnsi="宋体"/>
      <w:kern w:val="0"/>
      <w:sz w:val="28"/>
      <w:szCs w:val="28"/>
      <w:lang w:eastAsia="en-US"/>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szCs w:val="24"/>
    </w:rPr>
  </w:style>
  <w:style w:type="character" w:styleId="a8">
    <w:name w:val="Strong"/>
    <w:basedOn w:val="a1"/>
    <w:uiPriority w:val="22"/>
    <w:qFormat/>
    <w:rPr>
      <w:b/>
      <w:bCs/>
    </w:rPr>
  </w:style>
  <w:style w:type="character" w:customStyle="1" w:styleId="Char0">
    <w:name w:val="页眉 Char"/>
    <w:basedOn w:val="a1"/>
    <w:link w:val="a6"/>
    <w:qFormat/>
    <w:rPr>
      <w:rFonts w:asciiTheme="minorHAnsi" w:eastAsiaTheme="minorEastAsia" w:hAnsiTheme="minorHAnsi" w:cstheme="minorBidi"/>
      <w:kern w:val="2"/>
      <w:sz w:val="18"/>
      <w:szCs w:val="18"/>
    </w:rPr>
  </w:style>
  <w:style w:type="character" w:customStyle="1" w:styleId="Char">
    <w:name w:val="页脚 Char"/>
    <w:basedOn w:val="a1"/>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d.cqggzy.com/&#65289;&#65292;&#26597;&#38405;&#12289;&#19979;&#36733;&#20986;&#35753;&#36164;&#26009;&#122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922</Words>
  <Characters>5262</Characters>
  <Application>Microsoft Office Word</Application>
  <DocSecurity>0</DocSecurity>
  <Lines>43</Lines>
  <Paragraphs>12</Paragraphs>
  <ScaleCrop>false</ScaleCrop>
  <Company>HP Inc.</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18</cp:revision>
  <cp:lastPrinted>2024-07-24T02:06:00Z</cp:lastPrinted>
  <dcterms:created xsi:type="dcterms:W3CDTF">2014-10-29T12:08:00Z</dcterms:created>
  <dcterms:modified xsi:type="dcterms:W3CDTF">2025-08-28T01:42:00Z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C62C5852A17841EBB943422D1896B41A_13</vt:lpwstr>
  </property>
  <property fmtid="{D5CDD505-2E9C-101B-9397-08002B2CF9AE}" pid="4" name="KSOTemplateDocerSaveRecord">
    <vt:lpwstr>eyJoZGlkIjoiZWUzMmIxY2IyMzlhZTBjY2M2NjcwYzljNDRlMjExZDgiLCJ1c2VySWQiOiIxMzE2NDg1Njk0In0=</vt:lpwstr>
  </property>
</Properties>
</file>