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60" w:lineRule="exact"/>
        <w:jc w:val="center"/>
        <w:rPr>
          <w:rFonts w:ascii="方正小标宋_GBK" w:eastAsia="方正小标宋_GBK"/>
          <w:bCs/>
          <w:sz w:val="44"/>
          <w:szCs w:val="44"/>
        </w:rPr>
      </w:pPr>
      <w:r>
        <w:rPr>
          <w:rFonts w:hint="eastAsia" w:ascii="方正小标宋_GBK" w:eastAsia="方正小标宋_GBK"/>
          <w:bCs/>
          <w:sz w:val="44"/>
          <w:szCs w:val="44"/>
        </w:rPr>
        <w:t>重庆市黔江区交通局</w:t>
      </w:r>
    </w:p>
    <w:p>
      <w:pPr>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关于审核黔江区黑溪至黎水二级公路（一标段）工程临时用地土地复垦工程量清单的批复</w:t>
      </w:r>
    </w:p>
    <w:p>
      <w:pPr>
        <w:spacing w:line="600" w:lineRule="exact"/>
        <w:jc w:val="left"/>
        <w:rPr>
          <w:rFonts w:ascii="宋体" w:hAnsi="宋体" w:cs="仿宋_GB2312"/>
          <w:color w:val="000000"/>
          <w:sz w:val="30"/>
          <w:szCs w:val="30"/>
        </w:rPr>
      </w:pPr>
    </w:p>
    <w:p>
      <w:pPr>
        <w:spacing w:line="600" w:lineRule="exact"/>
        <w:jc w:val="left"/>
        <w:rPr>
          <w:rFonts w:ascii="宋体" w:hAnsi="宋体" w:cs="仿宋_GB2312"/>
          <w:color w:val="000000"/>
          <w:sz w:val="30"/>
          <w:szCs w:val="30"/>
        </w:rPr>
      </w:pPr>
      <w:r>
        <w:rPr>
          <w:rFonts w:hint="eastAsia" w:ascii="宋体" w:hAnsi="宋体" w:cs="仿宋_GB2312"/>
          <w:color w:val="000000"/>
          <w:sz w:val="30"/>
          <w:szCs w:val="30"/>
        </w:rPr>
        <w:t>区安畅交通公司：</w:t>
      </w:r>
      <w:bookmarkStart w:id="0" w:name="_GoBack"/>
      <w:bookmarkEnd w:id="0"/>
    </w:p>
    <w:p>
      <w:pPr>
        <w:spacing w:line="720" w:lineRule="exact"/>
        <w:rPr>
          <w:rFonts w:ascii="宋体" w:hAnsi="宋体" w:cs="仿宋_GB2312"/>
          <w:sz w:val="30"/>
          <w:szCs w:val="30"/>
        </w:rPr>
      </w:pPr>
      <w:r>
        <w:rPr>
          <w:rFonts w:hint="eastAsia" w:ascii="宋体" w:hAnsi="宋体" w:cs="仿宋_GB2312"/>
          <w:sz w:val="30"/>
          <w:szCs w:val="30"/>
        </w:rPr>
        <w:t xml:space="preserve">    你公司《关于审定黔江区黑溪至黎水二级公路（一标段）工程临时用地土地复垦工程清单的请示》（黔江安畅文〔2023〕33号）已收悉。黑溪至黎水二级公路已完工，根据规资局的相关要求，需对该项目的临时用地进行复垦。区安畅公司委托了重庆纵平信息工程有限公司编制了该项目临时用地土地复垦工程规划设计方案,该方案已经区规资局审查通过。该方案已于2023年4月26日在局党委（扩大）会议上通过，同意安畅公司按程序推进复垦工作。根据你司上报的工程量清单预算，经我局认真进行审核，同时结合建设的实际情况，确定了复垦工程量清单限价，现批复如下：</w:t>
      </w:r>
    </w:p>
    <w:p>
      <w:pPr>
        <w:spacing w:line="500" w:lineRule="exact"/>
        <w:ind w:firstLine="720"/>
        <w:rPr>
          <w:rFonts w:ascii="宋体" w:hAnsi="宋体" w:cs="仿宋_GB2312"/>
          <w:b/>
          <w:sz w:val="30"/>
          <w:szCs w:val="30"/>
        </w:rPr>
      </w:pPr>
      <w:r>
        <w:rPr>
          <w:rFonts w:hint="eastAsia" w:ascii="宋体" w:hAnsi="宋体" w:cs="仿宋_GB2312"/>
          <w:b/>
          <w:sz w:val="30"/>
          <w:szCs w:val="30"/>
        </w:rPr>
        <w:t>一、审核依据</w:t>
      </w:r>
    </w:p>
    <w:p>
      <w:pPr>
        <w:spacing w:line="500" w:lineRule="exact"/>
        <w:ind w:firstLine="720"/>
        <w:rPr>
          <w:rFonts w:ascii="宋体" w:hAnsi="宋体" w:cs="仿宋_GB2312"/>
          <w:sz w:val="30"/>
          <w:szCs w:val="30"/>
        </w:rPr>
      </w:pPr>
      <w:r>
        <w:rPr>
          <w:rFonts w:hint="eastAsia" w:ascii="宋体" w:hAnsi="宋体" w:cs="仿宋_GB2312"/>
          <w:sz w:val="30"/>
          <w:szCs w:val="30"/>
        </w:rPr>
        <w:t>1、土地开发整理项目预算定额标准（2015）；</w:t>
      </w:r>
    </w:p>
    <w:p>
      <w:pPr>
        <w:spacing w:line="500" w:lineRule="exact"/>
        <w:ind w:firstLine="720"/>
        <w:rPr>
          <w:rFonts w:ascii="宋体" w:hAnsi="宋体" w:cs="仿宋_GB2312"/>
          <w:sz w:val="30"/>
          <w:szCs w:val="30"/>
        </w:rPr>
      </w:pPr>
      <w:r>
        <w:rPr>
          <w:rFonts w:hint="eastAsia" w:ascii="宋体" w:hAnsi="宋体" w:cs="仿宋_GB2312"/>
          <w:sz w:val="30"/>
          <w:szCs w:val="30"/>
        </w:rPr>
        <w:t>2、《重庆工程造价信息》2023年5月黔江区信息价；</w:t>
      </w:r>
    </w:p>
    <w:p>
      <w:pPr>
        <w:spacing w:line="500" w:lineRule="exact"/>
        <w:ind w:firstLine="720"/>
        <w:rPr>
          <w:rFonts w:ascii="宋体" w:hAnsi="宋体" w:cs="仿宋_GB2312"/>
          <w:sz w:val="30"/>
          <w:szCs w:val="30"/>
        </w:rPr>
      </w:pPr>
      <w:r>
        <w:rPr>
          <w:rFonts w:hint="eastAsia" w:ascii="宋体" w:hAnsi="宋体" w:cs="仿宋_GB2312"/>
          <w:sz w:val="30"/>
          <w:szCs w:val="30"/>
        </w:rPr>
        <w:t>3、重庆市规划和自然资源局、重庆市财政局《关于调整土地整治项目预算计价规则的通知》（渝规资【2020】790号）。</w:t>
      </w:r>
    </w:p>
    <w:p>
      <w:pPr>
        <w:spacing w:line="500" w:lineRule="exact"/>
        <w:ind w:firstLine="720"/>
        <w:rPr>
          <w:rFonts w:ascii="宋体" w:hAnsi="宋体" w:cs="仿宋_GB2312"/>
          <w:b/>
          <w:sz w:val="30"/>
          <w:szCs w:val="30"/>
        </w:rPr>
      </w:pPr>
      <w:r>
        <w:rPr>
          <w:rFonts w:hint="eastAsia" w:ascii="宋体" w:hAnsi="宋体" w:cs="仿宋_GB2312"/>
          <w:b/>
          <w:sz w:val="30"/>
          <w:szCs w:val="30"/>
        </w:rPr>
        <w:t>二、审定项目清单限价</w:t>
      </w:r>
    </w:p>
    <w:p>
      <w:pPr>
        <w:spacing w:line="500" w:lineRule="exact"/>
        <w:ind w:firstLine="720"/>
        <w:rPr>
          <w:rFonts w:ascii="宋体" w:hAnsi="宋体"/>
          <w:sz w:val="28"/>
          <w:szCs w:val="28"/>
        </w:rPr>
      </w:pPr>
      <w:r>
        <w:rPr>
          <w:rFonts w:hint="eastAsia" w:ascii="宋体" w:hAnsi="宋体"/>
          <w:sz w:val="28"/>
          <w:szCs w:val="28"/>
        </w:rPr>
        <w:t>详见</w:t>
      </w:r>
      <w:r>
        <w:rPr>
          <w:rFonts w:hint="eastAsia" w:ascii="宋体" w:hAnsi="宋体" w:cs="仿宋_GB2312"/>
          <w:sz w:val="30"/>
          <w:szCs w:val="30"/>
        </w:rPr>
        <w:t>黔江区黑溪至黎水二级公路（一标段）工程临时用地土地复垦工程清单限价,清单限价总金额为738644元</w:t>
      </w:r>
      <w:r>
        <w:rPr>
          <w:rFonts w:hint="eastAsia" w:ascii="宋体" w:hAnsi="宋体"/>
          <w:sz w:val="28"/>
          <w:szCs w:val="28"/>
        </w:rPr>
        <w:t>。</w:t>
      </w:r>
    </w:p>
    <w:p>
      <w:pPr>
        <w:adjustRightInd w:val="0"/>
        <w:snapToGrid w:val="0"/>
        <w:spacing w:line="520" w:lineRule="exact"/>
        <w:ind w:firstLine="560" w:firstLineChars="200"/>
        <w:rPr>
          <w:rFonts w:ascii="宋体" w:hAnsi="宋体" w:cs="仿宋_GB2312"/>
          <w:sz w:val="28"/>
          <w:szCs w:val="28"/>
        </w:rPr>
      </w:pPr>
      <w:r>
        <w:rPr>
          <w:rFonts w:ascii="宋体" w:hAnsi="宋体"/>
          <w:sz w:val="28"/>
          <w:szCs w:val="28"/>
        </w:rPr>
        <w:t>请你</w:t>
      </w:r>
      <w:r>
        <w:rPr>
          <w:rFonts w:hint="eastAsia" w:ascii="宋体" w:hAnsi="宋体"/>
          <w:sz w:val="28"/>
          <w:szCs w:val="28"/>
        </w:rPr>
        <w:t>公司接此批复后，按照基本建设程序及时开展相关建设手续</w:t>
      </w:r>
      <w:r>
        <w:rPr>
          <w:rFonts w:ascii="宋体" w:hAnsi="宋体"/>
          <w:sz w:val="28"/>
          <w:szCs w:val="28"/>
        </w:rPr>
        <w:t>。</w:t>
      </w:r>
    </w:p>
    <w:p>
      <w:pPr>
        <w:ind w:firstLine="720"/>
        <w:rPr>
          <w:rFonts w:ascii="宋体" w:hAnsi="宋体" w:cs="仿宋_GB2312"/>
          <w:color w:val="000000"/>
          <w:sz w:val="28"/>
          <w:szCs w:val="28"/>
        </w:rPr>
      </w:pPr>
      <w:r>
        <w:rPr>
          <w:rFonts w:hint="eastAsia" w:ascii="宋体" w:hAnsi="宋体" w:cs="仿宋_GB2312"/>
          <w:color w:val="000000"/>
          <w:sz w:val="28"/>
          <w:szCs w:val="28"/>
        </w:rPr>
        <w:t>特此批复</w:t>
      </w:r>
    </w:p>
    <w:p>
      <w:pPr>
        <w:ind w:firstLine="720"/>
        <w:rPr>
          <w:rFonts w:ascii="宋体" w:hAnsi="宋体" w:cs="仿宋_GB2312"/>
          <w:sz w:val="30"/>
          <w:szCs w:val="30"/>
        </w:rPr>
      </w:pPr>
    </w:p>
    <w:p>
      <w:pPr>
        <w:ind w:firstLine="720"/>
        <w:rPr>
          <w:rFonts w:ascii="宋体" w:hAnsi="宋体" w:cs="仿宋_GB2312"/>
          <w:color w:val="000000"/>
          <w:sz w:val="30"/>
          <w:szCs w:val="30"/>
        </w:rPr>
      </w:pPr>
      <w:r>
        <w:rPr>
          <w:rFonts w:hint="eastAsia" w:ascii="宋体" w:hAnsi="宋体" w:cs="仿宋_GB2312"/>
          <w:color w:val="000000"/>
          <w:sz w:val="30"/>
          <w:szCs w:val="30"/>
        </w:rPr>
        <w:t xml:space="preserve">                               重庆市黔江区交通局</w:t>
      </w:r>
    </w:p>
    <w:p>
      <w:pPr>
        <w:ind w:firstLine="720"/>
        <w:rPr>
          <w:rFonts w:ascii="宋体" w:hAnsi="宋体"/>
          <w:color w:val="000000"/>
          <w:szCs w:val="32"/>
        </w:rPr>
      </w:pPr>
      <w:r>
        <w:rPr>
          <w:rFonts w:hint="eastAsia" w:ascii="宋体" w:hAnsi="宋体" w:cs="仿宋_GB2312"/>
          <w:color w:val="000000"/>
          <w:sz w:val="30"/>
          <w:szCs w:val="30"/>
        </w:rPr>
        <w:t xml:space="preserve">                                 2023年</w:t>
      </w:r>
      <w:r>
        <w:rPr>
          <w:rFonts w:hint="eastAsia" w:ascii="宋体" w:hAnsi="宋体" w:cs="仿宋_GB2312"/>
          <w:color w:val="000000"/>
          <w:sz w:val="30"/>
          <w:szCs w:val="30"/>
          <w:lang w:val="en-US" w:eastAsia="zh-CN"/>
        </w:rPr>
        <w:t>8</w:t>
      </w:r>
      <w:r>
        <w:rPr>
          <w:rFonts w:hint="eastAsia" w:ascii="宋体" w:hAnsi="宋体" w:cs="仿宋_GB2312"/>
          <w:color w:val="000000"/>
          <w:sz w:val="30"/>
          <w:szCs w:val="30"/>
        </w:rPr>
        <w:t>月</w:t>
      </w:r>
      <w:r>
        <w:rPr>
          <w:rFonts w:hint="eastAsia" w:ascii="宋体" w:hAnsi="宋体" w:cs="仿宋_GB2312"/>
          <w:color w:val="000000"/>
          <w:sz w:val="30"/>
          <w:szCs w:val="30"/>
          <w:lang w:val="en-US" w:eastAsia="zh-CN"/>
        </w:rPr>
        <w:t>11</w:t>
      </w:r>
      <w:r>
        <w:rPr>
          <w:rFonts w:hint="eastAsia" w:ascii="宋体" w:hAnsi="宋体" w:cs="仿宋_GB2312"/>
          <w:color w:val="000000"/>
          <w:sz w:val="30"/>
          <w:szCs w:val="30"/>
        </w:rPr>
        <w:t>日</w:t>
      </w:r>
    </w:p>
    <w:p>
      <w:pPr>
        <w:pStyle w:val="6"/>
        <w:shd w:val="clear" w:color="auto" w:fill="FFFFFF"/>
        <w:spacing w:before="0" w:beforeAutospacing="0" w:after="0" w:afterAutospacing="0" w:line="560" w:lineRule="exact"/>
        <w:jc w:val="center"/>
        <w:rPr>
          <w:rFonts w:eastAsia="方正仿宋_GBK"/>
          <w:sz w:val="32"/>
          <w:szCs w:val="32"/>
        </w:rPr>
      </w:pPr>
    </w:p>
    <w:p>
      <w:pPr>
        <w:pStyle w:val="6"/>
        <w:shd w:val="clear" w:color="auto" w:fill="FFFFFF"/>
        <w:spacing w:before="0" w:beforeAutospacing="0" w:after="0" w:afterAutospacing="0" w:line="560" w:lineRule="exact"/>
        <w:jc w:val="center"/>
        <w:rPr>
          <w:rFonts w:eastAsia="方正仿宋_GBK"/>
          <w:sz w:val="32"/>
          <w:szCs w:val="32"/>
        </w:rPr>
      </w:pPr>
    </w:p>
    <w:sectPr>
      <w:headerReference r:id="rId3" w:type="default"/>
      <w:footerReference r:id="rId4" w:type="default"/>
      <w:footerReference r:id="rId5" w:type="even"/>
      <w:pgSz w:w="11906" w:h="16838"/>
      <w:pgMar w:top="2098" w:right="1474"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32"/>
        <w:szCs w:val="32"/>
      </w:rPr>
    </w:pPr>
    <w:r>
      <w:rPr>
        <w:rFonts w:ascii="宋体" w:hAnsi="宋体"/>
        <w:sz w:val="32"/>
        <w:szCs w:val="32"/>
      </w:rPr>
      <w:fldChar w:fldCharType="begin"/>
    </w:r>
    <w:r>
      <w:rPr>
        <w:rStyle w:val="9"/>
        <w:rFonts w:ascii="宋体" w:hAnsi="宋体"/>
        <w:sz w:val="32"/>
        <w:szCs w:val="32"/>
      </w:rPr>
      <w:instrText xml:space="preserve">PAGE  </w:instrText>
    </w:r>
    <w:r>
      <w:rPr>
        <w:rFonts w:ascii="宋体" w:hAnsi="宋体"/>
        <w:sz w:val="32"/>
        <w:szCs w:val="32"/>
      </w:rPr>
      <w:fldChar w:fldCharType="separate"/>
    </w:r>
    <w:r>
      <w:rPr>
        <w:rStyle w:val="9"/>
        <w:rFonts w:ascii="宋体" w:hAnsi="宋体"/>
        <w:sz w:val="32"/>
        <w:szCs w:val="32"/>
      </w:rPr>
      <w:t>- 3 -</w:t>
    </w:r>
    <w:r>
      <w:rPr>
        <w:rFonts w:ascii="宋体" w:hAnsi="宋体"/>
        <w:sz w:val="32"/>
        <w:szCs w:val="32"/>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YjNkNmJkNWU4NGJlNjA4ZmRlOTQyMzExNjkwMjcifQ=="/>
  </w:docVars>
  <w:rsids>
    <w:rsidRoot w:val="00542397"/>
    <w:rsid w:val="000005FD"/>
    <w:rsid w:val="000027FF"/>
    <w:rsid w:val="00015979"/>
    <w:rsid w:val="0002474D"/>
    <w:rsid w:val="00024F3A"/>
    <w:rsid w:val="00034869"/>
    <w:rsid w:val="00035D42"/>
    <w:rsid w:val="000424CC"/>
    <w:rsid w:val="000534D8"/>
    <w:rsid w:val="00062038"/>
    <w:rsid w:val="00063928"/>
    <w:rsid w:val="000657DA"/>
    <w:rsid w:val="00073C49"/>
    <w:rsid w:val="000766ED"/>
    <w:rsid w:val="000954ED"/>
    <w:rsid w:val="000B2BA6"/>
    <w:rsid w:val="000B5100"/>
    <w:rsid w:val="000C2862"/>
    <w:rsid w:val="000C79D8"/>
    <w:rsid w:val="000D788C"/>
    <w:rsid w:val="000E05BE"/>
    <w:rsid w:val="000E1FE1"/>
    <w:rsid w:val="000E2D47"/>
    <w:rsid w:val="000F0A8D"/>
    <w:rsid w:val="000F2A02"/>
    <w:rsid w:val="000F4548"/>
    <w:rsid w:val="001021CD"/>
    <w:rsid w:val="00102472"/>
    <w:rsid w:val="0010361D"/>
    <w:rsid w:val="001150A7"/>
    <w:rsid w:val="001208DC"/>
    <w:rsid w:val="00123AA1"/>
    <w:rsid w:val="00134770"/>
    <w:rsid w:val="00152EEF"/>
    <w:rsid w:val="00157245"/>
    <w:rsid w:val="0016268C"/>
    <w:rsid w:val="00170A10"/>
    <w:rsid w:val="00187100"/>
    <w:rsid w:val="001A58C5"/>
    <w:rsid w:val="001B1CFA"/>
    <w:rsid w:val="001B2310"/>
    <w:rsid w:val="001C55E3"/>
    <w:rsid w:val="001C58C8"/>
    <w:rsid w:val="001C77CF"/>
    <w:rsid w:val="001D1330"/>
    <w:rsid w:val="001D21B2"/>
    <w:rsid w:val="001D76F6"/>
    <w:rsid w:val="001F1CCC"/>
    <w:rsid w:val="001F271A"/>
    <w:rsid w:val="00233EB4"/>
    <w:rsid w:val="00250C81"/>
    <w:rsid w:val="0025663E"/>
    <w:rsid w:val="0025762B"/>
    <w:rsid w:val="0026391A"/>
    <w:rsid w:val="002665F5"/>
    <w:rsid w:val="00270635"/>
    <w:rsid w:val="00271BA5"/>
    <w:rsid w:val="00275A40"/>
    <w:rsid w:val="0028030E"/>
    <w:rsid w:val="00295831"/>
    <w:rsid w:val="00296C9A"/>
    <w:rsid w:val="002A7D6A"/>
    <w:rsid w:val="002B3C59"/>
    <w:rsid w:val="002B7BB8"/>
    <w:rsid w:val="002C010F"/>
    <w:rsid w:val="002D673C"/>
    <w:rsid w:val="002E515E"/>
    <w:rsid w:val="002F598B"/>
    <w:rsid w:val="00300443"/>
    <w:rsid w:val="003075CC"/>
    <w:rsid w:val="00307FE0"/>
    <w:rsid w:val="00337D34"/>
    <w:rsid w:val="003404FE"/>
    <w:rsid w:val="00341DC8"/>
    <w:rsid w:val="0034401B"/>
    <w:rsid w:val="00347BEC"/>
    <w:rsid w:val="003551F9"/>
    <w:rsid w:val="00361821"/>
    <w:rsid w:val="003634BF"/>
    <w:rsid w:val="0036501A"/>
    <w:rsid w:val="00365C83"/>
    <w:rsid w:val="0037090E"/>
    <w:rsid w:val="003721A2"/>
    <w:rsid w:val="0037500A"/>
    <w:rsid w:val="003821CD"/>
    <w:rsid w:val="00383670"/>
    <w:rsid w:val="00385606"/>
    <w:rsid w:val="00391725"/>
    <w:rsid w:val="003A196B"/>
    <w:rsid w:val="003A3056"/>
    <w:rsid w:val="003A54C5"/>
    <w:rsid w:val="003A7093"/>
    <w:rsid w:val="003B2AF0"/>
    <w:rsid w:val="003C0516"/>
    <w:rsid w:val="003C21E3"/>
    <w:rsid w:val="003C3B9B"/>
    <w:rsid w:val="003C6DC3"/>
    <w:rsid w:val="003D3609"/>
    <w:rsid w:val="003D523C"/>
    <w:rsid w:val="003E3FBA"/>
    <w:rsid w:val="00400DD2"/>
    <w:rsid w:val="0040170F"/>
    <w:rsid w:val="00405A02"/>
    <w:rsid w:val="00405BC0"/>
    <w:rsid w:val="00406052"/>
    <w:rsid w:val="00407210"/>
    <w:rsid w:val="0041759A"/>
    <w:rsid w:val="00424067"/>
    <w:rsid w:val="00430FA0"/>
    <w:rsid w:val="00447BC1"/>
    <w:rsid w:val="0045748F"/>
    <w:rsid w:val="00460F18"/>
    <w:rsid w:val="00461096"/>
    <w:rsid w:val="00465784"/>
    <w:rsid w:val="004705CE"/>
    <w:rsid w:val="004756C4"/>
    <w:rsid w:val="00480CDF"/>
    <w:rsid w:val="00481966"/>
    <w:rsid w:val="004941CE"/>
    <w:rsid w:val="00494F13"/>
    <w:rsid w:val="00496898"/>
    <w:rsid w:val="004A1770"/>
    <w:rsid w:val="004A3BEC"/>
    <w:rsid w:val="004A4538"/>
    <w:rsid w:val="004C4F80"/>
    <w:rsid w:val="004C5053"/>
    <w:rsid w:val="004C5861"/>
    <w:rsid w:val="004D046F"/>
    <w:rsid w:val="004E2D65"/>
    <w:rsid w:val="004E792F"/>
    <w:rsid w:val="004F3F80"/>
    <w:rsid w:val="00526926"/>
    <w:rsid w:val="00527989"/>
    <w:rsid w:val="00542397"/>
    <w:rsid w:val="00550561"/>
    <w:rsid w:val="00561816"/>
    <w:rsid w:val="005839F4"/>
    <w:rsid w:val="00585AA1"/>
    <w:rsid w:val="00586E64"/>
    <w:rsid w:val="00594C43"/>
    <w:rsid w:val="005A2083"/>
    <w:rsid w:val="005A40BE"/>
    <w:rsid w:val="005A4F0A"/>
    <w:rsid w:val="005B0478"/>
    <w:rsid w:val="005B2B69"/>
    <w:rsid w:val="005C5BAE"/>
    <w:rsid w:val="005D5862"/>
    <w:rsid w:val="005E64B7"/>
    <w:rsid w:val="00602928"/>
    <w:rsid w:val="00603D15"/>
    <w:rsid w:val="00614040"/>
    <w:rsid w:val="006232A7"/>
    <w:rsid w:val="006263EF"/>
    <w:rsid w:val="00630F72"/>
    <w:rsid w:val="00636FBD"/>
    <w:rsid w:val="0063741B"/>
    <w:rsid w:val="0063771E"/>
    <w:rsid w:val="00644D17"/>
    <w:rsid w:val="00652FBD"/>
    <w:rsid w:val="006548A7"/>
    <w:rsid w:val="0066217F"/>
    <w:rsid w:val="0066340D"/>
    <w:rsid w:val="00667067"/>
    <w:rsid w:val="00674B3A"/>
    <w:rsid w:val="00675469"/>
    <w:rsid w:val="006847F1"/>
    <w:rsid w:val="0068684D"/>
    <w:rsid w:val="006934F5"/>
    <w:rsid w:val="006A3721"/>
    <w:rsid w:val="006B20BB"/>
    <w:rsid w:val="006B26A7"/>
    <w:rsid w:val="006B64CA"/>
    <w:rsid w:val="006D30DA"/>
    <w:rsid w:val="006E5506"/>
    <w:rsid w:val="006F012B"/>
    <w:rsid w:val="006F4A9D"/>
    <w:rsid w:val="00702790"/>
    <w:rsid w:val="007041D1"/>
    <w:rsid w:val="00721F0A"/>
    <w:rsid w:val="00722910"/>
    <w:rsid w:val="00733187"/>
    <w:rsid w:val="00736BF5"/>
    <w:rsid w:val="0076583F"/>
    <w:rsid w:val="00774048"/>
    <w:rsid w:val="007960AE"/>
    <w:rsid w:val="007A7A55"/>
    <w:rsid w:val="007B36F0"/>
    <w:rsid w:val="007C06CB"/>
    <w:rsid w:val="007C1935"/>
    <w:rsid w:val="007D124C"/>
    <w:rsid w:val="007D2809"/>
    <w:rsid w:val="007D4461"/>
    <w:rsid w:val="007E1D62"/>
    <w:rsid w:val="007E60C0"/>
    <w:rsid w:val="007F286A"/>
    <w:rsid w:val="007F5320"/>
    <w:rsid w:val="00800DF4"/>
    <w:rsid w:val="00814A45"/>
    <w:rsid w:val="0081729F"/>
    <w:rsid w:val="00822BE2"/>
    <w:rsid w:val="008245B5"/>
    <w:rsid w:val="00835DC3"/>
    <w:rsid w:val="0083695C"/>
    <w:rsid w:val="00837F46"/>
    <w:rsid w:val="00851B7A"/>
    <w:rsid w:val="00857F7A"/>
    <w:rsid w:val="0086301B"/>
    <w:rsid w:val="0086485F"/>
    <w:rsid w:val="00864DD1"/>
    <w:rsid w:val="008716E0"/>
    <w:rsid w:val="00874F7D"/>
    <w:rsid w:val="0087509F"/>
    <w:rsid w:val="00887FD4"/>
    <w:rsid w:val="0089119B"/>
    <w:rsid w:val="008936AA"/>
    <w:rsid w:val="008B5BA1"/>
    <w:rsid w:val="008B5E1B"/>
    <w:rsid w:val="008C6E2E"/>
    <w:rsid w:val="008D2996"/>
    <w:rsid w:val="008D6507"/>
    <w:rsid w:val="008D6B3A"/>
    <w:rsid w:val="008E03F3"/>
    <w:rsid w:val="008E25F7"/>
    <w:rsid w:val="008E61AA"/>
    <w:rsid w:val="008F7AE5"/>
    <w:rsid w:val="00900A2B"/>
    <w:rsid w:val="009031EA"/>
    <w:rsid w:val="00905DFD"/>
    <w:rsid w:val="0090604F"/>
    <w:rsid w:val="00907967"/>
    <w:rsid w:val="00912699"/>
    <w:rsid w:val="00930582"/>
    <w:rsid w:val="00931CC6"/>
    <w:rsid w:val="00937BEE"/>
    <w:rsid w:val="00940372"/>
    <w:rsid w:val="00941CE6"/>
    <w:rsid w:val="00942E64"/>
    <w:rsid w:val="00944A40"/>
    <w:rsid w:val="0095136A"/>
    <w:rsid w:val="00952233"/>
    <w:rsid w:val="0095480B"/>
    <w:rsid w:val="00964AEB"/>
    <w:rsid w:val="00965746"/>
    <w:rsid w:val="00972512"/>
    <w:rsid w:val="00975EE7"/>
    <w:rsid w:val="00975F9B"/>
    <w:rsid w:val="00980726"/>
    <w:rsid w:val="00982116"/>
    <w:rsid w:val="0099433D"/>
    <w:rsid w:val="009943AD"/>
    <w:rsid w:val="00996C2F"/>
    <w:rsid w:val="009A0460"/>
    <w:rsid w:val="009A4431"/>
    <w:rsid w:val="009A523E"/>
    <w:rsid w:val="009B123C"/>
    <w:rsid w:val="009B4943"/>
    <w:rsid w:val="009B4AC9"/>
    <w:rsid w:val="009C42F4"/>
    <w:rsid w:val="009C7150"/>
    <w:rsid w:val="009D01D1"/>
    <w:rsid w:val="009D42AD"/>
    <w:rsid w:val="009E5B1E"/>
    <w:rsid w:val="009F0260"/>
    <w:rsid w:val="009F485E"/>
    <w:rsid w:val="00A034D8"/>
    <w:rsid w:val="00A0601D"/>
    <w:rsid w:val="00A35C01"/>
    <w:rsid w:val="00A375DF"/>
    <w:rsid w:val="00A4190C"/>
    <w:rsid w:val="00A4351E"/>
    <w:rsid w:val="00A44262"/>
    <w:rsid w:val="00A4625F"/>
    <w:rsid w:val="00A50A34"/>
    <w:rsid w:val="00A716E0"/>
    <w:rsid w:val="00A802D2"/>
    <w:rsid w:val="00A8150F"/>
    <w:rsid w:val="00A9014C"/>
    <w:rsid w:val="00A90AF9"/>
    <w:rsid w:val="00A97978"/>
    <w:rsid w:val="00AA5785"/>
    <w:rsid w:val="00AA6580"/>
    <w:rsid w:val="00AB31AC"/>
    <w:rsid w:val="00AD504F"/>
    <w:rsid w:val="00AE0B97"/>
    <w:rsid w:val="00AE2AF5"/>
    <w:rsid w:val="00AE4717"/>
    <w:rsid w:val="00AF289D"/>
    <w:rsid w:val="00B00F02"/>
    <w:rsid w:val="00B06FB4"/>
    <w:rsid w:val="00B10665"/>
    <w:rsid w:val="00B155B5"/>
    <w:rsid w:val="00B16A2C"/>
    <w:rsid w:val="00B2240E"/>
    <w:rsid w:val="00B24973"/>
    <w:rsid w:val="00B36B88"/>
    <w:rsid w:val="00B4132F"/>
    <w:rsid w:val="00B43231"/>
    <w:rsid w:val="00B4740B"/>
    <w:rsid w:val="00B661BA"/>
    <w:rsid w:val="00B67783"/>
    <w:rsid w:val="00B74D96"/>
    <w:rsid w:val="00B824B4"/>
    <w:rsid w:val="00B87B34"/>
    <w:rsid w:val="00BB2A61"/>
    <w:rsid w:val="00BB4AEF"/>
    <w:rsid w:val="00BB67A8"/>
    <w:rsid w:val="00BC3271"/>
    <w:rsid w:val="00BC3958"/>
    <w:rsid w:val="00BE1AC7"/>
    <w:rsid w:val="00BE7447"/>
    <w:rsid w:val="00BF117F"/>
    <w:rsid w:val="00BF68C8"/>
    <w:rsid w:val="00C23026"/>
    <w:rsid w:val="00C24B24"/>
    <w:rsid w:val="00C37AD9"/>
    <w:rsid w:val="00C41937"/>
    <w:rsid w:val="00C4357B"/>
    <w:rsid w:val="00C46BEB"/>
    <w:rsid w:val="00C47E68"/>
    <w:rsid w:val="00C47F4A"/>
    <w:rsid w:val="00C53704"/>
    <w:rsid w:val="00C55683"/>
    <w:rsid w:val="00C614CD"/>
    <w:rsid w:val="00C63488"/>
    <w:rsid w:val="00C63FA2"/>
    <w:rsid w:val="00C64613"/>
    <w:rsid w:val="00C72A63"/>
    <w:rsid w:val="00C83305"/>
    <w:rsid w:val="00C83C0B"/>
    <w:rsid w:val="00C9105F"/>
    <w:rsid w:val="00C9334A"/>
    <w:rsid w:val="00CA52F0"/>
    <w:rsid w:val="00CA6102"/>
    <w:rsid w:val="00CA73A1"/>
    <w:rsid w:val="00CB1DF2"/>
    <w:rsid w:val="00CC1E52"/>
    <w:rsid w:val="00CC2E95"/>
    <w:rsid w:val="00CC38ED"/>
    <w:rsid w:val="00CC5A5A"/>
    <w:rsid w:val="00CD0C43"/>
    <w:rsid w:val="00CD5641"/>
    <w:rsid w:val="00CD7D1A"/>
    <w:rsid w:val="00CE17B0"/>
    <w:rsid w:val="00CE4DAB"/>
    <w:rsid w:val="00CF234C"/>
    <w:rsid w:val="00D078EA"/>
    <w:rsid w:val="00D1268B"/>
    <w:rsid w:val="00D137FF"/>
    <w:rsid w:val="00D17F28"/>
    <w:rsid w:val="00D217C3"/>
    <w:rsid w:val="00D224E9"/>
    <w:rsid w:val="00D26009"/>
    <w:rsid w:val="00D33399"/>
    <w:rsid w:val="00D34CEC"/>
    <w:rsid w:val="00D351D9"/>
    <w:rsid w:val="00D3708A"/>
    <w:rsid w:val="00D41244"/>
    <w:rsid w:val="00D57CFA"/>
    <w:rsid w:val="00D7222C"/>
    <w:rsid w:val="00D75486"/>
    <w:rsid w:val="00D81276"/>
    <w:rsid w:val="00DA3B26"/>
    <w:rsid w:val="00DA4478"/>
    <w:rsid w:val="00DB1479"/>
    <w:rsid w:val="00DB3DED"/>
    <w:rsid w:val="00DB481D"/>
    <w:rsid w:val="00DB62E8"/>
    <w:rsid w:val="00DC3D4E"/>
    <w:rsid w:val="00DC5216"/>
    <w:rsid w:val="00DD149C"/>
    <w:rsid w:val="00DD7928"/>
    <w:rsid w:val="00DE3905"/>
    <w:rsid w:val="00DE7D33"/>
    <w:rsid w:val="00DF1979"/>
    <w:rsid w:val="00DF406C"/>
    <w:rsid w:val="00DF7D55"/>
    <w:rsid w:val="00E053AE"/>
    <w:rsid w:val="00E06207"/>
    <w:rsid w:val="00E06A65"/>
    <w:rsid w:val="00E10891"/>
    <w:rsid w:val="00E12B97"/>
    <w:rsid w:val="00E12F0F"/>
    <w:rsid w:val="00E17386"/>
    <w:rsid w:val="00E20E85"/>
    <w:rsid w:val="00E24224"/>
    <w:rsid w:val="00E432D8"/>
    <w:rsid w:val="00E538A7"/>
    <w:rsid w:val="00E64AFC"/>
    <w:rsid w:val="00E7302B"/>
    <w:rsid w:val="00E76AAD"/>
    <w:rsid w:val="00E84390"/>
    <w:rsid w:val="00E94546"/>
    <w:rsid w:val="00E9790D"/>
    <w:rsid w:val="00EA13EE"/>
    <w:rsid w:val="00EA1B6C"/>
    <w:rsid w:val="00EB1D82"/>
    <w:rsid w:val="00EB6D7A"/>
    <w:rsid w:val="00EC5B89"/>
    <w:rsid w:val="00EE42F3"/>
    <w:rsid w:val="00EF2B97"/>
    <w:rsid w:val="00EF3E54"/>
    <w:rsid w:val="00EF7690"/>
    <w:rsid w:val="00F0492C"/>
    <w:rsid w:val="00F13DA9"/>
    <w:rsid w:val="00F21B9D"/>
    <w:rsid w:val="00F241D4"/>
    <w:rsid w:val="00F33471"/>
    <w:rsid w:val="00F35866"/>
    <w:rsid w:val="00F45F38"/>
    <w:rsid w:val="00F4798B"/>
    <w:rsid w:val="00F61C8A"/>
    <w:rsid w:val="00F62564"/>
    <w:rsid w:val="00F71C1D"/>
    <w:rsid w:val="00F77B85"/>
    <w:rsid w:val="00F80B1A"/>
    <w:rsid w:val="00F830F1"/>
    <w:rsid w:val="00F85618"/>
    <w:rsid w:val="00F9255F"/>
    <w:rsid w:val="00F9273B"/>
    <w:rsid w:val="00F96912"/>
    <w:rsid w:val="00FA0A5C"/>
    <w:rsid w:val="00FA0C3A"/>
    <w:rsid w:val="00FA1D72"/>
    <w:rsid w:val="00FA55A9"/>
    <w:rsid w:val="00FA5697"/>
    <w:rsid w:val="00FB146A"/>
    <w:rsid w:val="00FB1C03"/>
    <w:rsid w:val="00FB27C9"/>
    <w:rsid w:val="00FB2E74"/>
    <w:rsid w:val="00FB530D"/>
    <w:rsid w:val="00FB600E"/>
    <w:rsid w:val="00FB6185"/>
    <w:rsid w:val="00FC015C"/>
    <w:rsid w:val="00FC7318"/>
    <w:rsid w:val="00FD2A60"/>
    <w:rsid w:val="00FE2F92"/>
    <w:rsid w:val="00FF4938"/>
    <w:rsid w:val="00FF715A"/>
    <w:rsid w:val="2B60340C"/>
    <w:rsid w:val="32852FF9"/>
    <w:rsid w:val="336F3861"/>
    <w:rsid w:val="59576491"/>
    <w:rsid w:val="67D739DC"/>
    <w:rsid w:val="79CE511C"/>
    <w:rsid w:val="7A075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uiPriority w:val="0"/>
  </w:style>
  <w:style w:type="character" w:customStyle="1" w:styleId="10">
    <w:name w:val="正文空格 Char"/>
    <w:link w:val="11"/>
    <w:qFormat/>
    <w:uiPriority w:val="0"/>
    <w:rPr>
      <w:rFonts w:ascii="方正仿宋_GBK" w:hAnsi="Calibri" w:eastAsia="方正仿宋_GBK"/>
      <w:kern w:val="2"/>
      <w:sz w:val="32"/>
      <w:szCs w:val="21"/>
      <w:lang w:val="en-US" w:eastAsia="zh-CN" w:bidi="ar-SA"/>
    </w:rPr>
  </w:style>
  <w:style w:type="paragraph" w:customStyle="1" w:styleId="11">
    <w:name w:val="正文空格"/>
    <w:basedOn w:val="1"/>
    <w:link w:val="10"/>
    <w:qFormat/>
    <w:uiPriority w:val="0"/>
    <w:pPr>
      <w:spacing w:line="579" w:lineRule="exact"/>
      <w:ind w:firstLine="200" w:firstLineChars="200"/>
    </w:pPr>
    <w:rPr>
      <w:rFonts w:ascii="方正仿宋_GBK" w:hAnsi="Calibri" w:eastAsia="方正仿宋_GBK"/>
      <w:sz w:val="32"/>
      <w:szCs w:val="21"/>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FA891-B517-49C1-B461-230B8675D12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620</Words>
  <Characters>651</Characters>
  <Lines>5</Lines>
  <Paragraphs>1</Paragraphs>
  <TotalTime>188</TotalTime>
  <ScaleCrop>false</ScaleCrop>
  <LinksUpToDate>false</LinksUpToDate>
  <CharactersWithSpaces>728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2022-07-06T07:19:00Z</dcterms:created>
  <dc:creator>微软用户</dc:creator>
  <cp:lastModifiedBy>孪靥先生</cp:lastModifiedBy>
  <cp:lastPrinted>2023-07-24T02:53:00Z</cp:lastPrinted>
  <dcterms:modified xsi:type="dcterms:W3CDTF">2023-08-22T09:03:50Z</dcterms:modified>
  <dc:title>黔江交委文[2105]  号  签发人：何福元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F41B3C8D4C194E5FB051CEB03020F307_13</vt:lpwstr>
  </property>
</Properties>
</file>