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7"/>
          <w:tab w:val="left" w:pos="7728"/>
          <w:tab w:val="left" w:pos="7889"/>
        </w:tabs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tabs>
          <w:tab w:val="left" w:pos="7567"/>
          <w:tab w:val="left" w:pos="7728"/>
          <w:tab w:val="left" w:pos="7889"/>
        </w:tabs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等线" w:eastAsia="方正小标宋_GBK" w:cs="等线"/>
          <w:color w:val="000000"/>
          <w:kern w:val="0"/>
          <w:sz w:val="36"/>
          <w:szCs w:val="36"/>
          <w:lang w:bidi="ar"/>
        </w:rPr>
        <w:t>黔江区中小学校校园超市备案表</w:t>
      </w:r>
    </w:p>
    <w:bookmarkEnd w:id="0"/>
    <w:tbl>
      <w:tblPr>
        <w:tblStyle w:val="4"/>
        <w:tblW w:w="513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357"/>
        <w:gridCol w:w="1719"/>
        <w:gridCol w:w="1737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69" w:hRule="atLeast"/>
        </w:trPr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单位名称</w:t>
            </w:r>
          </w:p>
        </w:tc>
        <w:tc>
          <w:tcPr>
            <w:tcW w:w="35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  <w:lang w:val="en-US" w:eastAsia="zh-CN"/>
              </w:rPr>
              <w:t>黔江区冯家初级中学校</w:t>
            </w:r>
          </w:p>
        </w:tc>
      </w:tr>
      <w:tr>
        <w:trPr>
          <w:gridAfter w:val="1"/>
          <w:wAfter w:w="3" w:type="pct"/>
          <w:trHeight w:val="707" w:hRule="atLeast"/>
        </w:trPr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学生总人数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等线" w:eastAsia="方正仿宋_GBK" w:cs="等线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  <w:lang w:val="en-US" w:eastAsia="zh-CN"/>
              </w:rPr>
              <w:t>1003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寄宿生人数</w:t>
            </w:r>
          </w:p>
        </w:tc>
        <w:tc>
          <w:tcPr>
            <w:tcW w:w="9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等线" w:eastAsia="方正仿宋_GBK" w:cs="等线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  <w:lang w:val="en-US" w:eastAsia="zh-CN"/>
              </w:rPr>
              <w:t>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42" w:hRule="atLeast"/>
        </w:trPr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超市设置具体位置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等线" w:eastAsia="方正仿宋_GBK" w:cs="等线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  <w:lang w:val="en-US" w:eastAsia="zh-CN"/>
              </w:rPr>
              <w:t>学校春华楼负一楼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超市设置面积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等线" w:eastAsia="方正仿宋_GBK" w:cs="等线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  <w:lang w:val="en-US" w:eastAsia="zh-CN"/>
              </w:rPr>
              <w:t>150平米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1043" w:hRule="atLeast"/>
        </w:trPr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招标方式</w:t>
            </w:r>
          </w:p>
        </w:tc>
        <w:tc>
          <w:tcPr>
            <w:tcW w:w="35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公开竞价</w:t>
            </w:r>
          </w:p>
        </w:tc>
      </w:tr>
      <w:tr>
        <w:trPr>
          <w:gridAfter w:val="1"/>
          <w:wAfter w:w="3" w:type="pct"/>
          <w:trHeight w:val="1180" w:hRule="atLeast"/>
        </w:trPr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公告方式</w:t>
            </w: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及具体网址</w:t>
            </w:r>
          </w:p>
        </w:tc>
        <w:tc>
          <w:tcPr>
            <w:tcW w:w="35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  <w:lang w:val="en-US" w:eastAsia="zh-CN"/>
              </w:rPr>
              <w:t>网站公开</w:t>
            </w:r>
          </w:p>
          <w:p>
            <w:pPr>
              <w:jc w:val="center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  <w:lang w:val="en-US" w:eastAsia="zh-CN"/>
              </w:rPr>
              <w:t>https://www.qianjiang.gov.cn/bmjd/xzfgzbm/qjw/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1435" w:hRule="atLeast"/>
        </w:trPr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集体决策情况</w:t>
            </w: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（党群办审核）</w:t>
            </w:r>
          </w:p>
        </w:tc>
        <w:tc>
          <w:tcPr>
            <w:tcW w:w="35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                                 年  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1423" w:hRule="atLeast"/>
        </w:trPr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超市管理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及招标方案</w:t>
            </w: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（财务科审核）</w:t>
            </w:r>
          </w:p>
        </w:tc>
        <w:tc>
          <w:tcPr>
            <w:tcW w:w="35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                                 年  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1527" w:hRule="atLeast"/>
        </w:trPr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区教委业务</w:t>
            </w: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分管领导审核意见</w:t>
            </w:r>
          </w:p>
        </w:tc>
        <w:tc>
          <w:tcPr>
            <w:tcW w:w="35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                                 年  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1631" w:hRule="atLeast"/>
        </w:trPr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区教委主要</w:t>
            </w: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负责人审核意见</w:t>
            </w:r>
          </w:p>
        </w:tc>
        <w:tc>
          <w:tcPr>
            <w:tcW w:w="35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                                 年  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left="600" w:hanging="600" w:hangingChars="200"/>
              <w:jc w:val="left"/>
              <w:rPr>
                <w:rFonts w:hint="eastAsia" w:ascii="方正仿宋_GBK" w:hAnsi="等线" w:eastAsia="方正仿宋_GBK" w:cs="等线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等线" w:eastAsia="方正仿宋_GBK" w:cs="等线"/>
                <w:color w:val="000000"/>
                <w:kern w:val="0"/>
                <w:sz w:val="30"/>
                <w:szCs w:val="30"/>
                <w:lang w:bidi="ar"/>
              </w:rPr>
              <w:t>注：校园超市备案时应提交相关印证材料，招标完成后应签订书面合同，并交合同复印件一份至教委财务科</w:t>
            </w:r>
          </w:p>
        </w:tc>
      </w:tr>
    </w:tbl>
    <w:p>
      <w:pPr>
        <w:tabs>
          <w:tab w:val="left" w:pos="7567"/>
          <w:tab w:val="left" w:pos="7728"/>
          <w:tab w:val="left" w:pos="7889"/>
        </w:tabs>
        <w:spacing w:line="20" w:lineRule="exact"/>
        <w:rPr>
          <w:rFonts w:hint="eastAsia" w:ascii="方正仿宋_GBK" w:eastAsia="方正仿宋_GBK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1474" w:gutter="0"/>
      <w:pgNumType w:fmt="numberInDash"/>
      <w:cols w:space="720" w:num="1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36" w:y="172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69" w:y="172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MDI3ZGYwNDJhYmNlMTVlMmI5ZDViZTc0ZmZlYTYifQ=="/>
  </w:docVars>
  <w:rsids>
    <w:rsidRoot w:val="6D7F502C"/>
    <w:rsid w:val="6D7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2023-04-19T02:32:00Z</dcterms:created>
  <dc:creator>淡如水</dc:creator>
  <cp:lastModifiedBy>淡如水</cp:lastModifiedBy>
  <dcterms:modified xsi:type="dcterms:W3CDTF">2023-04-19T02:33:05Z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A56FEA5D38AC46F6A56DCEF17383A959_11</vt:lpwstr>
  </property>
</Properties>
</file>