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1" w:rightFromText="181" w:horzAnchor="margin" w:tblpXSpec="center" w:tblpYSpec="top"/>
        <w:tblW w:w="0" w:type="auto"/>
        <w:jc w:val="center"/>
        <w:tblLayout w:type="fixed"/>
        <w:tblCellMar>
          <w:top w:w="0" w:type="dxa"/>
          <w:left w:w="108" w:type="dxa"/>
          <w:bottom w:w="0" w:type="dxa"/>
          <w:right w:w="108" w:type="dxa"/>
        </w:tblCellMar>
      </w:tblPr>
      <w:tblGrid>
        <w:gridCol w:w="8940"/>
      </w:tblGrid>
      <w:tr>
        <w:tblPrEx>
          <w:tblCellMar>
            <w:top w:w="0" w:type="dxa"/>
            <w:left w:w="108" w:type="dxa"/>
            <w:bottom w:w="0" w:type="dxa"/>
            <w:right w:w="108" w:type="dxa"/>
          </w:tblCellMar>
        </w:tblPrEx>
        <w:trPr>
          <w:trHeight w:val="1185" w:hRule="atLeast"/>
          <w:jc w:val="center"/>
        </w:trPr>
        <w:tc>
          <w:tcPr>
            <w:tcW w:w="8940" w:type="dxa"/>
          </w:tcPr>
          <w:p>
            <w:pPr>
              <w:spacing w:line="360" w:lineRule="auto"/>
              <w:jc w:val="center"/>
              <w:rPr>
                <w:rFonts w:ascii="Times New Roman" w:hAnsi="Times New Roman" w:eastAsia="华文中宋"/>
                <w:b/>
                <w:color w:val="FF0000"/>
                <w:spacing w:val="-10"/>
                <w:w w:val="55"/>
                <w:sz w:val="100"/>
                <w:szCs w:val="100"/>
              </w:rPr>
            </w:pPr>
            <w:bookmarkStart w:id="6" w:name="_GoBack"/>
            <w:bookmarkEnd w:id="6"/>
            <w:r>
              <w:rPr>
                <w:rFonts w:ascii="Times New Roman" w:hAnsi="Times New Roman" w:eastAsia="华文中宋"/>
                <w:b/>
                <w:color w:val="FF0000"/>
                <w:spacing w:val="-10"/>
                <w:w w:val="55"/>
                <w:sz w:val="92"/>
                <w:szCs w:val="92"/>
              </w:rPr>
              <w:t>重庆市黔江区职称改革办公室电子公文</w:t>
            </w:r>
          </w:p>
        </w:tc>
      </w:tr>
      <w:tr>
        <w:tblPrEx>
          <w:tblCellMar>
            <w:top w:w="0" w:type="dxa"/>
            <w:left w:w="108" w:type="dxa"/>
            <w:bottom w:w="0" w:type="dxa"/>
            <w:right w:w="108" w:type="dxa"/>
          </w:tblCellMar>
        </w:tblPrEx>
        <w:trPr>
          <w:trHeight w:val="650" w:hRule="atLeast"/>
          <w:jc w:val="center"/>
        </w:trPr>
        <w:tc>
          <w:tcPr>
            <w:tcW w:w="8940" w:type="dxa"/>
          </w:tcPr>
          <w:p>
            <w:pPr>
              <w:spacing w:line="900" w:lineRule="exact"/>
              <w:ind w:left="6138" w:hanging="6137" w:hangingChars="1918"/>
              <w:rPr>
                <w:rFonts w:ascii="Times New Roman" w:hAnsi="Times New Roman" w:eastAsia="方正仿宋_GBK"/>
                <w:bCs/>
                <w:sz w:val="32"/>
                <w:szCs w:val="32"/>
              </w:rPr>
            </w:pPr>
            <w:r>
              <w:rPr>
                <w:rFonts w:ascii="Times New Roman" w:hAnsi="Times New Roman" w:eastAsia="方正仿宋_GBK"/>
                <w:bCs/>
                <w:sz w:val="32"/>
                <w:szCs w:val="32"/>
              </w:rPr>
              <w:t xml:space="preserve">                                    电子公文专用章</w:t>
            </w:r>
          </w:p>
        </w:tc>
      </w:tr>
      <w:tr>
        <w:tblPrEx>
          <w:tblCellMar>
            <w:top w:w="0" w:type="dxa"/>
            <w:left w:w="108" w:type="dxa"/>
            <w:bottom w:w="0" w:type="dxa"/>
            <w:right w:w="108" w:type="dxa"/>
          </w:tblCellMar>
        </w:tblPrEx>
        <w:trPr>
          <w:trHeight w:val="701" w:hRule="exact"/>
          <w:jc w:val="center"/>
        </w:trPr>
        <w:tc>
          <w:tcPr>
            <w:tcW w:w="8940" w:type="dxa"/>
          </w:tcPr>
          <w:p>
            <w:pPr>
              <w:spacing w:line="520" w:lineRule="exact"/>
              <w:ind w:firstLine="160" w:firstLineChars="50"/>
              <w:rPr>
                <w:rFonts w:ascii="Times New Roman" w:hAnsi="Times New Roman" w:eastAsia="方正仿宋_GBK"/>
                <w:bCs/>
                <w:sz w:val="32"/>
                <w:szCs w:val="32"/>
              </w:rPr>
            </w:pPr>
            <w:r>
              <w:rPr>
                <w:rFonts w:ascii="Times New Roman" w:hAnsi="Times New Roman" w:eastAsia="方正仿宋_GBK"/>
                <w:bCs/>
                <w:sz w:val="32"/>
                <w:szCs w:val="32"/>
              </w:rPr>
              <w:t>黔江职改办〔2022〕6</w:t>
            </w:r>
            <w:r>
              <w:rPr>
                <w:rFonts w:hint="eastAsia" w:ascii="Times New Roman" w:hAnsi="Times New Roman" w:eastAsia="方正仿宋_GBK"/>
                <w:bCs/>
                <w:sz w:val="32"/>
                <w:szCs w:val="32"/>
              </w:rPr>
              <w:t>6</w:t>
            </w:r>
            <w:r>
              <w:rPr>
                <w:rFonts w:ascii="Times New Roman" w:hAnsi="Times New Roman" w:eastAsia="方正仿宋_GBK"/>
                <w:bCs/>
                <w:sz w:val="32"/>
                <w:szCs w:val="32"/>
              </w:rPr>
              <w:t>号             核收：</w:t>
            </w:r>
          </w:p>
        </w:tc>
      </w:tr>
    </w:tbl>
    <w:p>
      <w:pPr>
        <w:widowControl/>
        <w:adjustRightInd w:val="0"/>
        <w:snapToGrid w:val="0"/>
        <w:spacing w:line="594" w:lineRule="exact"/>
        <w:jc w:val="center"/>
        <w:rPr>
          <w:rStyle w:val="9"/>
          <w:rFonts w:ascii="Times New Roman" w:hAnsi="Times New Roman" w:eastAsia="方正小标宋_GBK"/>
          <w:b w:val="0"/>
          <w:bCs/>
          <w:kern w:val="0"/>
          <w:sz w:val="44"/>
          <w:szCs w:val="44"/>
        </w:rPr>
      </w:pPr>
    </w:p>
    <w:p>
      <w:pPr>
        <w:widowControl/>
        <w:adjustRightInd w:val="0"/>
        <w:snapToGrid w:val="0"/>
        <w:spacing w:line="594" w:lineRule="exact"/>
        <w:jc w:val="center"/>
        <w:rPr>
          <w:rStyle w:val="9"/>
          <w:rFonts w:ascii="Times New Roman" w:hAnsi="Times New Roman" w:eastAsia="方正小标宋_GBK"/>
          <w:b w:val="0"/>
          <w:bCs/>
          <w:kern w:val="0"/>
          <w:sz w:val="44"/>
          <w:szCs w:val="44"/>
        </w:rPr>
      </w:pPr>
      <w:r>
        <w:rPr>
          <w:rStyle w:val="9"/>
          <w:rFonts w:ascii="Times New Roman" w:hAnsi="Times New Roman" w:eastAsia="方正小标宋_GBK"/>
          <w:b w:val="0"/>
          <w:bCs/>
          <w:kern w:val="0"/>
          <w:sz w:val="44"/>
          <w:szCs w:val="44"/>
        </w:rPr>
        <w:t>重庆市黔江区职称改革办公室</w:t>
      </w:r>
    </w:p>
    <w:p>
      <w:pPr>
        <w:widowControl/>
        <w:adjustRightInd w:val="0"/>
        <w:snapToGrid w:val="0"/>
        <w:spacing w:line="594" w:lineRule="exact"/>
        <w:jc w:val="center"/>
        <w:rPr>
          <w:rStyle w:val="9"/>
          <w:rFonts w:ascii="Times New Roman" w:hAnsi="Times New Roman" w:eastAsia="方正小标宋_GBK"/>
          <w:b w:val="0"/>
          <w:bCs/>
          <w:kern w:val="0"/>
          <w:sz w:val="44"/>
          <w:szCs w:val="44"/>
        </w:rPr>
      </w:pPr>
      <w:r>
        <w:rPr>
          <w:rStyle w:val="9"/>
          <w:rFonts w:ascii="Times New Roman" w:hAnsi="Times New Roman" w:eastAsia="方正小标宋_GBK"/>
          <w:b w:val="0"/>
          <w:bCs/>
          <w:kern w:val="0"/>
          <w:sz w:val="44"/>
          <w:szCs w:val="44"/>
        </w:rPr>
        <w:t>关于组织开展2022年职称申报评审</w:t>
      </w:r>
      <w:r>
        <w:rPr>
          <w:rStyle w:val="9"/>
          <w:rFonts w:hint="eastAsia" w:ascii="Times New Roman" w:hAnsi="Times New Roman" w:eastAsia="方正小标宋_GBK"/>
          <w:b w:val="0"/>
          <w:bCs/>
          <w:kern w:val="0"/>
          <w:sz w:val="44"/>
          <w:szCs w:val="44"/>
        </w:rPr>
        <w:t>工作</w:t>
      </w:r>
      <w:r>
        <w:rPr>
          <w:rStyle w:val="9"/>
          <w:rFonts w:ascii="Times New Roman" w:hAnsi="Times New Roman" w:eastAsia="方正小标宋_GBK"/>
          <w:b w:val="0"/>
          <w:bCs/>
          <w:kern w:val="0"/>
          <w:sz w:val="44"/>
          <w:szCs w:val="44"/>
        </w:rPr>
        <w:t>的</w:t>
      </w:r>
    </w:p>
    <w:p>
      <w:pPr>
        <w:widowControl/>
        <w:adjustRightInd w:val="0"/>
        <w:snapToGrid w:val="0"/>
        <w:spacing w:line="594" w:lineRule="exact"/>
        <w:jc w:val="center"/>
        <w:rPr>
          <w:rFonts w:ascii="Times New Roman" w:hAnsi="Times New Roman" w:eastAsia="方正小标宋_GBK"/>
          <w:bCs/>
          <w:kern w:val="0"/>
          <w:sz w:val="27"/>
          <w:szCs w:val="27"/>
        </w:rPr>
      </w:pPr>
      <w:r>
        <w:rPr>
          <w:rStyle w:val="9"/>
          <w:rFonts w:ascii="Times New Roman" w:hAnsi="Times New Roman" w:eastAsia="方正小标宋_GBK"/>
          <w:b w:val="0"/>
          <w:bCs/>
          <w:kern w:val="0"/>
          <w:sz w:val="44"/>
          <w:szCs w:val="44"/>
        </w:rPr>
        <w:t>通</w:t>
      </w:r>
      <w:r>
        <w:rPr>
          <w:rStyle w:val="9"/>
          <w:rFonts w:hint="eastAsia" w:ascii="Times New Roman" w:hAnsi="Times New Roman" w:eastAsia="方正小标宋_GBK"/>
          <w:b w:val="0"/>
          <w:bCs/>
          <w:kern w:val="0"/>
          <w:sz w:val="44"/>
          <w:szCs w:val="44"/>
        </w:rPr>
        <w:t xml:space="preserve">  </w:t>
      </w:r>
      <w:r>
        <w:rPr>
          <w:rStyle w:val="9"/>
          <w:rFonts w:ascii="Times New Roman" w:hAnsi="Times New Roman" w:eastAsia="方正小标宋_GBK"/>
          <w:b w:val="0"/>
          <w:bCs/>
          <w:kern w:val="0"/>
          <w:sz w:val="44"/>
          <w:szCs w:val="44"/>
        </w:rPr>
        <w:t>知</w:t>
      </w:r>
    </w:p>
    <w:p>
      <w:pPr>
        <w:widowControl/>
        <w:spacing w:line="594" w:lineRule="exact"/>
        <w:jc w:val="left"/>
        <w:rPr>
          <w:rFonts w:ascii="Times New Roman" w:hAnsi="Times New Roman" w:eastAsia="方正仿宋_GBK"/>
          <w:kern w:val="0"/>
          <w:sz w:val="32"/>
          <w:szCs w:val="32"/>
        </w:rPr>
      </w:pPr>
    </w:p>
    <w:p>
      <w:pPr>
        <w:widowControl/>
        <w:spacing w:line="594" w:lineRule="exact"/>
        <w:rPr>
          <w:rFonts w:ascii="Times New Roman" w:hAnsi="Times New Roman" w:eastAsia="方正仿宋_GBK"/>
          <w:sz w:val="32"/>
          <w:szCs w:val="32"/>
        </w:rPr>
      </w:pPr>
      <w:r>
        <w:rPr>
          <w:rFonts w:ascii="Times New Roman" w:hAnsi="Times New Roman" w:eastAsia="方正仿宋_GBK"/>
          <w:sz w:val="32"/>
          <w:szCs w:val="32"/>
        </w:rPr>
        <w:t>各乡镇人民政府、街道办事处，区级各部门，有关企事业单位：</w:t>
      </w:r>
    </w:p>
    <w:p>
      <w:pPr>
        <w:widowControl/>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根据《重庆市职称评审管理办法》（渝人社发〔2021〕25号）及</w:t>
      </w:r>
      <w:r>
        <w:rPr>
          <w:rFonts w:ascii="Times New Roman" w:hAnsi="Times New Roman" w:eastAsia="方正仿宋_GBK"/>
          <w:sz w:val="32"/>
          <w:szCs w:val="32"/>
        </w:rPr>
        <w:t>《重庆市职称改革办公室关于印发〈重庆市2022年职称申报评审工作方案〉的通知》（渝职改办〔2022〕220号）精神，结合我区实际，现就202</w:t>
      </w:r>
      <w:r>
        <w:rPr>
          <w:rFonts w:hint="eastAsia" w:ascii="Times New Roman" w:hAnsi="Times New Roman" w:eastAsia="方正仿宋_GBK"/>
          <w:sz w:val="32"/>
          <w:szCs w:val="32"/>
        </w:rPr>
        <w:t>2</w:t>
      </w:r>
      <w:r>
        <w:rPr>
          <w:rFonts w:ascii="Times New Roman" w:hAnsi="Times New Roman" w:eastAsia="方正仿宋_GBK"/>
          <w:sz w:val="32"/>
          <w:szCs w:val="32"/>
        </w:rPr>
        <w:t>年我区职称申报评审工作有关事项通知如下：</w:t>
      </w:r>
    </w:p>
    <w:p>
      <w:pPr>
        <w:widowControl/>
        <w:spacing w:line="594" w:lineRule="exact"/>
        <w:ind w:firstLine="640" w:firstLineChars="200"/>
        <w:jc w:val="left"/>
        <w:rPr>
          <w:rFonts w:ascii="Times New Roman" w:hAnsi="Times New Roman" w:eastAsia="方正黑体_GBK"/>
          <w:kern w:val="0"/>
          <w:sz w:val="32"/>
          <w:szCs w:val="32"/>
          <w:shd w:val="clear" w:color="auto" w:fill="FFFFFF"/>
        </w:rPr>
      </w:pPr>
      <w:r>
        <w:rPr>
          <w:rFonts w:ascii="Times New Roman" w:hAnsi="Times New Roman" w:eastAsia="方正黑体_GBK"/>
          <w:kern w:val="0"/>
          <w:sz w:val="32"/>
          <w:szCs w:val="32"/>
          <w:shd w:val="clear" w:color="auto" w:fill="FFFFFF"/>
        </w:rPr>
        <w:t>一、申报范围</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我区各类所有制企事业单位、经济组织和社会组织在职从事专业技术工作，且符合相应申报条件的人员，以及自由职业者、转业择业军转干部。公务员（含参公管理的人员）、离退休人员（从审批机关审批的退休时间起计算）不得申报参加职称评审。根据国家有关规定，在内地就业的港澳台专业技术人才，以及持有外国人永久居留证或各地颁发的海外高层次人才居住证的外籍人员，可按规定申报参加职称评审。</w:t>
      </w:r>
    </w:p>
    <w:p>
      <w:pPr>
        <w:widowControl/>
        <w:shd w:val="clear" w:color="auto" w:fill="FFFFFF"/>
        <w:spacing w:line="594" w:lineRule="exact"/>
        <w:jc w:val="left"/>
        <w:rPr>
          <w:rFonts w:ascii="Times New Roman" w:hAnsi="Times New Roman" w:eastAsia="方正黑体_GBK"/>
          <w:kern w:val="0"/>
          <w:sz w:val="32"/>
          <w:szCs w:val="32"/>
          <w:shd w:val="clear" w:color="auto" w:fill="FFFFFF"/>
        </w:rPr>
      </w:pPr>
      <w:r>
        <w:rPr>
          <w:rFonts w:ascii="Times New Roman" w:hAnsi="Times New Roman" w:eastAsia="方正黑体_GBK"/>
          <w:kern w:val="0"/>
          <w:sz w:val="32"/>
          <w:szCs w:val="32"/>
          <w:shd w:val="clear" w:color="auto" w:fill="FFFFFF"/>
        </w:rPr>
        <w:t xml:space="preserve">    二、时间安排</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高级职称</w:t>
      </w:r>
      <w:r>
        <w:rPr>
          <w:rFonts w:hint="eastAsia" w:ascii="Times New Roman" w:hAnsi="Times New Roman" w:eastAsia="方正仿宋_GBK"/>
          <w:kern w:val="0"/>
          <w:sz w:val="32"/>
          <w:szCs w:val="32"/>
          <w:shd w:val="clear" w:color="auto" w:fill="FFFFFF"/>
        </w:rPr>
        <w:t>及</w:t>
      </w:r>
      <w:r>
        <w:rPr>
          <w:rFonts w:ascii="Times New Roman" w:hAnsi="Times New Roman" w:eastAsia="方正仿宋_GBK"/>
          <w:kern w:val="0"/>
          <w:sz w:val="32"/>
          <w:szCs w:val="32"/>
          <w:shd w:val="clear" w:color="auto" w:fill="FFFFFF"/>
        </w:rPr>
        <w:t>委托市级相应高级评委会评审</w:t>
      </w:r>
      <w:r>
        <w:rPr>
          <w:rFonts w:hint="eastAsia" w:ascii="Times New Roman" w:hAnsi="Times New Roman" w:eastAsia="方正仿宋_GBK"/>
          <w:kern w:val="0"/>
          <w:sz w:val="32"/>
          <w:szCs w:val="32"/>
          <w:shd w:val="clear" w:color="auto" w:fill="FFFFFF"/>
        </w:rPr>
        <w:t>的</w:t>
      </w:r>
      <w:r>
        <w:rPr>
          <w:rFonts w:ascii="Times New Roman" w:hAnsi="Times New Roman" w:eastAsia="方正仿宋_GBK"/>
          <w:kern w:val="0"/>
          <w:sz w:val="32"/>
          <w:szCs w:val="32"/>
          <w:shd w:val="clear" w:color="auto" w:fill="FFFFFF"/>
        </w:rPr>
        <w:t>播音、工程技术广播电视专业、档案、体育、出版、工艺美术、公证、律师、科学研究等系列中、初级职称，其申报评审按《202</w:t>
      </w:r>
      <w:r>
        <w:rPr>
          <w:rFonts w:hint="eastAsia" w:ascii="Times New Roman" w:hAnsi="Times New Roman" w:eastAsia="方正仿宋_GBK"/>
          <w:kern w:val="0"/>
          <w:sz w:val="32"/>
          <w:szCs w:val="32"/>
          <w:shd w:val="clear" w:color="auto" w:fill="FFFFFF"/>
        </w:rPr>
        <w:t>2</w:t>
      </w:r>
      <w:r>
        <w:rPr>
          <w:rFonts w:ascii="Times New Roman" w:hAnsi="Times New Roman" w:eastAsia="方正仿宋_GBK"/>
          <w:kern w:val="0"/>
          <w:sz w:val="32"/>
          <w:szCs w:val="32"/>
          <w:shd w:val="clear" w:color="auto" w:fill="FFFFFF"/>
        </w:rPr>
        <w:t>年全市高级职称申报评审工作日程安排》（附件1）组织开展。我区其余的中、初级职称申报评审按《2022年</w:t>
      </w:r>
      <w:r>
        <w:rPr>
          <w:rFonts w:hint="eastAsia" w:ascii="Times New Roman" w:hAnsi="Times New Roman" w:eastAsia="方正仿宋_GBK"/>
          <w:kern w:val="0"/>
          <w:sz w:val="32"/>
          <w:szCs w:val="32"/>
          <w:shd w:val="clear" w:color="auto" w:fill="FFFFFF"/>
        </w:rPr>
        <w:t>黔江区</w:t>
      </w:r>
      <w:r>
        <w:rPr>
          <w:rFonts w:ascii="Times New Roman" w:hAnsi="Times New Roman" w:eastAsia="方正仿宋_GBK"/>
          <w:kern w:val="0"/>
          <w:sz w:val="32"/>
          <w:szCs w:val="32"/>
          <w:shd w:val="clear" w:color="auto" w:fill="FFFFFF"/>
        </w:rPr>
        <w:t>中初级</w:t>
      </w:r>
      <w:r>
        <w:rPr>
          <w:rFonts w:hint="eastAsia" w:ascii="Times New Roman" w:hAnsi="Times New Roman" w:eastAsia="方正仿宋_GBK"/>
          <w:kern w:val="0"/>
          <w:sz w:val="32"/>
          <w:szCs w:val="32"/>
          <w:shd w:val="clear" w:color="auto" w:fill="FFFFFF"/>
        </w:rPr>
        <w:t>职称</w:t>
      </w:r>
      <w:r>
        <w:rPr>
          <w:rFonts w:ascii="Times New Roman" w:hAnsi="Times New Roman" w:eastAsia="方正仿宋_GBK"/>
          <w:kern w:val="0"/>
          <w:sz w:val="32"/>
          <w:szCs w:val="32"/>
          <w:shd w:val="clear" w:color="auto" w:fill="FFFFFF"/>
        </w:rPr>
        <w:t>申报评审工作日程安排》（附件2）组织开展。</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黑体_GBK"/>
          <w:kern w:val="0"/>
          <w:sz w:val="32"/>
          <w:szCs w:val="32"/>
          <w:shd w:val="clear" w:color="auto" w:fill="FFFFFF"/>
        </w:rPr>
        <w:t>三、有关程序</w:t>
      </w:r>
    </w:p>
    <w:p>
      <w:pPr>
        <w:widowControl/>
        <w:shd w:val="clear" w:color="auto" w:fill="FFFFFF"/>
        <w:wordWrap w:val="0"/>
        <w:spacing w:line="594" w:lineRule="exact"/>
        <w:ind w:firstLine="640" w:firstLineChars="200"/>
        <w:jc w:val="left"/>
        <w:rPr>
          <w:rFonts w:ascii="Times New Roman" w:hAnsi="Times New Roman" w:eastAsia="方正仿宋_GBK"/>
          <w:kern w:val="0"/>
          <w:sz w:val="32"/>
          <w:szCs w:val="32"/>
          <w:highlight w:val="yellow"/>
          <w:shd w:val="clear" w:color="auto" w:fill="FFFFFF"/>
        </w:rPr>
      </w:pPr>
      <w:r>
        <w:rPr>
          <w:rFonts w:ascii="Times New Roman" w:hAnsi="Times New Roman" w:eastAsia="方正仿宋_GBK"/>
          <w:kern w:val="0"/>
          <w:sz w:val="32"/>
          <w:szCs w:val="32"/>
          <w:shd w:val="clear" w:color="auto" w:fill="FFFFFF"/>
        </w:rPr>
        <w:t>按照《职称评审管理暂行规定》、《重庆市职称评审管理办法》有关规定，开展职称申报评审工作。为进一步加快职称信息化建设，高中初级评委会原则上均实行网上申报评审，全市统一平台网报端口：</w:t>
      </w:r>
      <w:r>
        <w:fldChar w:fldCharType="begin"/>
      </w:r>
      <w:r>
        <w:instrText xml:space="preserve"> HYPERLINK "http://ggfw.rlsbj.cq.gov.cn/cqzyjsrcw/positional-portal-web/public/cert/toUserPage，" </w:instrText>
      </w:r>
      <w:r>
        <w:fldChar w:fldCharType="separate"/>
      </w:r>
      <w:r>
        <w:rPr>
          <w:rFonts w:ascii="Times New Roman" w:hAnsi="Times New Roman" w:eastAsia="方正仿宋_GBK"/>
          <w:kern w:val="0"/>
          <w:sz w:val="32"/>
          <w:szCs w:val="32"/>
          <w:shd w:val="clear" w:color="auto" w:fill="FFFFFF"/>
        </w:rPr>
        <w:t>http://ggfw.rlsbj.cq.gov.cn/cqzyjsrcw/positional-portal-web/public/cert/toUserPage，</w:t>
      </w:r>
      <w:r>
        <w:rPr>
          <w:rFonts w:ascii="Times New Roman" w:hAnsi="Times New Roman" w:eastAsia="方正仿宋_GBK"/>
          <w:kern w:val="0"/>
          <w:sz w:val="32"/>
          <w:szCs w:val="32"/>
          <w:shd w:val="clear" w:color="auto" w:fill="FFFFFF"/>
        </w:rPr>
        <w:fldChar w:fldCharType="end"/>
      </w:r>
      <w:r>
        <w:rPr>
          <w:rFonts w:ascii="Times New Roman" w:hAnsi="Times New Roman" w:eastAsia="方正仿宋_GBK"/>
          <w:kern w:val="0"/>
          <w:sz w:val="32"/>
          <w:szCs w:val="32"/>
          <w:shd w:val="clear" w:color="auto" w:fill="FFFFFF"/>
        </w:rPr>
        <w:t>系统用户注册操作手册见网址：</w:t>
      </w:r>
      <w:r>
        <w:fldChar w:fldCharType="begin"/>
      </w:r>
      <w:r>
        <w:instrText xml:space="preserve"> HYPERLINK "http://rlsbj.cq.gov.cn/ywzl/zjrc/sy/tzgg_110153/202010/t20201021_8077033.html，个人用户申报操作手册登录系统后可查看。" </w:instrText>
      </w:r>
      <w:r>
        <w:fldChar w:fldCharType="separate"/>
      </w:r>
      <w:r>
        <w:rPr>
          <w:rFonts w:ascii="Times New Roman" w:hAnsi="Times New Roman" w:eastAsia="方正仿宋_GBK"/>
          <w:kern w:val="0"/>
          <w:sz w:val="32"/>
          <w:szCs w:val="32"/>
          <w:shd w:val="clear" w:color="auto" w:fill="FFFFFF"/>
        </w:rPr>
        <w:t>http://rlsbj.cq.gov.cn/ywzl/zjrc/sy/tzgg_110153/202010/t20201021_8077033.html，个人用户申报操作手册</w:t>
      </w:r>
      <w:r>
        <w:rPr>
          <w:rFonts w:hint="eastAsia" w:ascii="Times New Roman" w:hAnsi="Times New Roman" w:eastAsia="方正仿宋_GBK"/>
          <w:kern w:val="0"/>
          <w:sz w:val="32"/>
          <w:szCs w:val="32"/>
          <w:shd w:val="clear" w:color="auto" w:fill="FFFFFF"/>
          <w:lang w:eastAsia="zh-CN"/>
        </w:rPr>
        <w:t>登录</w:t>
      </w:r>
      <w:r>
        <w:rPr>
          <w:rFonts w:ascii="Times New Roman" w:hAnsi="Times New Roman" w:eastAsia="方正仿宋_GBK"/>
          <w:kern w:val="0"/>
          <w:sz w:val="32"/>
          <w:szCs w:val="32"/>
          <w:shd w:val="clear" w:color="auto" w:fill="FFFFFF"/>
        </w:rPr>
        <w:t>系统后可查看；</w:t>
      </w:r>
      <w:r>
        <w:rPr>
          <w:rFonts w:ascii="Times New Roman" w:hAnsi="Times New Roman" w:eastAsia="方正仿宋_GBK"/>
          <w:kern w:val="0"/>
          <w:sz w:val="32"/>
          <w:szCs w:val="32"/>
          <w:shd w:val="clear" w:color="auto" w:fill="FFFFFF"/>
        </w:rPr>
        <w:fldChar w:fldCharType="end"/>
      </w:r>
      <w:r>
        <w:rPr>
          <w:rFonts w:ascii="Times New Roman" w:hAnsi="Times New Roman" w:eastAsia="方正仿宋_GBK"/>
          <w:kern w:val="0"/>
          <w:sz w:val="32"/>
          <w:szCs w:val="32"/>
          <w:shd w:val="clear" w:color="auto" w:fill="FFFFFF"/>
        </w:rPr>
        <w:t>市教委、市卫生健康委组织开展的教育及卫生系列职称专项网报端口及操作手册，由相应高评委组建单位另行通知。</w:t>
      </w:r>
    </w:p>
    <w:p>
      <w:pPr>
        <w:widowControl/>
        <w:shd w:val="clear" w:color="auto" w:fill="FFFFFF"/>
        <w:spacing w:line="594" w:lineRule="exact"/>
        <w:ind w:firstLine="640" w:firstLineChars="200"/>
        <w:jc w:val="left"/>
        <w:rPr>
          <w:rFonts w:ascii="Times New Roman" w:hAnsi="Times New Roman" w:eastAsia="方正楷体_GBK"/>
          <w:kern w:val="0"/>
          <w:sz w:val="32"/>
          <w:szCs w:val="32"/>
          <w:shd w:val="clear" w:color="auto" w:fill="FFFFFF"/>
        </w:rPr>
      </w:pPr>
      <w:r>
        <w:rPr>
          <w:rFonts w:ascii="Times New Roman" w:hAnsi="Times New Roman" w:eastAsia="方正楷体_GBK"/>
          <w:kern w:val="0"/>
          <w:sz w:val="32"/>
          <w:szCs w:val="32"/>
          <w:shd w:val="clear" w:color="auto" w:fill="FFFFFF"/>
        </w:rPr>
        <w:t>（一）申报程序</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按照职称管理权限逐级上报，基本程序如下：</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1.市属事业单位、国有企业人员：个人——所在单位——单位主管部门——评委会。</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2.区县属事业单位、国有企业人员：个人——所在单位——单位主管部门——区县人力社保（职改）部门——评委会。</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3.非公单位人员、流动人员、自主择业军队干部：（1）档案在重庆的。个人——所在单位——</w:t>
      </w:r>
      <w:bookmarkStart w:id="0" w:name="OLE_LINK3"/>
      <w:r>
        <w:rPr>
          <w:rFonts w:ascii="Times New Roman" w:hAnsi="Times New Roman" w:eastAsia="方正仿宋_GBK"/>
          <w:kern w:val="0"/>
          <w:sz w:val="32"/>
          <w:szCs w:val="32"/>
          <w:shd w:val="clear" w:color="auto" w:fill="FFFFFF"/>
        </w:rPr>
        <w:t>人事代理</w:t>
      </w:r>
      <w:bookmarkEnd w:id="0"/>
      <w:r>
        <w:rPr>
          <w:rFonts w:ascii="Times New Roman" w:hAnsi="Times New Roman" w:eastAsia="方正仿宋_GBK"/>
          <w:kern w:val="0"/>
          <w:sz w:val="32"/>
          <w:szCs w:val="32"/>
          <w:shd w:val="clear" w:color="auto" w:fill="FFFFFF"/>
        </w:rPr>
        <w:t>机构——人事代理机构所在地</w:t>
      </w:r>
      <w:bookmarkStart w:id="1" w:name="OLE_LINK1"/>
      <w:r>
        <w:rPr>
          <w:rFonts w:ascii="Times New Roman" w:hAnsi="Times New Roman" w:eastAsia="方正仿宋_GBK"/>
          <w:kern w:val="0"/>
          <w:sz w:val="32"/>
          <w:szCs w:val="32"/>
          <w:shd w:val="clear" w:color="auto" w:fill="FFFFFF"/>
        </w:rPr>
        <w:t>区县人力社保（职改）部门——评委会。（2</w:t>
      </w:r>
      <w:bookmarkEnd w:id="1"/>
      <w:r>
        <w:rPr>
          <w:rFonts w:ascii="Times New Roman" w:hAnsi="Times New Roman" w:eastAsia="方正仿宋_GBK"/>
          <w:kern w:val="0"/>
          <w:sz w:val="32"/>
          <w:szCs w:val="32"/>
          <w:shd w:val="clear" w:color="auto" w:fill="FFFFFF"/>
        </w:rPr>
        <w:t>）档案在异地的。个人</w:t>
      </w:r>
      <w:bookmarkStart w:id="2" w:name="OLE_LINK2"/>
      <w:r>
        <w:rPr>
          <w:rFonts w:ascii="Times New Roman" w:hAnsi="Times New Roman" w:eastAsia="方正仿宋_GBK"/>
          <w:kern w:val="0"/>
          <w:sz w:val="32"/>
          <w:szCs w:val="32"/>
          <w:shd w:val="clear" w:color="auto" w:fill="FFFFFF"/>
        </w:rPr>
        <w:t>（持异地查档记录）</w:t>
      </w:r>
      <w:bookmarkEnd w:id="2"/>
      <w:r>
        <w:rPr>
          <w:rFonts w:ascii="Times New Roman" w:hAnsi="Times New Roman" w:eastAsia="方正仿宋_GBK"/>
          <w:kern w:val="0"/>
          <w:sz w:val="32"/>
          <w:szCs w:val="32"/>
          <w:shd w:val="clear" w:color="auto" w:fill="FFFFFF"/>
        </w:rPr>
        <w:t>——所在单位（与参保单位一致）——参保地区县人力社保（职改）部门——评委会。</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按照市人力社保局《关于做好我市流动人员职称申报评审工作有关事项的通知》（渝人社办〔2017〕235号）有关规定，其中，工作单位、档案存放均在重庆的，须有1年以上社保缴费记录（市内外可连续计算）；工作单位在重庆、档案在异地的，须在重庆工作1年以上（以社保参保记录为准）；工作单位在异地、档案在重庆的，须在重庆存档1年以上（以存档记录为准）。</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4.自由职业者（指跟体制或者出资人不存在法律效力合作关系而拥有合法收入的个体，多为从文从艺人员，如自由撰稿人、美术人、音乐人、电脑精英、策划人等。须以个人身份参保、有个人纳税申报记录，所在行业无承接资质等与企业行为挂钩的限制或禁止性要求）：个人——人事代理机构——人事代理机构所在地区县人力社保（职改）部门——评委会。其参保及存档时间要求，参照3执行。</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5.在渝单位人员：个人（持具有职称评审权限的上级主管部门出具的委托评审函）——所在单位——单位驻重庆最高管理机构——评委会。</w:t>
      </w:r>
    </w:p>
    <w:p>
      <w:pPr>
        <w:widowControl/>
        <w:shd w:val="clear" w:color="auto" w:fill="FFFFFF"/>
        <w:spacing w:line="594" w:lineRule="exact"/>
        <w:jc w:val="left"/>
        <w:rPr>
          <w:rFonts w:ascii="Times New Roman" w:hAnsi="Times New Roman" w:eastAsia="方正楷体_GBK"/>
          <w:kern w:val="0"/>
          <w:sz w:val="32"/>
          <w:szCs w:val="32"/>
          <w:shd w:val="clear" w:color="auto" w:fill="FFFFFF"/>
        </w:rPr>
      </w:pPr>
      <w:bookmarkStart w:id="3" w:name="OLE_LINK4"/>
      <w:r>
        <w:rPr>
          <w:rFonts w:ascii="Times New Roman" w:hAnsi="Times New Roman" w:eastAsia="方正仿宋_GBK"/>
          <w:kern w:val="0"/>
          <w:sz w:val="32"/>
          <w:szCs w:val="32"/>
          <w:shd w:val="clear" w:color="auto" w:fill="FFFFFF"/>
        </w:rPr>
        <w:t xml:space="preserve">    </w:t>
      </w:r>
      <w:r>
        <w:rPr>
          <w:rFonts w:ascii="Times New Roman" w:hAnsi="Times New Roman" w:eastAsia="方正楷体_GBK"/>
          <w:kern w:val="0"/>
          <w:sz w:val="32"/>
          <w:szCs w:val="32"/>
          <w:shd w:val="clear" w:color="auto" w:fill="FFFFFF"/>
        </w:rPr>
        <w:t>（二）申报要求</w:t>
      </w:r>
    </w:p>
    <w:bookmarkEnd w:id="3"/>
    <w:p>
      <w:pPr>
        <w:widowControl/>
        <w:shd w:val="clear" w:color="auto" w:fill="FFFFFF"/>
        <w:spacing w:line="594" w:lineRule="exact"/>
        <w:ind w:firstLine="642" w:firstLineChars="200"/>
        <w:jc w:val="left"/>
        <w:rPr>
          <w:rFonts w:ascii="Times New Roman" w:hAnsi="Times New Roman" w:eastAsia="方正仿宋_GBK"/>
          <w:b/>
          <w:bCs/>
          <w:kern w:val="0"/>
          <w:sz w:val="32"/>
          <w:szCs w:val="32"/>
          <w:shd w:val="clear" w:color="auto" w:fill="FFFFFF"/>
        </w:rPr>
      </w:pPr>
      <w:r>
        <w:rPr>
          <w:rFonts w:ascii="Times New Roman" w:hAnsi="Times New Roman" w:eastAsia="方正仿宋_GBK"/>
          <w:b/>
          <w:bCs/>
          <w:kern w:val="0"/>
          <w:sz w:val="32"/>
          <w:szCs w:val="32"/>
          <w:shd w:val="clear" w:color="auto" w:fill="FFFFFF"/>
        </w:rPr>
        <w:t>1.用户注册</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申报人，单位、区县主管部门、市级主管部门用户提前进入系统进行注册。已在“重庆市专业技术人员服务平台”注册的用户，无需重复注册。</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单位、区县主管部门、市级主管部门用户注册，必须以负责职称工作的个人用户身份进行注册，注册成功后，</w:t>
      </w:r>
      <w:r>
        <w:rPr>
          <w:rFonts w:hint="eastAsia" w:ascii="Times New Roman" w:hAnsi="Times New Roman" w:eastAsia="方正仿宋_GBK"/>
          <w:kern w:val="0"/>
          <w:sz w:val="32"/>
          <w:szCs w:val="32"/>
          <w:shd w:val="clear" w:color="auto" w:fill="FFFFFF"/>
          <w:lang w:eastAsia="zh-CN"/>
        </w:rPr>
        <w:t>登录</w:t>
      </w:r>
      <w:r>
        <w:rPr>
          <w:rFonts w:ascii="Times New Roman" w:hAnsi="Times New Roman" w:eastAsia="方正仿宋_GBK"/>
          <w:kern w:val="0"/>
          <w:sz w:val="32"/>
          <w:szCs w:val="32"/>
          <w:shd w:val="clear" w:color="auto" w:fill="FFFFFF"/>
        </w:rPr>
        <w:t>个人账户，进入系统首页，选择“职称”、“注册单位”，完善资料后生成绑定相应单位、区县主管部门或市级主管部门的职称管理员权限（申报人本人不得申请绑定审核推荐单位的职称管理员权限，否则会造成本人无法申报）。</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逐级上报职称时，若无法选择单位或上级主管部门的，请联系相应机构进入系统进行注册。</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shd w:val="clear" w:color="auto" w:fill="FFFFFF"/>
        </w:rPr>
      </w:pPr>
      <w:r>
        <w:rPr>
          <w:rFonts w:ascii="Times New Roman" w:hAnsi="Times New Roman" w:eastAsia="方正仿宋_GBK"/>
          <w:b/>
          <w:bCs/>
          <w:kern w:val="0"/>
          <w:sz w:val="32"/>
          <w:szCs w:val="32"/>
          <w:shd w:val="clear" w:color="auto" w:fill="FFFFFF"/>
        </w:rPr>
        <w:t>2.个人申报</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（1）申报人在规定期限内</w:t>
      </w:r>
      <w:r>
        <w:rPr>
          <w:rFonts w:hint="eastAsia" w:ascii="Times New Roman" w:hAnsi="Times New Roman" w:eastAsia="方正仿宋_GBK"/>
          <w:kern w:val="0"/>
          <w:sz w:val="32"/>
          <w:szCs w:val="32"/>
          <w:shd w:val="clear" w:color="auto" w:fill="FFFFFF"/>
          <w:lang w:eastAsia="zh-CN"/>
        </w:rPr>
        <w:t>登录</w:t>
      </w:r>
      <w:r>
        <w:rPr>
          <w:rFonts w:ascii="Times New Roman" w:hAnsi="Times New Roman" w:eastAsia="方正仿宋_GBK"/>
          <w:kern w:val="0"/>
          <w:sz w:val="32"/>
          <w:szCs w:val="32"/>
          <w:shd w:val="clear" w:color="auto" w:fill="FFFFFF"/>
        </w:rPr>
        <w:t>系统如实填写和逐级提交申报材料，并对申报材料的真实性负责。所填业绩成果，均应上传佐证材料，如有涉密的，请按规定进行脱密处理。</w:t>
      </w:r>
      <w:r>
        <w:rPr>
          <w:rFonts w:hint="eastAsia" w:ascii="Times New Roman" w:hAnsi="Times New Roman" w:eastAsia="方正仿宋_GBK"/>
          <w:kern w:val="0"/>
          <w:sz w:val="32"/>
          <w:szCs w:val="32"/>
          <w:shd w:val="clear" w:color="auto" w:fill="FFFFFF"/>
        </w:rPr>
        <w:t>佐证材料是复印件的，</w:t>
      </w:r>
      <w:r>
        <w:rPr>
          <w:rFonts w:ascii="Times New Roman" w:hAnsi="Times New Roman" w:eastAsia="方正仿宋_GBK"/>
          <w:kern w:val="0"/>
          <w:sz w:val="32"/>
          <w:szCs w:val="32"/>
          <w:shd w:val="clear" w:color="auto" w:fill="FFFFFF"/>
        </w:rPr>
        <w:t>须具备“三要素”，即：签注“与原件相符”、审核人签字、加盖单位公章（鲜章），同一印证材料多页的需加盖骑缝章。</w:t>
      </w:r>
    </w:p>
    <w:p>
      <w:pPr>
        <w:widowControl/>
        <w:shd w:val="clear" w:color="auto" w:fill="FFFFFF"/>
        <w:wordWrap w:val="0"/>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2）申报人应当遵守宪法和法律，具备良好的职业道德，符合相应职称系列或专业、相应级别职称的申报条件（参见《重庆市职称申报标准条件索引》，直接点击所需评审职称名称查看相应条件，网址：http://rlsbj.cq.gov.cn/ywzl/zjrc/zchzyzg/202007/t20200715_7684163.html，如遇更新不及时的，请以新文件为准）。</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（3）以下情形不得申报：事业单位工作人员受到记过及以上处分，在受处分期间的；专业技术人才受到政务（党纪）处分，在处分影响期内的；其他规定不得晋升职称（职务、职级）期间的。</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申报人可随时</w:t>
      </w:r>
      <w:r>
        <w:rPr>
          <w:rFonts w:hint="eastAsia" w:ascii="Times New Roman" w:hAnsi="Times New Roman" w:eastAsia="方正仿宋_GBK"/>
          <w:kern w:val="0"/>
          <w:sz w:val="32"/>
          <w:szCs w:val="32"/>
          <w:shd w:val="clear" w:color="auto" w:fill="FFFFFF"/>
          <w:lang w:eastAsia="zh-CN"/>
        </w:rPr>
        <w:t>登录</w:t>
      </w:r>
      <w:r>
        <w:rPr>
          <w:rFonts w:ascii="Times New Roman" w:hAnsi="Times New Roman" w:eastAsia="方正仿宋_GBK"/>
          <w:kern w:val="0"/>
          <w:sz w:val="32"/>
          <w:szCs w:val="32"/>
          <w:shd w:val="clear" w:color="auto" w:fill="FFFFFF"/>
        </w:rPr>
        <w:t>系统，通过“我的申请书”查看本人申请书审核进度及现阶段审核单位联系人和联系电话，提醒相关单位及时审核本人提交的申请书。</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shd w:val="clear" w:color="auto" w:fill="FFFFFF"/>
        </w:rPr>
      </w:pPr>
      <w:r>
        <w:rPr>
          <w:rFonts w:ascii="Times New Roman" w:hAnsi="Times New Roman" w:eastAsia="方正仿宋_GBK"/>
          <w:b/>
          <w:bCs/>
          <w:kern w:val="0"/>
          <w:sz w:val="32"/>
          <w:szCs w:val="32"/>
          <w:shd w:val="clear" w:color="auto" w:fill="FFFFFF"/>
        </w:rPr>
        <w:t>3.审核推荐</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（1）单位审核推荐</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单位负责指导本单位人员申报，对申报人提交的申报材料和有效证件原件和复印件进行认真审查核对，严格把关，确保材料真实、准确、齐备，并结合相应系列或专业、相应级别的职称申报条件进行推荐审查。</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对申报材料不完整、填写不清楚的，应通知申报人在限定时间内补充完善，申报人逾期未补充完善的，视为放弃申报。对不符合相应系列或专业、相应级别职称申报条件的，不得推荐上报。</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单位应结合申报人考核及履职情况择优确定推荐人选。有条件的单位可制定本单位职称申报条件（不低于全市基本条件）、规定和办法，进行择优推荐。拟推荐人员的《重庆市职称申报综合情况（公示）表》和有关材料在本单位公开场所集中公示不少于5个工作日，有条件的还应同时在单位办公平台公示，公示期间的问题受理渠道应包含本单位和上级主管部门两级联系方式。经公示无异议或经查实无问题的申报材料，可按照职称评审管理权限逐级上报。</w:t>
      </w:r>
    </w:p>
    <w:p>
      <w:pPr>
        <w:widowControl/>
        <w:spacing w:line="594" w:lineRule="exact"/>
        <w:jc w:val="left"/>
        <w:rPr>
          <w:rFonts w:ascii="Times New Roman" w:hAnsi="Times New Roman" w:eastAsia="方正仿宋_GBK"/>
          <w:kern w:val="0"/>
          <w:sz w:val="32"/>
          <w:szCs w:val="32"/>
        </w:rPr>
      </w:pPr>
      <w:r>
        <w:rPr>
          <w:rFonts w:ascii="Times New Roman" w:hAnsi="Times New Roman" w:eastAsia="方正仿宋_GBK"/>
          <w:kern w:val="0"/>
          <w:sz w:val="32"/>
          <w:szCs w:val="32"/>
        </w:rPr>
        <w:t xml:space="preserve">    （2）部门审核推荐</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有关机构负责指导下属单位或所管理地区的职称申报工作，按照职称评审管理权限，对申报材料进行审核把关，经审核合格的材料，可报评委会审核受理。</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以上各级审核推荐机构应及时</w:t>
      </w:r>
      <w:r>
        <w:rPr>
          <w:rFonts w:hint="eastAsia" w:ascii="Times New Roman" w:hAnsi="Times New Roman" w:eastAsia="方正仿宋_GBK"/>
          <w:kern w:val="0"/>
          <w:sz w:val="32"/>
          <w:szCs w:val="32"/>
          <w:shd w:val="clear" w:color="auto" w:fill="FFFFFF"/>
          <w:lang w:eastAsia="zh-CN"/>
        </w:rPr>
        <w:t>登录</w:t>
      </w:r>
      <w:r>
        <w:rPr>
          <w:rFonts w:ascii="Times New Roman" w:hAnsi="Times New Roman" w:eastAsia="方正仿宋_GBK"/>
          <w:kern w:val="0"/>
          <w:sz w:val="32"/>
          <w:szCs w:val="32"/>
          <w:shd w:val="clear" w:color="auto" w:fill="FFFFFF"/>
        </w:rPr>
        <w:t>系统，处理下属单位或人事代理人员提交的申请书，以免影响申报。因相关机构延期审核，造成申报人申请书逾期失效的，责任自负。</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（3）评委会审核受理</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评委会组建单位按规定的范围、权限和程序受理申报材料并做好登记。不符合资格条件、不属于受理范围或未按规定程序报送的，不予受理；材料不完整或手续不齐备的，应一次性告知，逾期未补正的（未经公示的材料不得补报）视为放弃申报。</w:t>
      </w:r>
    </w:p>
    <w:p>
      <w:pPr>
        <w:widowControl/>
        <w:shd w:val="clear" w:color="auto" w:fill="FFFFFF"/>
        <w:spacing w:line="594" w:lineRule="exact"/>
        <w:ind w:firstLine="642"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b/>
          <w:bCs/>
          <w:kern w:val="0"/>
          <w:sz w:val="32"/>
          <w:szCs w:val="32"/>
          <w:shd w:val="clear" w:color="auto" w:fill="FFFFFF"/>
        </w:rPr>
        <w:t>4.现场缴费并提交纸质材料</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hint="eastAsia" w:ascii="Times New Roman" w:hAnsi="Times New Roman" w:eastAsia="方正仿宋_GBK"/>
          <w:kern w:val="0"/>
          <w:sz w:val="32"/>
          <w:szCs w:val="32"/>
          <w:shd w:val="clear" w:color="auto" w:fill="FFFFFF"/>
        </w:rPr>
        <w:t>由市级评委会评审的职称申报人员（仅限事业单位），在提交网上资料的1个工作日内将</w:t>
      </w:r>
      <w:r>
        <w:rPr>
          <w:rFonts w:ascii="Times New Roman" w:hAnsi="Times New Roman" w:eastAsia="方正仿宋_GBK"/>
          <w:kern w:val="0"/>
          <w:sz w:val="32"/>
          <w:szCs w:val="32"/>
          <w:shd w:val="clear" w:color="auto" w:fill="FFFFFF"/>
        </w:rPr>
        <w:t>《2022年黔江区事业单位职称评审申报数量备案表》（附件3，由主管部门统一报送，并附主管部门党组会议记录）提交至</w:t>
      </w:r>
      <w:r>
        <w:rPr>
          <w:rFonts w:hint="eastAsia" w:ascii="Times New Roman" w:hAnsi="Times New Roman" w:eastAsia="方正仿宋_GBK"/>
          <w:kern w:val="0"/>
          <w:sz w:val="32"/>
          <w:szCs w:val="32"/>
          <w:shd w:val="clear" w:color="auto" w:fill="FFFFFF"/>
        </w:rPr>
        <w:t>区职改办审核。由黔江区相关评委会评审的</w:t>
      </w:r>
      <w:r>
        <w:rPr>
          <w:rFonts w:ascii="Times New Roman" w:hAnsi="Times New Roman" w:eastAsia="方正仿宋_GBK"/>
          <w:kern w:val="0"/>
          <w:sz w:val="32"/>
          <w:szCs w:val="32"/>
          <w:shd w:val="clear" w:color="auto" w:fill="FFFFFF"/>
        </w:rPr>
        <w:t>中初级职称申报人</w:t>
      </w:r>
      <w:r>
        <w:rPr>
          <w:rFonts w:hint="eastAsia" w:ascii="Times New Roman" w:hAnsi="Times New Roman" w:eastAsia="方正仿宋_GBK"/>
          <w:kern w:val="0"/>
          <w:sz w:val="32"/>
          <w:szCs w:val="32"/>
          <w:shd w:val="clear" w:color="auto" w:fill="FFFFFF"/>
          <w:lang w:eastAsia="zh-CN"/>
        </w:rPr>
        <w:t>登录</w:t>
      </w:r>
      <w:r>
        <w:rPr>
          <w:rFonts w:ascii="Times New Roman" w:hAnsi="Times New Roman" w:eastAsia="方正仿宋_GBK"/>
          <w:kern w:val="0"/>
          <w:sz w:val="32"/>
          <w:szCs w:val="32"/>
          <w:shd w:val="clear" w:color="auto" w:fill="FFFFFF"/>
        </w:rPr>
        <w:t>系统，打印经评委会审核受理的评审表一式2份，完善签章后，连同《2022年黔江区事业单位职称评审申报数量备案表》（附件3，由主管部门统一报送，并附主管部门党组会议记录）提交至评委会组建单位，评审表供评委会评审后返还申报人所在单位存本人人事档案及单位文书档案。同时，将《2022年职称申报人员基本信息表》（附件4）、《继续教育佐证材料目录》（附件5）、《任现职以来业绩佐证材料目录》（附件6）电子件发送至</w:t>
      </w:r>
      <w:r>
        <w:rPr>
          <w:rFonts w:hint="eastAsia" w:ascii="Times New Roman" w:hAnsi="Times New Roman" w:eastAsia="方正仿宋_GBK"/>
          <w:kern w:val="0"/>
          <w:sz w:val="32"/>
          <w:szCs w:val="32"/>
          <w:shd w:val="clear" w:color="auto" w:fill="FFFFFF"/>
        </w:rPr>
        <w:t>指定邮箱（详见附件2）</w:t>
      </w:r>
      <w:r>
        <w:rPr>
          <w:rFonts w:ascii="Times New Roman" w:hAnsi="Times New Roman" w:eastAsia="方正仿宋_GBK"/>
          <w:kern w:val="0"/>
          <w:sz w:val="32"/>
          <w:szCs w:val="32"/>
          <w:shd w:val="clear" w:color="auto" w:fill="FFFFFF"/>
        </w:rPr>
        <w:t>，并按物价部门核定的标准，缴纳职称评审费</w:t>
      </w:r>
      <w:r>
        <w:rPr>
          <w:rFonts w:hint="eastAsia" w:ascii="Times New Roman" w:hAnsi="Times New Roman" w:eastAsia="方正仿宋_GBK"/>
          <w:kern w:val="0"/>
          <w:sz w:val="32"/>
          <w:szCs w:val="32"/>
          <w:shd w:val="clear" w:color="auto" w:fill="FFFFFF"/>
        </w:rPr>
        <w:t>。</w:t>
      </w:r>
    </w:p>
    <w:p>
      <w:pPr>
        <w:widowControl/>
        <w:shd w:val="clear" w:color="auto" w:fill="FFFFFF"/>
        <w:spacing w:line="594" w:lineRule="exact"/>
        <w:ind w:firstLine="640" w:firstLineChars="200"/>
        <w:jc w:val="left"/>
        <w:rPr>
          <w:rFonts w:ascii="Times New Roman" w:hAnsi="Times New Roman" w:eastAsia="方正楷体_GBK"/>
          <w:kern w:val="0"/>
          <w:sz w:val="32"/>
          <w:szCs w:val="32"/>
          <w:shd w:val="clear" w:color="auto" w:fill="FFFFFF"/>
        </w:rPr>
      </w:pPr>
      <w:r>
        <w:rPr>
          <w:rFonts w:ascii="Times New Roman" w:hAnsi="Times New Roman" w:eastAsia="方正楷体_GBK"/>
          <w:kern w:val="0"/>
          <w:sz w:val="32"/>
          <w:szCs w:val="32"/>
          <w:shd w:val="clear" w:color="auto" w:fill="FFFFFF"/>
        </w:rPr>
        <w:t>（三）评审程序及要求</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shd w:val="clear" w:color="auto" w:fill="FFFFFF"/>
        </w:rPr>
      </w:pPr>
      <w:r>
        <w:rPr>
          <w:rFonts w:ascii="Times New Roman" w:hAnsi="Times New Roman" w:eastAsia="方正仿宋_GBK"/>
          <w:b/>
          <w:bCs/>
          <w:kern w:val="0"/>
          <w:sz w:val="32"/>
          <w:szCs w:val="32"/>
          <w:shd w:val="clear" w:color="auto" w:fill="FFFFFF"/>
        </w:rPr>
        <w:t>1.评委会评审</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评委会评审前，按照“超员配置，随机抽评”原则以及评委会核准备案的评委抽取方式，从评审专家库中抽取评委参与当年的评审工作。</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评委会组建单位组织召开评审会议。评审会议由主任委员或者副主任委员主持，出席的专家人数应当不少于职称评委会人数的2/3。评议采取少数服从多数的原则，通过无记名投票表决，同意票数达到出席评审会议的评审专家总数2/3以上的即为评审通过。未出席评审会议的评审专家不得委托他人投票或者补充投票。</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评审会议结束时，由主任委员或者主持评审会议的副主任委员宣布投票结果，并对评审结果签字确认，加盖评委会印章。</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评审会议应当做好会议记录，内容包括出席评委、评审对象、评议意见、投票结果等内容，会议记录归档管理。</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shd w:val="clear" w:color="auto" w:fill="FFFFFF"/>
        </w:rPr>
      </w:pPr>
      <w:r>
        <w:rPr>
          <w:rFonts w:ascii="Times New Roman" w:hAnsi="Times New Roman" w:eastAsia="方正仿宋_GBK"/>
          <w:b/>
          <w:bCs/>
          <w:kern w:val="0"/>
          <w:sz w:val="32"/>
          <w:szCs w:val="32"/>
          <w:shd w:val="clear" w:color="auto" w:fill="FFFFFF"/>
        </w:rPr>
        <w:t>2.评审终止</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在评委会评审前接到投诉举报且查证属实的，或评审过程中发现弄虚作假并被查证属实的，评审终止。</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shd w:val="clear" w:color="auto" w:fill="FFFFFF"/>
        </w:rPr>
      </w:pPr>
      <w:r>
        <w:rPr>
          <w:rFonts w:ascii="Times New Roman" w:hAnsi="Times New Roman" w:eastAsia="方正仿宋_GBK"/>
          <w:b/>
          <w:bCs/>
          <w:kern w:val="0"/>
          <w:sz w:val="32"/>
          <w:szCs w:val="32"/>
          <w:shd w:val="clear" w:color="auto" w:fill="FFFFFF"/>
        </w:rPr>
        <w:t>3.评审结果核准</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评委会组建单位应在评审工作结束后5个工作日内向同级评委会核准备案机构报送《评审情况报告》，评委会组建单位对评审结果进行公示，公示期不少于5个工作日。为便于公众查阅，评审结果公示信息报送同级评委会核准机构同步公示。</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公示期间，对通过举报投诉等方式发现的问题线索，由评委会组建单位调查核实。</w:t>
      </w:r>
    </w:p>
    <w:p>
      <w:pPr>
        <w:widowControl/>
        <w:shd w:val="clear" w:color="auto" w:fill="FFFFFF"/>
        <w:spacing w:line="594" w:lineRule="exact"/>
        <w:ind w:firstLine="640" w:firstLineChars="200"/>
        <w:jc w:val="left"/>
        <w:rPr>
          <w:rFonts w:ascii="Times New Roman" w:hAnsi="Times New Roman" w:eastAsia="方正仿宋_GBK"/>
          <w:kern w:val="0"/>
          <w:sz w:val="32"/>
          <w:szCs w:val="32"/>
          <w:shd w:val="clear" w:color="auto" w:fill="FFFFFF"/>
        </w:rPr>
      </w:pPr>
      <w:r>
        <w:rPr>
          <w:rFonts w:ascii="Times New Roman" w:hAnsi="Times New Roman" w:eastAsia="方正仿宋_GBK"/>
          <w:kern w:val="0"/>
          <w:sz w:val="32"/>
          <w:szCs w:val="32"/>
          <w:shd w:val="clear" w:color="auto" w:fill="FFFFFF"/>
        </w:rPr>
        <w:t>公示结束后15个工作日内，对经公示无异议或查无实据的评审通过人员，评委会组建单位应将代拟的职称资格确认通知，分别报同级评委会核准机构确认印发。属委托评审的，由评委会组建单位向委托单位出具评审结果通知或函复评审结果。</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rPr>
      </w:pPr>
      <w:r>
        <w:rPr>
          <w:rFonts w:ascii="Times New Roman" w:hAnsi="Times New Roman" w:eastAsia="方正仿宋_GBK"/>
          <w:b/>
          <w:bCs/>
          <w:kern w:val="0"/>
          <w:sz w:val="32"/>
          <w:szCs w:val="32"/>
        </w:rPr>
        <w:t>4.评审材料归档</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hint="eastAsia" w:ascii="Times New Roman" w:hAnsi="Times New Roman" w:eastAsia="方正仿宋_GBK"/>
          <w:kern w:val="0"/>
          <w:sz w:val="32"/>
          <w:szCs w:val="32"/>
        </w:rPr>
        <w:t>市级评委会评审的</w:t>
      </w:r>
      <w:r>
        <w:rPr>
          <w:rFonts w:ascii="Times New Roman" w:hAnsi="Times New Roman" w:eastAsia="方正仿宋_GBK"/>
          <w:kern w:val="0"/>
          <w:sz w:val="32"/>
          <w:szCs w:val="32"/>
        </w:rPr>
        <w:t>职称资格确认通知下发后1个月内，呈报单位将职称确认通知转发申报单位，</w:t>
      </w:r>
      <w:r>
        <w:rPr>
          <w:rFonts w:ascii="Times New Roman" w:hAnsi="Times New Roman" w:eastAsia="方正仿宋_GBK"/>
          <w:kern w:val="0"/>
          <w:sz w:val="32"/>
          <w:szCs w:val="32"/>
          <w:shd w:val="clear" w:color="auto" w:fill="FFFFFF"/>
        </w:rPr>
        <w:t>申报人</w:t>
      </w:r>
      <w:r>
        <w:rPr>
          <w:rFonts w:hint="eastAsia" w:ascii="Times New Roman" w:hAnsi="Times New Roman" w:eastAsia="方正仿宋_GBK"/>
          <w:kern w:val="0"/>
          <w:sz w:val="32"/>
          <w:szCs w:val="32"/>
          <w:shd w:val="clear" w:color="auto" w:fill="FFFFFF"/>
          <w:lang w:eastAsia="zh-CN"/>
        </w:rPr>
        <w:t>登录</w:t>
      </w:r>
      <w:r>
        <w:rPr>
          <w:rFonts w:ascii="Times New Roman" w:hAnsi="Times New Roman" w:eastAsia="方正仿宋_GBK"/>
          <w:kern w:val="0"/>
          <w:sz w:val="32"/>
          <w:szCs w:val="32"/>
          <w:shd w:val="clear" w:color="auto" w:fill="FFFFFF"/>
        </w:rPr>
        <w:t>系统，打印评审表。系统导出的高级职称评审表，</w:t>
      </w:r>
      <w:bookmarkStart w:id="4" w:name="OLE_LINK5"/>
      <w:r>
        <w:rPr>
          <w:rFonts w:ascii="Times New Roman" w:hAnsi="Times New Roman" w:eastAsia="方正仿宋_GBK"/>
          <w:kern w:val="0"/>
          <w:sz w:val="32"/>
          <w:szCs w:val="32"/>
          <w:shd w:val="clear" w:color="auto" w:fill="FFFFFF"/>
        </w:rPr>
        <w:t>评审结果页</w:t>
      </w:r>
      <w:bookmarkEnd w:id="4"/>
      <w:r>
        <w:rPr>
          <w:rFonts w:ascii="Times New Roman" w:hAnsi="Times New Roman" w:eastAsia="方正仿宋_GBK"/>
          <w:kern w:val="0"/>
          <w:sz w:val="32"/>
          <w:szCs w:val="32"/>
          <w:shd w:val="clear" w:color="auto" w:fill="FFFFFF"/>
        </w:rPr>
        <w:t>自带评委会、核准机构电子签章，暂时不带单位和主管部门电子签章，签章不齐栏由申报人送相应机构进行补盖鲜章；</w:t>
      </w:r>
      <w:r>
        <w:rPr>
          <w:rFonts w:hint="eastAsia" w:ascii="Times New Roman" w:hAnsi="Times New Roman" w:eastAsia="方正仿宋_GBK"/>
          <w:kern w:val="0"/>
          <w:sz w:val="32"/>
          <w:szCs w:val="32"/>
          <w:shd w:val="clear" w:color="auto" w:fill="FFFFFF"/>
        </w:rPr>
        <w:t>委托市级评委会评审的专业，</w:t>
      </w:r>
      <w:r>
        <w:rPr>
          <w:rFonts w:ascii="Times New Roman" w:hAnsi="Times New Roman" w:eastAsia="方正仿宋_GBK"/>
          <w:kern w:val="0"/>
          <w:sz w:val="32"/>
          <w:szCs w:val="32"/>
          <w:shd w:val="clear" w:color="auto" w:fill="FFFFFF"/>
        </w:rPr>
        <w:t>系统导出的中</w:t>
      </w:r>
      <w:r>
        <w:rPr>
          <w:rFonts w:hint="eastAsia" w:ascii="Times New Roman" w:hAnsi="Times New Roman" w:eastAsia="方正仿宋_GBK"/>
          <w:kern w:val="0"/>
          <w:sz w:val="32"/>
          <w:szCs w:val="32"/>
          <w:shd w:val="clear" w:color="auto" w:fill="FFFFFF"/>
        </w:rPr>
        <w:t>初</w:t>
      </w:r>
      <w:r>
        <w:rPr>
          <w:rFonts w:ascii="Times New Roman" w:hAnsi="Times New Roman" w:eastAsia="方正仿宋_GBK"/>
          <w:kern w:val="0"/>
          <w:sz w:val="32"/>
          <w:szCs w:val="32"/>
          <w:shd w:val="clear" w:color="auto" w:fill="FFFFFF"/>
        </w:rPr>
        <w:t>级职称评审表，评审结果页暂时不带电子签章，该页由</w:t>
      </w:r>
      <w:r>
        <w:rPr>
          <w:rFonts w:ascii="Times New Roman" w:hAnsi="Times New Roman" w:eastAsia="方正仿宋_GBK"/>
          <w:kern w:val="0"/>
          <w:sz w:val="32"/>
          <w:szCs w:val="32"/>
        </w:rPr>
        <w:t>评委会组建单位打印，加盖评委会、核准机构鲜章后，返还申报人，申报人将此页连同系统导出的评审表送单位和主管部门补盖鲜章。完善签章的评审表，1份须存入申报人人事档案、1份存入单位文书档案。</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rPr>
      </w:pPr>
      <w:r>
        <w:rPr>
          <w:rFonts w:ascii="Times New Roman" w:hAnsi="Times New Roman" w:eastAsia="方正仿宋_GBK"/>
          <w:b/>
          <w:bCs/>
          <w:kern w:val="0"/>
          <w:sz w:val="32"/>
          <w:szCs w:val="32"/>
        </w:rPr>
        <w:t>5.职称证书办理</w:t>
      </w:r>
    </w:p>
    <w:p>
      <w:pPr>
        <w:widowControl/>
        <w:shd w:val="clear" w:color="auto" w:fill="FFFFFF"/>
        <w:wordWrap w:val="0"/>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全面启用职称电子证书，不再办理纸质证书。申报人可通过“重庆市专业技术人员服务平台”（</w:t>
      </w:r>
      <w:r>
        <w:rPr>
          <w:rFonts w:ascii="Times New Roman" w:hAnsi="Times New Roman" w:eastAsia="方正仿宋_GBK"/>
          <w:kern w:val="0"/>
          <w:sz w:val="32"/>
          <w:szCs w:val="32"/>
          <w:shd w:val="clear" w:color="auto" w:fill="FFFFFF"/>
        </w:rPr>
        <w:t>http://ggfw.rlsbj.cq.gov.cn/cqzyjsrcw/positional-portal-web/public/cert/toUserPage</w:t>
      </w:r>
      <w:r>
        <w:rPr>
          <w:rFonts w:ascii="Times New Roman" w:hAnsi="Times New Roman" w:eastAsia="方正仿宋_GBK"/>
          <w:kern w:val="0"/>
          <w:sz w:val="32"/>
          <w:szCs w:val="32"/>
        </w:rPr>
        <w:t>）直接下载打印通过全市统一网报系统取得的职称电子证书；教育、卫生专项网报系统评审通过人员的职称电子证书，通过系统数据接口传输至重庆市专业技术人员服务平台生成，证书生成后个人可</w:t>
      </w:r>
      <w:r>
        <w:rPr>
          <w:rFonts w:hint="eastAsia" w:ascii="Times New Roman" w:hAnsi="Times New Roman" w:eastAsia="方正仿宋_GBK"/>
          <w:kern w:val="0"/>
          <w:sz w:val="32"/>
          <w:szCs w:val="32"/>
          <w:lang w:eastAsia="zh-CN"/>
        </w:rPr>
        <w:t>登录</w:t>
      </w:r>
      <w:r>
        <w:rPr>
          <w:rFonts w:ascii="Times New Roman" w:hAnsi="Times New Roman" w:eastAsia="方正仿宋_GBK"/>
          <w:kern w:val="0"/>
          <w:sz w:val="32"/>
          <w:szCs w:val="32"/>
        </w:rPr>
        <w:t>平台进行下载打印。</w:t>
      </w:r>
    </w:p>
    <w:p>
      <w:pPr>
        <w:widowControl/>
        <w:shd w:val="clear" w:color="auto" w:fill="FFFFFF"/>
        <w:spacing w:line="594" w:lineRule="exact"/>
        <w:ind w:firstLine="642" w:firstLineChars="200"/>
        <w:jc w:val="left"/>
        <w:rPr>
          <w:rFonts w:ascii="Times New Roman" w:hAnsi="Times New Roman" w:eastAsia="方正仿宋_GBK"/>
          <w:b/>
          <w:bCs/>
          <w:kern w:val="0"/>
          <w:sz w:val="32"/>
          <w:szCs w:val="32"/>
        </w:rPr>
      </w:pPr>
      <w:r>
        <w:rPr>
          <w:rFonts w:ascii="Times New Roman" w:hAnsi="Times New Roman" w:eastAsia="方正仿宋_GBK"/>
          <w:b/>
          <w:bCs/>
          <w:kern w:val="0"/>
          <w:sz w:val="32"/>
          <w:szCs w:val="32"/>
        </w:rPr>
        <w:t>6.复查</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申报人对涉及本人的评审结果不服的，可以按照有关规定申请复查、进行投诉。</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复查主要核查评审程序是否符合规范，评审过程中有无错看、漏看申报人业绩成果材料造成误判等情况。</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复查申请人须在评审结果确认后2个月内（逾期不予受理）向评委会组建单位提交书面复查申请。评委会组建单位应将复查结果告知复查申请人。</w:t>
      </w:r>
    </w:p>
    <w:p>
      <w:pPr>
        <w:widowControl/>
        <w:spacing w:line="594" w:lineRule="exact"/>
        <w:jc w:val="left"/>
        <w:rPr>
          <w:rFonts w:ascii="Times New Roman" w:hAnsi="Times New Roman" w:eastAsia="方正仿宋_GBK"/>
          <w:kern w:val="0"/>
          <w:sz w:val="32"/>
          <w:szCs w:val="32"/>
        </w:rPr>
      </w:pPr>
      <w:r>
        <w:rPr>
          <w:rFonts w:ascii="Times New Roman" w:hAnsi="Times New Roman" w:eastAsia="方正仿宋_GBK"/>
          <w:kern w:val="0"/>
          <w:sz w:val="32"/>
          <w:szCs w:val="32"/>
        </w:rPr>
        <w:t xml:space="preserve">    </w:t>
      </w:r>
      <w:r>
        <w:rPr>
          <w:rFonts w:ascii="Times New Roman" w:hAnsi="Times New Roman" w:eastAsia="方正黑体_GBK"/>
          <w:kern w:val="0"/>
          <w:sz w:val="32"/>
          <w:szCs w:val="32"/>
        </w:rPr>
        <w:t>四、纪律要求</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申报人要认真履行“诚信承诺”，一个年度内通过正常申报渠道（不含各种“绿色通道”评定）只能申报一次职称，且不得违规以兼职、挂靠、假冒等形式通过其他单位申报。</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对违反有关规定的申报人、所在工作单位有关人员、评审专家或评审办事机构工作人员，按《职称评审管理暂行规定》（人力资源社会保障部令第40号）、《重庆市职称评审管理办法》（渝人社发〔2021〕25号）进行处理。</w:t>
      </w:r>
    </w:p>
    <w:p>
      <w:pPr>
        <w:widowControl/>
        <w:spacing w:line="594" w:lineRule="exact"/>
        <w:jc w:val="left"/>
        <w:rPr>
          <w:rFonts w:ascii="Times New Roman" w:hAnsi="Times New Roman" w:eastAsia="方正黑体_GBK"/>
          <w:kern w:val="0"/>
          <w:sz w:val="32"/>
          <w:szCs w:val="32"/>
        </w:rPr>
      </w:pPr>
      <w:r>
        <w:rPr>
          <w:rFonts w:ascii="Times New Roman" w:hAnsi="Times New Roman" w:eastAsia="方正仿宋_GBK"/>
          <w:kern w:val="0"/>
          <w:sz w:val="32"/>
          <w:szCs w:val="32"/>
        </w:rPr>
        <w:t xml:space="preserve">    </w:t>
      </w:r>
      <w:r>
        <w:rPr>
          <w:rFonts w:ascii="Times New Roman" w:hAnsi="Times New Roman" w:eastAsia="方正黑体_GBK"/>
          <w:kern w:val="0"/>
          <w:sz w:val="32"/>
          <w:szCs w:val="32"/>
        </w:rPr>
        <w:t>五、注意事项</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（一）高评委组建单位印发当年职称申报评审通知须在公众信息网上公布，并报市人力社保局（职改办）同步在市人力社保局（职改办）公众信息网公布。</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二）今年各系列（专业）职称申报条件，采用国家和我市现行条件，以及新旧条件相结合的原则，申报基本条件（学历、任职年限）可按就低原则，由申报人自主选择按最新文件或旧文件执行，国家相应系列职称制度改革的指导意见或新条件中有“破四唯”、不将论文作为申报门槛条件要求的，一律取消论文申报限制，其他业绩条件原则上按照我市现行条件执行。除高校、研究系列外，其他系列均取消论文破格申报条件。</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（三）根据渝人社发〔2017〕67号规定，职称外语、计算机考试不作统一要求，由用人单位根据岗位需要自主确定。</w:t>
      </w:r>
    </w:p>
    <w:p>
      <w:pPr>
        <w:widowControl/>
        <w:spacing w:line="594" w:lineRule="exact"/>
        <w:jc w:val="center"/>
        <w:rPr>
          <w:rFonts w:ascii="Times New Roman" w:hAnsi="Times New Roman"/>
        </w:rPr>
      </w:pPr>
      <w:r>
        <w:rPr>
          <w:rFonts w:hint="eastAsia" w:ascii="Times New Roman" w:hAnsi="Times New Roman" w:eastAsia="方正仿宋_GBK"/>
          <w:kern w:val="0"/>
          <w:sz w:val="32"/>
          <w:szCs w:val="32"/>
        </w:rPr>
        <w:t xml:space="preserve">   </w:t>
      </w:r>
      <w:r>
        <w:rPr>
          <w:rFonts w:ascii="Times New Roman" w:hAnsi="Times New Roman" w:eastAsia="方正仿宋_GBK"/>
          <w:kern w:val="0"/>
          <w:sz w:val="32"/>
          <w:szCs w:val="32"/>
        </w:rPr>
        <w:t>（四）</w:t>
      </w:r>
      <w:r>
        <w:rPr>
          <w:rFonts w:ascii="Times New Roman" w:hAnsi="Times New Roman" w:eastAsia="方正仿宋_GBK"/>
          <w:kern w:val="0"/>
          <w:sz w:val="31"/>
          <w:szCs w:val="31"/>
          <w:lang w:bidi="ar"/>
        </w:rPr>
        <w:t>为进一步贯彻落实</w:t>
      </w:r>
      <w:r>
        <w:rPr>
          <w:rFonts w:ascii="Times New Roman" w:hAnsi="Times New Roman"/>
          <w:kern w:val="0"/>
          <w:sz w:val="31"/>
          <w:szCs w:val="31"/>
          <w:lang w:bidi="ar"/>
        </w:rPr>
        <w:t>“</w:t>
      </w:r>
      <w:r>
        <w:rPr>
          <w:rFonts w:ascii="Times New Roman" w:hAnsi="Times New Roman" w:eastAsia="方正仿宋_GBK"/>
          <w:kern w:val="0"/>
          <w:sz w:val="31"/>
          <w:szCs w:val="31"/>
          <w:lang w:bidi="ar"/>
        </w:rPr>
        <w:t>放管服</w:t>
      </w:r>
      <w:r>
        <w:rPr>
          <w:rFonts w:ascii="Times New Roman" w:hAnsi="Times New Roman"/>
          <w:kern w:val="0"/>
          <w:sz w:val="31"/>
          <w:szCs w:val="31"/>
          <w:lang w:bidi="ar"/>
        </w:rPr>
        <w:t>”</w:t>
      </w:r>
      <w:r>
        <w:rPr>
          <w:rFonts w:ascii="Times New Roman" w:hAnsi="Times New Roman" w:eastAsia="方正仿宋_GBK"/>
          <w:kern w:val="0"/>
          <w:sz w:val="31"/>
          <w:szCs w:val="31"/>
          <w:lang w:bidi="ar"/>
        </w:rPr>
        <w:t>改革要求，职称系统将</w:t>
      </w:r>
    </w:p>
    <w:p>
      <w:pPr>
        <w:pStyle w:val="5"/>
        <w:widowControl/>
        <w:spacing w:line="594" w:lineRule="exact"/>
        <w:rPr>
          <w:rFonts w:hint="default" w:ascii="Times New Roman" w:hAnsi="Times New Roman"/>
        </w:rPr>
      </w:pPr>
      <w:r>
        <w:rPr>
          <w:rFonts w:hint="default" w:ascii="Times New Roman" w:hAnsi="Times New Roman" w:eastAsia="方正仿宋_GBK"/>
          <w:sz w:val="31"/>
          <w:szCs w:val="31"/>
        </w:rPr>
        <w:t>通过数据协同共享方式，自动比对学历、学位信息，社保缴费</w:t>
      </w:r>
    </w:p>
    <w:p>
      <w:pPr>
        <w:pStyle w:val="5"/>
        <w:widowControl/>
        <w:spacing w:line="594" w:lineRule="exact"/>
        <w:rPr>
          <w:rFonts w:hint="default" w:ascii="Times New Roman" w:hAnsi="Times New Roman"/>
        </w:rPr>
      </w:pPr>
      <w:r>
        <w:rPr>
          <w:rFonts w:hint="default" w:ascii="Times New Roman" w:hAnsi="Times New Roman" w:eastAsia="方正仿宋_GBK"/>
          <w:sz w:val="31"/>
          <w:szCs w:val="31"/>
        </w:rPr>
        <w:t>单位，档案存放机构，继续教育公需科目完成情况，事业单位</w:t>
      </w:r>
    </w:p>
    <w:p>
      <w:pPr>
        <w:pStyle w:val="5"/>
        <w:widowControl/>
        <w:spacing w:line="594" w:lineRule="exact"/>
        <w:rPr>
          <w:rFonts w:hint="default" w:ascii="Times New Roman" w:hAnsi="Times New Roman"/>
        </w:rPr>
      </w:pPr>
      <w:r>
        <w:rPr>
          <w:rFonts w:hint="default" w:ascii="Times New Roman" w:hAnsi="Times New Roman" w:eastAsia="方正仿宋_GBK"/>
          <w:sz w:val="31"/>
          <w:szCs w:val="31"/>
        </w:rPr>
        <w:t>岗位空缺情况。系统自动验证通过的人员，无需另行上传佐证</w:t>
      </w:r>
    </w:p>
    <w:p>
      <w:pPr>
        <w:pStyle w:val="5"/>
        <w:widowControl/>
        <w:spacing w:line="594" w:lineRule="exact"/>
        <w:rPr>
          <w:rFonts w:hint="default" w:ascii="Times New Roman" w:hAnsi="Times New Roman"/>
        </w:rPr>
      </w:pPr>
      <w:r>
        <w:rPr>
          <w:rFonts w:hint="default" w:ascii="Times New Roman" w:hAnsi="Times New Roman" w:eastAsia="方正仿宋_GBK"/>
          <w:sz w:val="31"/>
          <w:szCs w:val="31"/>
        </w:rPr>
        <w:t>材料，系统自动验证未通过的人员，须上传佐证材料提交人工</w:t>
      </w:r>
    </w:p>
    <w:p>
      <w:pPr>
        <w:pStyle w:val="5"/>
        <w:widowControl/>
        <w:spacing w:line="594" w:lineRule="exact"/>
        <w:rPr>
          <w:rFonts w:hint="default" w:ascii="Times New Roman" w:hAnsi="Times New Roman" w:eastAsia="方正仿宋_GBK"/>
          <w:sz w:val="32"/>
          <w:szCs w:val="32"/>
        </w:rPr>
      </w:pPr>
      <w:r>
        <w:rPr>
          <w:rFonts w:hint="default" w:ascii="Times New Roman" w:hAnsi="Times New Roman" w:eastAsia="方正仿宋_GBK"/>
          <w:sz w:val="31"/>
          <w:szCs w:val="31"/>
        </w:rPr>
        <w:t>审核。</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（五）申报人任职时间计算截至2022年12月31日。</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（六）对于全面实行岗位管理、专业技术人才学术技术水平与岗位职责密切相关的事业单位，一般应在岗位结构比例内开展职称申报评审。</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七）根据《人力资源社会保障部办公厅关于做好新冠肺炎疫情防控一线专业技术人员职称工作的通知》（人社厅发〔2020〕23号）精神，新冠肺炎疫情防控一线专业技术人员疫情防控经历视同1年基层工作经历，视同完成当年继续教育学时学分，报考或评审高一级职称，可提前1年，对职称外语、计算机应用能力不作要求，对论文不作硬性要求，免于参加地方组织的考评结合专业考试，且不受所在单位专业技术岗位结构比例限制（无论是否通过评审，各渠道累计仅限享受一次），同等条件下优先推荐申报，评审时同等条件下优先向一线人员倾斜，疫情防控中的业绩贡献列入职称评审加分项。</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疫情防控一线专业技术人员是指在新冠肺炎疫情防控一线工作的卫生专业技术人员，以及参加新型检测试剂、抗体药物、疫苗、诊疗方案、病毒病原学和流行病学研究等疫情防控科研攻关一线人员等，具体范围按照《国务院应对新型冠状病毒感染肺炎疫情联防联控机制关于聚焦一线贯彻落实保护关心爱护医务人员措施的通知》</w:t>
      </w:r>
      <w:bookmarkStart w:id="5" w:name="OLE_LINK6"/>
      <w:r>
        <w:rPr>
          <w:rFonts w:ascii="Times New Roman" w:hAnsi="Times New Roman" w:eastAsia="方正仿宋_GBK"/>
          <w:kern w:val="0"/>
          <w:sz w:val="32"/>
          <w:szCs w:val="32"/>
        </w:rPr>
        <w:t>（国发明电〔2020〕10号）</w:t>
      </w:r>
      <w:bookmarkEnd w:id="5"/>
      <w:r>
        <w:rPr>
          <w:rFonts w:ascii="Times New Roman" w:hAnsi="Times New Roman" w:eastAsia="方正仿宋_GBK"/>
          <w:kern w:val="0"/>
          <w:sz w:val="32"/>
          <w:szCs w:val="32"/>
        </w:rPr>
        <w:t>一线医务人员领取临时性工作补助范围确定（名单以当地卫生、人社、财政三部门联合认定备案为准）。</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（八）自主择业的军队干部按规定在军队评定或任命取得的有效职称在我市继续使用有效，不需办理确认手续，直接作为申报上一级职称的凭据。</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九）按照《重庆市职称改革办公室关于建立专业技术人员职业资格与职称对应关系的通知》（渝职改办〔2019〕140号）“在对应关系范围内，专业技术人员取得职业资格即可认定其具备相应系列和层级的职称，并可作为申报高一级职称的条件”精神，专业技术人员取得文件所列对应职业资格，可凭职业资格证书（无需换发职称证书）直接申报相应系列（专业）高一级职称。</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十）援外援藏专业技术人员，学历、资历符合援外援藏管理规定有关职称晋升政策的，仍可通过正常通道申报参加职称评审，申报材料报相应序列或专业评委会受理。按照《关于援藏干部管理的若干意见（暂行）》精神，援藏期间年度考核为合格及以上，符合职称申报条件的，按规定免职称外语、计算机考试，减免继续教育规定学时（学分），在藏期间业务工作总结和有关技术报告可作为职称申报论文对待。除国家“以考代评”、“考评结合”、重庆市无评审权限以及国家和重庆市实施评审指标总量控制的序列和专业外，申报副高级职称的，可提前2年（援藏期为1.5年）或3年（援藏期为3年），学历放宽到大专；申报正高级职称的，可提前1年。</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十一）根据《关于进一步加强扶贫干部队伍建设的通知》、《推进全市乡村人才振兴若干措施》（渝人社发〔2019〕44号）精神，对全职参与脱贫攻坚1年以上的企事业单位专业技术人才，市和区县属单位选派到农村乡镇全职工作1年及以上的乡村振兴专业技术人才，选派期间年度考核为称职以上的，职称评审对外语、计算机、论文和继续教育可不作要求，可提前1年申报高一级职称。</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十二）高技能人才申报工程技术职称，按照《关于在工程技术领域实现高技能人才与工程技术人才职业发展贯通的实施意见》（渝人社发〔2020〕32号）执行；申报其他系列职称，按照《人力资源社会保障部关于进一步加强高技能人才与专业技术人才职业发展贯通的实施意见》（人社部发〔2020〕96号）执行。其中，企业到院校兼职的高技能人才申报教师（实验、研究）系列职称，学历、技能等级、取得技能等级后从事技术技能工作年限及可申报评审的职称级别，按照人社部发〔2020〕96号执行，其他业绩条件按照《重庆市院校教师与企业工程师（技师）“双师”职称评定办法》（渝人社发〔2017〕74号）执行。</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十三）机关到企事业单位人员，按照《重庆市职称改革工作领导小组关于我市机关机构改革中分流到企事业单位工作的人员专业技术职称评定有关问题的通知》（渝职改〔1998〕50号）有关规定，不属于特殊人才受理范围的，仍可通过正常通道申报参加职称评审。</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ascii="Times New Roman" w:hAnsi="Times New Roman" w:eastAsia="方正仿宋_GBK"/>
          <w:kern w:val="0"/>
          <w:sz w:val="32"/>
          <w:szCs w:val="32"/>
        </w:rPr>
        <w:t>（十四）严格执行市物价局、市财政局《关于调整我市专业技术职务资格评审费标准及有关问题的通知》（渝价〔2015〕123号）相关规定，高、中、初级职称评审费分别为420元/人、240元/人，120元/人。评委会组建单位不得另外以答辩费、培训费、资料费、档案保管费等名目，扩大或提高收费范围和标准。</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hint="eastAsia" w:ascii="Times New Roman" w:hAnsi="Times New Roman" w:eastAsia="方正仿宋_GBK"/>
          <w:kern w:val="0"/>
          <w:sz w:val="32"/>
          <w:szCs w:val="32"/>
        </w:rPr>
        <w:t>（十五）</w:t>
      </w:r>
      <w:r>
        <w:rPr>
          <w:rFonts w:ascii="Times New Roman" w:hAnsi="Times New Roman" w:eastAsia="方正仿宋_GBK"/>
          <w:kern w:val="0"/>
          <w:sz w:val="32"/>
          <w:szCs w:val="32"/>
        </w:rPr>
        <w:t>各评委会组建单位应积极做好职称政策宣传、解答、网上申报指导和培训工作。</w:t>
      </w:r>
    </w:p>
    <w:p>
      <w:pPr>
        <w:widowControl/>
        <w:shd w:val="clear" w:color="auto" w:fill="FFFFFF"/>
        <w:spacing w:line="594" w:lineRule="exact"/>
        <w:ind w:firstLine="640" w:firstLineChars="200"/>
        <w:jc w:val="left"/>
        <w:rPr>
          <w:rFonts w:ascii="Times New Roman" w:hAnsi="Times New Roman" w:eastAsia="方正仿宋_GBK"/>
          <w:kern w:val="0"/>
          <w:sz w:val="32"/>
          <w:szCs w:val="32"/>
        </w:rPr>
      </w:pPr>
      <w:r>
        <w:rPr>
          <w:rFonts w:hint="eastAsia" w:ascii="Times New Roman" w:hAnsi="Times New Roman" w:eastAsia="方正仿宋_GBK"/>
          <w:kern w:val="0"/>
          <w:sz w:val="32"/>
          <w:szCs w:val="32"/>
        </w:rPr>
        <w:t>（十六）各评委会在组织开展评审工作过程中，要制定疫情防控工作方案，落实疫情防控相关措施；到现场缴费和提交纸质资料的人员，要自觉遵守疫情防控规定、积极配合疫情防控工作。</w:t>
      </w:r>
    </w:p>
    <w:p>
      <w:pPr>
        <w:spacing w:line="594" w:lineRule="exact"/>
        <w:ind w:firstLine="640" w:firstLineChars="200"/>
        <w:rPr>
          <w:rFonts w:ascii="Times New Roman" w:hAnsi="Times New Roman" w:eastAsia="方正仿宋_GBK"/>
          <w:sz w:val="32"/>
          <w:szCs w:val="32"/>
        </w:rPr>
      </w:pPr>
    </w:p>
    <w:p>
      <w:pPr>
        <w:spacing w:line="594"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附件：1.2022年全市高级职称申报评审工作日程安排</w:t>
      </w:r>
    </w:p>
    <w:p>
      <w:pPr>
        <w:spacing w:line="594" w:lineRule="exact"/>
        <w:ind w:firstLine="1600" w:firstLineChars="500"/>
        <w:rPr>
          <w:rFonts w:ascii="Times New Roman" w:hAnsi="Times New Roman" w:eastAsia="方正仿宋_GBK"/>
          <w:spacing w:val="-20"/>
          <w:sz w:val="32"/>
          <w:szCs w:val="32"/>
        </w:rPr>
      </w:pPr>
      <w:r>
        <w:rPr>
          <w:rFonts w:ascii="Times New Roman" w:hAnsi="Times New Roman" w:eastAsia="方正仿宋_GBK"/>
          <w:sz w:val="32"/>
          <w:szCs w:val="32"/>
        </w:rPr>
        <w:t>2</w:t>
      </w:r>
      <w:r>
        <w:rPr>
          <w:rFonts w:ascii="Times New Roman" w:hAnsi="Times New Roman" w:eastAsia="方正仿宋_GBK"/>
          <w:spacing w:val="-20"/>
          <w:sz w:val="32"/>
          <w:szCs w:val="32"/>
        </w:rPr>
        <w:t>.</w:t>
      </w:r>
      <w:r>
        <w:rPr>
          <w:rFonts w:ascii="Times New Roman" w:hAnsi="Times New Roman" w:eastAsia="方正仿宋_GBK"/>
          <w:spacing w:val="-20"/>
          <w:kern w:val="0"/>
          <w:sz w:val="32"/>
          <w:szCs w:val="32"/>
          <w:shd w:val="clear" w:color="auto" w:fill="FFFFFF"/>
        </w:rPr>
        <w:t>2022年</w:t>
      </w:r>
      <w:r>
        <w:rPr>
          <w:rFonts w:hint="eastAsia" w:ascii="Times New Roman" w:hAnsi="Times New Roman" w:eastAsia="方正仿宋_GBK"/>
          <w:spacing w:val="-20"/>
          <w:kern w:val="0"/>
          <w:sz w:val="32"/>
          <w:szCs w:val="32"/>
          <w:shd w:val="clear" w:color="auto" w:fill="FFFFFF"/>
        </w:rPr>
        <w:t>黔江区</w:t>
      </w:r>
      <w:r>
        <w:rPr>
          <w:rFonts w:ascii="Times New Roman" w:hAnsi="Times New Roman" w:eastAsia="方正仿宋_GBK"/>
          <w:spacing w:val="-20"/>
          <w:kern w:val="0"/>
          <w:sz w:val="32"/>
          <w:szCs w:val="32"/>
          <w:shd w:val="clear" w:color="auto" w:fill="FFFFFF"/>
        </w:rPr>
        <w:t>中初级</w:t>
      </w:r>
      <w:r>
        <w:rPr>
          <w:rFonts w:hint="eastAsia" w:ascii="Times New Roman" w:hAnsi="Times New Roman" w:eastAsia="方正仿宋_GBK"/>
          <w:spacing w:val="-20"/>
          <w:kern w:val="0"/>
          <w:sz w:val="32"/>
          <w:szCs w:val="32"/>
          <w:shd w:val="clear" w:color="auto" w:fill="FFFFFF"/>
        </w:rPr>
        <w:t>职称</w:t>
      </w:r>
      <w:r>
        <w:rPr>
          <w:rFonts w:ascii="Times New Roman" w:hAnsi="Times New Roman" w:eastAsia="方正仿宋_GBK"/>
          <w:spacing w:val="-20"/>
          <w:kern w:val="0"/>
          <w:sz w:val="32"/>
          <w:szCs w:val="32"/>
          <w:shd w:val="clear" w:color="auto" w:fill="FFFFFF"/>
        </w:rPr>
        <w:t>申报评审工作日程安排</w:t>
      </w:r>
    </w:p>
    <w:p>
      <w:pPr>
        <w:spacing w:line="594" w:lineRule="exact"/>
        <w:ind w:firstLine="1600" w:firstLineChars="500"/>
        <w:rPr>
          <w:rFonts w:ascii="Times New Roman" w:hAnsi="Times New Roman" w:eastAsia="方正仿宋_GBK"/>
          <w:w w:val="90"/>
          <w:sz w:val="32"/>
          <w:szCs w:val="32"/>
        </w:rPr>
      </w:pPr>
      <w:r>
        <w:rPr>
          <w:rFonts w:ascii="Times New Roman" w:hAnsi="Times New Roman" w:eastAsia="方正仿宋_GBK"/>
          <w:sz w:val="32"/>
          <w:szCs w:val="32"/>
        </w:rPr>
        <w:t>3.</w:t>
      </w:r>
      <w:r>
        <w:rPr>
          <w:rFonts w:ascii="Times New Roman" w:hAnsi="Times New Roman" w:eastAsia="方正仿宋_GBK"/>
          <w:w w:val="90"/>
          <w:sz w:val="32"/>
          <w:szCs w:val="32"/>
        </w:rPr>
        <w:t>2022年黔江区事业单位职称评审申报数量备案表</w:t>
      </w:r>
    </w:p>
    <w:p>
      <w:pPr>
        <w:spacing w:line="594" w:lineRule="exact"/>
        <w:ind w:firstLine="1600" w:firstLineChars="500"/>
        <w:rPr>
          <w:rFonts w:ascii="Times New Roman" w:hAnsi="Times New Roman" w:eastAsia="方正仿宋_GBK"/>
          <w:sz w:val="32"/>
          <w:szCs w:val="32"/>
        </w:rPr>
      </w:pPr>
      <w:r>
        <w:rPr>
          <w:rFonts w:ascii="Times New Roman" w:hAnsi="Times New Roman" w:eastAsia="方正仿宋_GBK"/>
          <w:sz w:val="32"/>
          <w:szCs w:val="32"/>
        </w:rPr>
        <w:t>4.2022年职称申报人员基本信息表</w:t>
      </w:r>
    </w:p>
    <w:p>
      <w:pPr>
        <w:spacing w:line="594" w:lineRule="exact"/>
        <w:ind w:firstLine="1600" w:firstLineChars="500"/>
        <w:rPr>
          <w:rFonts w:ascii="Times New Roman" w:hAnsi="Times New Roman" w:eastAsia="方正仿宋_GBK"/>
          <w:sz w:val="32"/>
          <w:szCs w:val="32"/>
        </w:rPr>
      </w:pPr>
      <w:r>
        <w:rPr>
          <w:rFonts w:ascii="Times New Roman" w:hAnsi="Times New Roman" w:eastAsia="方正仿宋_GBK"/>
          <w:sz w:val="32"/>
          <w:szCs w:val="32"/>
        </w:rPr>
        <w:t>5.继续教育佐证材料目录</w:t>
      </w:r>
    </w:p>
    <w:p>
      <w:pPr>
        <w:spacing w:line="594" w:lineRule="exact"/>
        <w:ind w:firstLine="1600" w:firstLineChars="500"/>
        <w:rPr>
          <w:rFonts w:ascii="Times New Roman" w:hAnsi="Times New Roman" w:eastAsia="方正仿宋_GBK"/>
          <w:sz w:val="32"/>
          <w:szCs w:val="32"/>
        </w:rPr>
      </w:pPr>
      <w:r>
        <w:rPr>
          <w:rFonts w:ascii="Times New Roman" w:hAnsi="Times New Roman" w:eastAsia="方正仿宋_GBK"/>
          <w:sz w:val="32"/>
          <w:szCs w:val="32"/>
        </w:rPr>
        <w:t>6.任现职以来业绩佐证材料目录</w:t>
      </w:r>
    </w:p>
    <w:p>
      <w:pPr>
        <w:pStyle w:val="3"/>
        <w:rPr>
          <w:rFonts w:eastAsia="方正仿宋_GBK"/>
          <w:szCs w:val="32"/>
        </w:rPr>
      </w:pPr>
    </w:p>
    <w:p>
      <w:pPr>
        <w:jc w:val="right"/>
        <w:rPr>
          <w:rFonts w:ascii="Times New Roman" w:hAnsi="Times New Roman" w:eastAsia="方正仿宋_GBK"/>
          <w:sz w:val="32"/>
          <w:szCs w:val="32"/>
        </w:rPr>
      </w:pPr>
      <w:r>
        <w:rPr>
          <w:rFonts w:ascii="Times New Roman" w:hAnsi="Times New Roman" w:eastAsia="方正仿宋_GBK"/>
          <w:sz w:val="32"/>
          <w:szCs w:val="32"/>
        </w:rPr>
        <w:t>重庆市黔江区职称改革办公室</w:t>
      </w:r>
    </w:p>
    <w:p>
      <w:pPr>
        <w:pStyle w:val="3"/>
        <w:jc w:val="center"/>
        <w:rPr>
          <w:rFonts w:eastAsia="方正仿宋_GBK"/>
          <w:szCs w:val="32"/>
        </w:rPr>
      </w:pPr>
      <w:r>
        <w:rPr>
          <w:rFonts w:eastAsia="方正仿宋_GBK"/>
          <w:szCs w:val="32"/>
        </w:rPr>
        <w:t xml:space="preserve">                     </w:t>
      </w:r>
      <w:r>
        <w:rPr>
          <w:rFonts w:hint="eastAsia" w:eastAsia="方正仿宋_GBK"/>
          <w:szCs w:val="32"/>
        </w:rPr>
        <w:t xml:space="preserve"> </w:t>
      </w:r>
      <w:r>
        <w:rPr>
          <w:rFonts w:eastAsia="方正仿宋_GBK"/>
          <w:szCs w:val="32"/>
        </w:rPr>
        <w:t xml:space="preserve"> 2022年11月</w:t>
      </w:r>
      <w:r>
        <w:rPr>
          <w:rFonts w:hint="eastAsia" w:eastAsia="方正仿宋_GBK"/>
          <w:szCs w:val="32"/>
        </w:rPr>
        <w:t>10</w:t>
      </w:r>
      <w:r>
        <w:rPr>
          <w:rFonts w:eastAsia="方正仿宋_GBK"/>
          <w:szCs w:val="32"/>
        </w:rPr>
        <w:t>日</w:t>
      </w:r>
    </w:p>
    <w:p>
      <w:pPr>
        <w:rPr>
          <w:rFonts w:ascii="Times New Roman" w:hAnsi="Times New Roman" w:eastAsia="方正仿宋_GBK"/>
          <w:sz w:val="32"/>
          <w:szCs w:val="32"/>
        </w:rPr>
      </w:pPr>
    </w:p>
    <w:p>
      <w:pPr>
        <w:pStyle w:val="2"/>
        <w:ind w:firstLine="960" w:firstLineChars="300"/>
        <w:jc w:val="both"/>
        <w:rPr>
          <w:b w:val="0"/>
          <w:bCs/>
          <w:sz w:val="32"/>
          <w:szCs w:val="32"/>
        </w:rPr>
        <w:sectPr>
          <w:headerReference r:id="rId3" w:type="default"/>
          <w:footerReference r:id="rId4" w:type="default"/>
          <w:pgSz w:w="11906" w:h="16838"/>
          <w:pgMar w:top="1361" w:right="1800" w:bottom="1134" w:left="1587" w:header="851" w:footer="992" w:gutter="0"/>
          <w:pgNumType w:fmt="numberInDash"/>
          <w:cols w:space="720" w:num="1"/>
          <w:docGrid w:type="lines" w:linePitch="312" w:charSpace="0"/>
        </w:sectPr>
      </w:pPr>
      <w:r>
        <w:rPr>
          <w:rFonts w:hint="eastAsia" w:ascii="Times New Roman" w:hAnsi="Times New Roman" w:eastAsia="方正仿宋_GBK"/>
          <w:b w:val="0"/>
          <w:bCs/>
          <w:sz w:val="32"/>
          <w:szCs w:val="32"/>
        </w:rPr>
        <w:t>（此件公开发布）</w:t>
      </w:r>
    </w:p>
    <w:p>
      <w:pPr>
        <w:snapToGrid w:val="0"/>
        <w:rPr>
          <w:rFonts w:ascii="Times New Roman" w:hAnsi="Times New Roman" w:eastAsia="方正小标宋_GBK"/>
          <w:sz w:val="44"/>
          <w:szCs w:val="44"/>
        </w:rPr>
      </w:pPr>
      <w:r>
        <w:rPr>
          <w:rFonts w:ascii="Times New Roman" w:hAnsi="Times New Roman" w:eastAsia="方正黑体_GBK"/>
          <w:sz w:val="32"/>
        </w:rPr>
        <w:t xml:space="preserve">附件1                      </w:t>
      </w:r>
      <w:r>
        <w:rPr>
          <w:rFonts w:ascii="Times New Roman" w:hAnsi="Times New Roman" w:eastAsia="方正小标宋_GBK"/>
          <w:sz w:val="44"/>
          <w:szCs w:val="44"/>
        </w:rPr>
        <w:t xml:space="preserve">  </w:t>
      </w:r>
    </w:p>
    <w:p>
      <w:pPr>
        <w:snapToGrid w:val="0"/>
        <w:jc w:val="center"/>
        <w:rPr>
          <w:rFonts w:ascii="Times New Roman" w:hAnsi="Times New Roman" w:eastAsia="方正小标宋_GBK"/>
          <w:sz w:val="44"/>
          <w:szCs w:val="44"/>
        </w:rPr>
      </w:pPr>
      <w:r>
        <w:rPr>
          <w:rFonts w:ascii="Times New Roman" w:hAnsi="Times New Roman" w:eastAsia="方正小标宋_GBK"/>
          <w:sz w:val="44"/>
          <w:szCs w:val="44"/>
        </w:rPr>
        <w:t>2022年全市高级职称申报评审工作日程安排</w:t>
      </w:r>
    </w:p>
    <w:p>
      <w:pPr>
        <w:snapToGrid w:val="0"/>
        <w:rPr>
          <w:rFonts w:ascii="Times New Roman" w:hAnsi="Times New Roman" w:eastAsia="方正仿宋_GBK"/>
          <w:sz w:val="32"/>
        </w:rPr>
      </w:pPr>
      <w:r>
        <w:rPr>
          <w:rFonts w:ascii="Times New Roman" w:hAnsi="Times New Roman" w:eastAsia="方正仿宋_GBK"/>
          <w:sz w:val="32"/>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60" w:type="dxa"/>
          <w:left w:w="60" w:type="dxa"/>
          <w:bottom w:w="45" w:type="dxa"/>
          <w:right w:w="60" w:type="dxa"/>
        </w:tblCellMar>
      </w:tblPr>
      <w:tblGrid>
        <w:gridCol w:w="672"/>
        <w:gridCol w:w="4356"/>
        <w:gridCol w:w="916"/>
        <w:gridCol w:w="2050"/>
        <w:gridCol w:w="1070"/>
        <w:gridCol w:w="1513"/>
        <w:gridCol w:w="25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3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pacing w:val="-10"/>
                <w:sz w:val="24"/>
              </w:rPr>
            </w:pPr>
            <w:r>
              <w:rPr>
                <w:rFonts w:ascii="Times New Roman" w:hAnsi="Times New Roman" w:eastAsia="方正仿宋_GBK"/>
                <w:b/>
                <w:spacing w:val="-10"/>
                <w:sz w:val="24"/>
              </w:rPr>
              <w:t>序号</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评委会名称</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z w:val="24"/>
              </w:rPr>
            </w:pPr>
            <w:r>
              <w:rPr>
                <w:rFonts w:ascii="Times New Roman" w:hAnsi="Times New Roman" w:eastAsia="方正仿宋_GBK"/>
                <w:b/>
                <w:sz w:val="24"/>
              </w:rPr>
              <w:t>评审</w:t>
            </w:r>
          </w:p>
          <w:p>
            <w:pPr>
              <w:snapToGrid w:val="0"/>
              <w:spacing w:line="300" w:lineRule="exact"/>
              <w:jc w:val="center"/>
              <w:rPr>
                <w:rFonts w:ascii="Times New Roman" w:hAnsi="Times New Roman" w:eastAsia="方正仿宋_GBK"/>
                <w:b/>
                <w:sz w:val="24"/>
              </w:rPr>
            </w:pPr>
            <w:r>
              <w:rPr>
                <w:rFonts w:ascii="Times New Roman" w:hAnsi="Times New Roman" w:eastAsia="方正仿宋_GBK"/>
                <w:b/>
                <w:sz w:val="24"/>
              </w:rPr>
              <w:t>范围</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评委会组建单位</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联系人</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联系电话</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pacing w:val="-10"/>
                <w:sz w:val="24"/>
              </w:rPr>
            </w:pPr>
            <w:r>
              <w:rPr>
                <w:rFonts w:ascii="Times New Roman" w:hAnsi="Times New Roman" w:eastAsia="方正仿宋_GBK"/>
                <w:b/>
                <w:spacing w:val="-10"/>
                <w:sz w:val="24"/>
              </w:rPr>
              <w:t>申报材料</w:t>
            </w:r>
          </w:p>
          <w:p>
            <w:pPr>
              <w:snapToGrid w:val="0"/>
              <w:spacing w:line="300" w:lineRule="exact"/>
              <w:jc w:val="center"/>
              <w:rPr>
                <w:rFonts w:ascii="Times New Roman" w:hAnsi="Times New Roman" w:eastAsia="方正仿宋_GBK"/>
                <w:b/>
                <w:spacing w:val="-10"/>
                <w:sz w:val="24"/>
              </w:rPr>
            </w:pPr>
            <w:r>
              <w:rPr>
                <w:rFonts w:ascii="Times New Roman" w:hAnsi="Times New Roman" w:eastAsia="方正仿宋_GBK"/>
                <w:b/>
                <w:spacing w:val="-10"/>
                <w:sz w:val="24"/>
              </w:rPr>
              <w:t>受理时间</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z w:val="24"/>
              </w:rPr>
            </w:pPr>
            <w:r>
              <w:rPr>
                <w:rFonts w:ascii="Times New Roman" w:hAnsi="Times New Roman" w:eastAsia="方正仿宋_GBK"/>
                <w:b/>
                <w:sz w:val="24"/>
              </w:rPr>
              <w:t>评审时间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重庆市工程技术正高级职称评审委员会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地址：渝北区兰桂大道168号人力资源服务产业园东南13号门10楼，重庆专家服务基地</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市人力社保局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敖海乔</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86867385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缴费12.5-12.6</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重庆市工程技术建设专业副高级职称评审委员会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地址：渝中区长江一路58号17楼职称改革办公室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市住房城乡建委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汪欢</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63670536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缴费11.25-11.30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重庆市工程技术交通运输专业副高级职称评审委员会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地址：渝北区红锦大道20号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市交通局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魏薪全</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89183143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pacing w:line="300" w:lineRule="exact"/>
              <w:jc w:val="center"/>
              <w:rPr>
                <w:rFonts w:ascii="Times New Roman" w:hAnsi="Times New Roman" w:eastAsia="方正仿宋_GBK"/>
              </w:rPr>
            </w:pPr>
            <w:r>
              <w:rPr>
                <w:rFonts w:ascii="Times New Roman" w:hAnsi="Times New Roman" w:eastAsia="方正仿宋_GBK"/>
                <w:sz w:val="24"/>
              </w:rPr>
              <w:t>网报:11.7-11.15</w:t>
            </w:r>
          </w:p>
          <w:p>
            <w:pPr>
              <w:jc w:val="center"/>
              <w:rPr>
                <w:rFonts w:ascii="Times New Roman" w:hAnsi="Times New Roman" w:eastAsia="方正仿宋_GBK"/>
                <w:sz w:val="24"/>
              </w:rPr>
            </w:pPr>
            <w:r>
              <w:rPr>
                <w:rFonts w:ascii="Times New Roman" w:hAnsi="Times New Roman" w:eastAsia="方正仿宋_GBK"/>
                <w:sz w:val="24"/>
              </w:rPr>
              <w:t>评委会审核:11.7-11.21</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缴费11.22-11.25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12月中下旬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6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重庆市工程技术农机、水产业副高级职称评审委员会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地址：渝北区黄山大道186号15-1</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市农业农村委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汤传平、袁颖</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89133183、89133187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网报11.14-11.22</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评委会审核11.14-11.25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缴费11.28-12.2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重庆市工程技术生态环境专业副高级职称评审委员会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地址：两江新区礼环南路102号5号楼1318</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市生态环境局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兰秋霜</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89181830</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               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缴费11.21-11.30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0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重庆市工程技术规划测绘专业副高级职称评审委员会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地址：渝北区龙山大道339号市规划自然资源局1号楼522</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市规划自然资源局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何  琳</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63158527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缴费11.25-11.30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重庆市工程技术自然资源专业副高级职称评审委员会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地址：渝北区龙山大道339号市规划自然资源局1号楼522</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市规划自然资源局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何  琳</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63158527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缴费11.25-11.30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36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重庆市工程技术园林专业副高级职称评审委员会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地址：渝北区黄山大道东段176号一号楼1008</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市城管局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陈  锐</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67886055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rPr>
            </w:pPr>
            <w:r>
              <w:rPr>
                <w:rFonts w:ascii="Times New Roman" w:hAnsi="Times New Roman" w:eastAsia="方正仿宋_GBK"/>
                <w:sz w:val="24"/>
              </w:rPr>
              <w:t>网报11.7-11.20</w:t>
            </w:r>
          </w:p>
          <w:p>
            <w:pPr>
              <w:snapToGrid w:val="0"/>
              <w:jc w:val="center"/>
              <w:rPr>
                <w:rFonts w:ascii="Times New Roman" w:hAnsi="Times New Roman" w:eastAsia="方正仿宋_GBK"/>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缴费11.21-11.30</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重庆市工程技术市政维护专业副高级职称评审委员会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地址：渝北区黄山大道东段176号一号楼1008</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市城管局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陈  锐</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67886055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rPr>
            </w:pPr>
            <w:r>
              <w:rPr>
                <w:rFonts w:ascii="Times New Roman" w:hAnsi="Times New Roman" w:eastAsia="方正仿宋_GBK"/>
                <w:sz w:val="24"/>
              </w:rPr>
              <w:t>网报11.7-11.20</w:t>
            </w:r>
          </w:p>
          <w:p>
            <w:pPr>
              <w:snapToGrid w:val="0"/>
              <w:jc w:val="center"/>
              <w:rPr>
                <w:rFonts w:ascii="Times New Roman" w:hAnsi="Times New Roman" w:eastAsia="方正仿宋_GBK"/>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缴费11.21-11.30</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重庆市工程技术水利电力专业副高级职称评审委员会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地址：渝北区龙溪街道新南路3号2301</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市水利局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杨献忠</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89079129</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rPr>
            </w:pPr>
            <w:r>
              <w:rPr>
                <w:rFonts w:ascii="Times New Roman" w:hAnsi="Times New Roman" w:eastAsia="方正仿宋_GBK"/>
                <w:sz w:val="24"/>
              </w:rPr>
              <w:t>网报11.14-11.18</w:t>
            </w:r>
          </w:p>
          <w:p>
            <w:pPr>
              <w:snapToGrid w:val="0"/>
              <w:jc w:val="center"/>
              <w:rPr>
                <w:rFonts w:ascii="Times New Roman" w:hAnsi="Times New Roman" w:eastAsia="方正仿宋_GBK"/>
              </w:rPr>
            </w:pPr>
            <w:r>
              <w:rPr>
                <w:rFonts w:ascii="Times New Roman" w:hAnsi="Times New Roman" w:eastAsia="方正仿宋_GBK"/>
                <w:sz w:val="24"/>
              </w:rPr>
              <w:t>评委会审核11.14-11.25</w:t>
            </w:r>
          </w:p>
          <w:p>
            <w:pPr>
              <w:snapToGrid w:val="0"/>
              <w:jc w:val="center"/>
              <w:rPr>
                <w:rFonts w:ascii="Times New Roman" w:hAnsi="Times New Roman" w:eastAsia="方正仿宋_GBK"/>
                <w:sz w:val="24"/>
              </w:rPr>
            </w:pPr>
            <w:r>
              <w:rPr>
                <w:rFonts w:ascii="Times New Roman" w:hAnsi="Times New Roman" w:eastAsia="方正仿宋_GBK"/>
                <w:sz w:val="24"/>
              </w:rPr>
              <w:t>缴费11.25-11.30</w:t>
            </w:r>
          </w:p>
          <w:p>
            <w:pPr>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重庆市工程技术质量专业副高级职称评审委员会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地址：重庆市渝北区龙山大道405号。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市市场监管局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刘忆安</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63811128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评委会审核11.20-11.28</w:t>
            </w:r>
          </w:p>
          <w:p>
            <w:pPr>
              <w:snapToGrid w:val="0"/>
              <w:jc w:val="center"/>
              <w:rPr>
                <w:rFonts w:ascii="Times New Roman" w:hAnsi="Times New Roman" w:eastAsia="方正仿宋_GBK"/>
                <w:sz w:val="24"/>
              </w:rPr>
            </w:pPr>
            <w:r>
              <w:rPr>
                <w:rFonts w:ascii="Times New Roman" w:hAnsi="Times New Roman" w:eastAsia="方正仿宋_GBK"/>
                <w:sz w:val="24"/>
              </w:rPr>
              <w:t>缴费11.28-12.02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 xml:space="preserve">重庆市工程技术林业专业高级职称评审委员会   </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地址：重庆市渝北区龙华大道新牌坊三路366号。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市林业局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许艺辉</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61528965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网报11.7-11.29</w:t>
            </w:r>
          </w:p>
          <w:p>
            <w:pPr>
              <w:snapToGrid w:val="0"/>
              <w:jc w:val="center"/>
              <w:rPr>
                <w:rFonts w:ascii="Times New Roman" w:hAnsi="Times New Roman" w:eastAsia="方正仿宋_GBK"/>
                <w:sz w:val="24"/>
              </w:rPr>
            </w:pPr>
            <w:r>
              <w:rPr>
                <w:rFonts w:ascii="Times New Roman" w:hAnsi="Times New Roman" w:eastAsia="方正仿宋_GBK"/>
                <w:sz w:val="24"/>
              </w:rPr>
              <w:t>评委会审核11.7-12.2</w:t>
            </w:r>
          </w:p>
          <w:p>
            <w:pPr>
              <w:snapToGrid w:val="0"/>
              <w:jc w:val="center"/>
              <w:rPr>
                <w:rFonts w:ascii="Times New Roman" w:hAnsi="Times New Roman" w:eastAsia="方正仿宋_GBK"/>
                <w:sz w:val="24"/>
              </w:rPr>
            </w:pPr>
            <w:r>
              <w:rPr>
                <w:rFonts w:ascii="Times New Roman" w:hAnsi="Times New Roman" w:eastAsia="方正仿宋_GBK"/>
                <w:sz w:val="24"/>
              </w:rPr>
              <w:t>缴费12.5-12.9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重庆市工程技术药品和医疗器械专业副高级职称评审委员会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地址：重庆市渝北区食品城大道27号市药监局1015</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市药监局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李建祥</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60353674</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网报11.7-11.15</w:t>
            </w:r>
          </w:p>
          <w:p>
            <w:pPr>
              <w:snapToGrid w:val="0"/>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缴费11.28-12.02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26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重庆市工程技术地质专业高级职称评审委员会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地址：重庆市两江新区春兰三路一号重庆市地质矿产勘查开发局1608室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重庆市地质矿产勘查开发局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侯  斌</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63023830</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网报11.7-11.25</w:t>
            </w:r>
          </w:p>
          <w:p>
            <w:pPr>
              <w:snapToGrid w:val="0"/>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jc w:val="center"/>
              <w:rPr>
                <w:rFonts w:ascii="Times New Roman" w:hAnsi="Times New Roman" w:eastAsia="方正仿宋_GBK"/>
                <w:sz w:val="24"/>
              </w:rPr>
            </w:pPr>
            <w:r>
              <w:rPr>
                <w:rFonts w:ascii="Times New Roman" w:hAnsi="Times New Roman" w:eastAsia="方正仿宋_GBK"/>
                <w:sz w:val="24"/>
              </w:rPr>
              <w:t>缴费11.21-12.02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2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重庆市工程技术能源专业高级职称评审委员会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地址：渝北区洪湖西路16号重庆市能源局301室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市能源局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刘俊宁</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67575837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网报11.10-12.5</w:t>
            </w:r>
          </w:p>
          <w:p>
            <w:pPr>
              <w:snapToGrid w:val="0"/>
              <w:jc w:val="center"/>
              <w:rPr>
                <w:rFonts w:ascii="Times New Roman" w:hAnsi="Times New Roman" w:eastAsia="方正仿宋_GBK"/>
                <w:sz w:val="24"/>
              </w:rPr>
            </w:pPr>
            <w:r>
              <w:rPr>
                <w:rFonts w:ascii="Times New Roman" w:hAnsi="Times New Roman" w:eastAsia="方正仿宋_GBK"/>
                <w:sz w:val="24"/>
              </w:rPr>
              <w:t>评委会审核11.10-12.5</w:t>
            </w:r>
          </w:p>
          <w:p>
            <w:pPr>
              <w:snapToGrid w:val="0"/>
              <w:jc w:val="center"/>
              <w:rPr>
                <w:rFonts w:ascii="Times New Roman" w:hAnsi="Times New Roman" w:eastAsia="方正仿宋_GBK"/>
                <w:sz w:val="24"/>
              </w:rPr>
            </w:pPr>
            <w:r>
              <w:rPr>
                <w:rFonts w:ascii="Times New Roman" w:hAnsi="Times New Roman" w:eastAsia="方正仿宋_GBK"/>
                <w:sz w:val="24"/>
              </w:rPr>
              <w:t>缴费11.25-12.5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重庆市工程技术通信专业副高级职称评审委员会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地址：渝北区黄山大道中段55号附1号麒麟座B703</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市通信管理局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陈渝</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68585826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评委会审11.7-.12.2</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缴费12.5-12.6</w:t>
            </w:r>
          </w:p>
          <w:p>
            <w:pPr>
              <w:snapToGrid w:val="0"/>
              <w:spacing w:line="300" w:lineRule="exact"/>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2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重庆市工程技术冶金专业副高级职称评审委员会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地址：重庆市大渡口区大堰三村1号重庆钢铁集团111室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重庆钢铁集团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陈重津</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68846228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网报11.7-11.18</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缴费12.1-12.6</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重庆市工程技术大数据智能化专业高级职称评审委员会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地址：重庆市两江新区渝兴广场B6栋2207室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市大数据发展局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杜冰</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67724358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网报11.7-11.25</w:t>
            </w:r>
          </w:p>
          <w:p>
            <w:pPr>
              <w:snapToGrid w:val="0"/>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jc w:val="center"/>
              <w:rPr>
                <w:rFonts w:ascii="Times New Roman" w:hAnsi="Times New Roman" w:eastAsia="方正仿宋_GBK"/>
                <w:sz w:val="24"/>
              </w:rPr>
            </w:pPr>
            <w:r>
              <w:rPr>
                <w:rFonts w:ascii="Times New Roman" w:hAnsi="Times New Roman" w:eastAsia="方正仿宋_GBK"/>
                <w:sz w:val="24"/>
              </w:rPr>
              <w:t>缴费12.1-12.7</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left"/>
              <w:rPr>
                <w:rFonts w:ascii="Times New Roman" w:hAnsi="Times New Roman" w:eastAsia="方正仿宋_GBK"/>
                <w:sz w:val="24"/>
              </w:rPr>
            </w:pPr>
            <w:r>
              <w:rPr>
                <w:rFonts w:ascii="Times New Roman" w:hAnsi="Times New Roman" w:eastAsia="方正仿宋_GBK"/>
                <w:sz w:val="24"/>
              </w:rPr>
              <w:t>重庆市工程技术仪器仪表专业副高级职称评审委员会                                      地址：重庆市北碚区蔡家岗镇同熙路99号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中国四联集团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鲍坤</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68860105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缴费12.1-12.5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p>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重庆市工程技术机械电气专业副高级职称评审委员会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地址：两江新区黄山大道中段60号重庆机电控股（集团）公司2002室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重庆机电集团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曾  勇</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63075691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缴费12.1-12.2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8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重庆市工程技术化工专业副高级职称评审委员会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地址：两江新区高新园星光大道70号天王星A1座1406室、1407室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重庆化医集团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邓美娜</w:t>
            </w:r>
          </w:p>
          <w:p>
            <w:pPr>
              <w:snapToGrid w:val="0"/>
              <w:jc w:val="center"/>
              <w:rPr>
                <w:rFonts w:ascii="Times New Roman" w:hAnsi="Times New Roman" w:eastAsia="方正仿宋_GBK"/>
                <w:sz w:val="24"/>
              </w:rPr>
            </w:pPr>
            <w:r>
              <w:rPr>
                <w:rFonts w:ascii="Times New Roman" w:hAnsi="Times New Roman" w:eastAsia="方正仿宋_GBK"/>
                <w:sz w:val="24"/>
              </w:rPr>
              <w:t>张莉梅</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63219901 17318290228</w:t>
            </w:r>
          </w:p>
          <w:p>
            <w:pPr>
              <w:snapToGrid w:val="0"/>
              <w:jc w:val="center"/>
              <w:rPr>
                <w:rFonts w:ascii="Times New Roman" w:hAnsi="Times New Roman" w:eastAsia="方正仿宋_GBK"/>
                <w:sz w:val="24"/>
              </w:rPr>
            </w:pP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网报11.7-11.18</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评委会审核11.7-11.22</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 11.23-11.30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重庆市工程技术工业设计专业高级职称评审委员会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地址：渝中区上清寺路1号世纪环岛519室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市经济信息委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袁  毅陈正东</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63896732</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63899013；13618236685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网报11.9-12.9</w:t>
            </w:r>
          </w:p>
          <w:p>
            <w:pPr>
              <w:snapToGrid w:val="0"/>
              <w:jc w:val="center"/>
              <w:rPr>
                <w:rFonts w:ascii="Times New Roman" w:hAnsi="Times New Roman" w:eastAsia="方正仿宋_GBK"/>
                <w:sz w:val="24"/>
              </w:rPr>
            </w:pPr>
            <w:r>
              <w:rPr>
                <w:rFonts w:ascii="Times New Roman" w:hAnsi="Times New Roman" w:eastAsia="方正仿宋_GBK"/>
                <w:sz w:val="24"/>
              </w:rPr>
              <w:t>评委会审核11.25-12.9缴费11.30-12.9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重庆市工程技术电子信息副高级职称重庆邮电大学评审委员会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地址：重庆市南岸区崇文路2号新行政楼1楼人事处师资科办公室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重庆邮电大学</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杨钰琦</w:t>
            </w:r>
          </w:p>
          <w:p>
            <w:pPr>
              <w:snapToGrid w:val="0"/>
              <w:jc w:val="center"/>
              <w:rPr>
                <w:rFonts w:ascii="Times New Roman" w:hAnsi="Times New Roman" w:eastAsia="方正仿宋_GBK"/>
                <w:sz w:val="24"/>
              </w:rPr>
            </w:pPr>
            <w:r>
              <w:rPr>
                <w:rFonts w:ascii="Times New Roman" w:hAnsi="Times New Roman" w:eastAsia="方正仿宋_GBK"/>
                <w:sz w:val="24"/>
              </w:rPr>
              <w:t>陈  薇</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62461388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shd w:val="clear" w:color="auto" w:fill="FFFF00"/>
              </w:rPr>
            </w:pPr>
            <w:r>
              <w:rPr>
                <w:rFonts w:ascii="Times New Roman" w:hAnsi="Times New Roman" w:eastAsia="方正仿宋_GBK"/>
                <w:sz w:val="24"/>
              </w:rPr>
              <w:t>缴费11.28-11.30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8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重庆市工程技术广播电视专业副高级职称评审委员会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地址：渝北区龙山大道333号，重庆广电集团人力资源中心</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重庆广电集团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王鹏程</w:t>
            </w:r>
          </w:p>
          <w:p>
            <w:pPr>
              <w:snapToGrid w:val="0"/>
              <w:jc w:val="center"/>
              <w:rPr>
                <w:rFonts w:ascii="Times New Roman" w:hAnsi="Times New Roman" w:eastAsia="方正仿宋_GBK"/>
                <w:sz w:val="24"/>
              </w:rPr>
            </w:pPr>
            <w:r>
              <w:rPr>
                <w:rFonts w:ascii="Times New Roman" w:hAnsi="Times New Roman" w:eastAsia="方正仿宋_GBK"/>
                <w:sz w:val="24"/>
              </w:rPr>
              <w:t>代磊</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63633132</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63853565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缴费11.20-11.30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重庆市工程技术材料专业副高级职称评审委员会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地址：重庆市永川区红河大道319号，重庆文理学院A区恪勤楼315办公室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重庆文理学院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崔瑞夫</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49891713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网报11.9-12.9</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评委会审核11.25-12.9</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缴费 11.30-12.9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重庆市工程技术快递行业高级职称评审委员会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地址：渝北区新牌坊二路40号重庆市邮政管理局</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市邮政管理局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王小璐</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86886916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评委会审核11.7-11.27</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缴费11.20-11.30</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9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重庆市工程技术副高级职称社会人才评审委员会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地址：重庆市渝北区春华大道99号南区3楼办事大厅（1号门上3楼）</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40" w:lineRule="exact"/>
              <w:jc w:val="center"/>
              <w:rPr>
                <w:rFonts w:ascii="Times New Roman" w:hAnsi="Times New Roman" w:eastAsia="方正仿宋_GBK"/>
                <w:sz w:val="24"/>
              </w:rPr>
            </w:pPr>
            <w:r>
              <w:rPr>
                <w:rFonts w:ascii="Times New Roman" w:hAnsi="Times New Roman" w:eastAsia="方正仿宋_GBK"/>
                <w:sz w:val="24"/>
              </w:rPr>
              <w:t>市人才中心档案托管人员</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市人才中心</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黄晓霞</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88152068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网报11.9-11.29</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评委会审核11.21-12.2</w:t>
            </w:r>
          </w:p>
          <w:p>
            <w:pPr>
              <w:snapToGrid w:val="0"/>
              <w:spacing w:line="300" w:lineRule="exact"/>
              <w:jc w:val="center"/>
              <w:rPr>
                <w:rFonts w:ascii="Times New Roman" w:hAnsi="Times New Roman" w:eastAsia="方正仿宋_GBK"/>
                <w:sz w:val="24"/>
                <w:shd w:val="clear" w:color="auto" w:fill="FFFF00"/>
              </w:rPr>
            </w:pPr>
            <w:r>
              <w:rPr>
                <w:rFonts w:ascii="Times New Roman" w:hAnsi="Times New Roman" w:eastAsia="方正仿宋_GBK"/>
                <w:sz w:val="24"/>
              </w:rPr>
              <w:t>缴费11.28-12.09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85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重庆市工程技术中小企业副高级职称评审委员会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地址：重庆市两江新区云杉南路12号  市经济信息委5001室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40" w:lineRule="exact"/>
              <w:jc w:val="center"/>
              <w:rPr>
                <w:rFonts w:ascii="Times New Roman" w:hAnsi="Times New Roman" w:eastAsia="方正仿宋_GBK"/>
                <w:sz w:val="24"/>
              </w:rPr>
            </w:pPr>
            <w:r>
              <w:rPr>
                <w:rFonts w:ascii="Times New Roman" w:hAnsi="Times New Roman" w:eastAsia="方正仿宋_GBK"/>
                <w:sz w:val="24"/>
              </w:rPr>
              <w:t>非公中小企业</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市经济信息委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杨   洋</w:t>
            </w:r>
          </w:p>
          <w:p>
            <w:pPr>
              <w:snapToGrid w:val="0"/>
              <w:jc w:val="center"/>
              <w:rPr>
                <w:rFonts w:ascii="Times New Roman" w:hAnsi="Times New Roman" w:eastAsia="方正仿宋_GBK"/>
                <w:sz w:val="24"/>
              </w:rPr>
            </w:pPr>
            <w:r>
              <w:rPr>
                <w:rFonts w:ascii="Times New Roman" w:hAnsi="Times New Roman" w:eastAsia="方正仿宋_GBK"/>
                <w:sz w:val="24"/>
              </w:rPr>
              <w:t>徐新意</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15923960007；63895283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网报11.9-11.25</w:t>
            </w:r>
          </w:p>
          <w:p>
            <w:pPr>
              <w:snapToGrid w:val="0"/>
              <w:jc w:val="center"/>
              <w:rPr>
                <w:rFonts w:ascii="Times New Roman" w:hAnsi="Times New Roman" w:eastAsia="方正仿宋_GBK"/>
                <w:sz w:val="24"/>
              </w:rPr>
            </w:pPr>
            <w:r>
              <w:rPr>
                <w:rFonts w:ascii="Times New Roman" w:hAnsi="Times New Roman" w:eastAsia="方正仿宋_GBK"/>
                <w:sz w:val="24"/>
              </w:rPr>
              <w:t>评委会审核11.9-12.2</w:t>
            </w:r>
          </w:p>
          <w:p>
            <w:pPr>
              <w:snapToGrid w:val="0"/>
              <w:jc w:val="center"/>
              <w:rPr>
                <w:rFonts w:ascii="Times New Roman" w:hAnsi="Times New Roman" w:eastAsia="方正仿宋_GBK"/>
                <w:sz w:val="24"/>
              </w:rPr>
            </w:pPr>
            <w:r>
              <w:rPr>
                <w:rFonts w:ascii="Times New Roman" w:hAnsi="Times New Roman" w:eastAsia="方正仿宋_GBK"/>
                <w:sz w:val="24"/>
              </w:rPr>
              <w:t>缴费12.5-12.9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0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重庆市工程技术副高级职称市工商联评审委员会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地址：江北区北滨一路359号501</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非公企业会员</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市工商联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姚  丹</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67516712</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评委会审核11.7-12.3</w:t>
            </w:r>
          </w:p>
          <w:p>
            <w:pPr>
              <w:snapToGrid w:val="0"/>
              <w:jc w:val="center"/>
              <w:rPr>
                <w:rFonts w:ascii="Times New Roman" w:hAnsi="Times New Roman" w:eastAsia="方正仿宋_GBK"/>
                <w:sz w:val="24"/>
              </w:rPr>
            </w:pPr>
            <w:r>
              <w:rPr>
                <w:rFonts w:ascii="Times New Roman" w:hAnsi="Times New Roman" w:eastAsia="方正仿宋_GBK"/>
                <w:sz w:val="24"/>
              </w:rPr>
              <w:t>缴费12.4-12.12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85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重庆市工程技术副高级职称市工程师协会评审委员会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地址：渝中区人和街99号711办公室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20" w:lineRule="exact"/>
              <w:jc w:val="center"/>
              <w:rPr>
                <w:rFonts w:ascii="Times New Roman" w:hAnsi="Times New Roman" w:eastAsia="方正仿宋_GBK"/>
                <w:sz w:val="20"/>
              </w:rPr>
            </w:pPr>
            <w:r>
              <w:rPr>
                <w:rFonts w:ascii="Times New Roman" w:hAnsi="Times New Roman" w:eastAsia="方正仿宋_GBK"/>
                <w:sz w:val="20"/>
              </w:rPr>
              <w:t>会员单位中的非公企业</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市工程师协会</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  娅</w:t>
            </w:r>
          </w:p>
          <w:p>
            <w:pPr>
              <w:snapToGrid w:val="0"/>
              <w:jc w:val="center"/>
              <w:rPr>
                <w:rFonts w:ascii="Times New Roman" w:hAnsi="Times New Roman" w:eastAsia="方正仿宋_GBK"/>
                <w:sz w:val="24"/>
              </w:rPr>
            </w:pPr>
            <w:r>
              <w:rPr>
                <w:rFonts w:ascii="Times New Roman" w:hAnsi="Times New Roman" w:eastAsia="方正仿宋_GBK"/>
                <w:sz w:val="24"/>
              </w:rPr>
              <w:t>马俊杰</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67755373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63616287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评委会审核11.7-12.5</w:t>
            </w:r>
          </w:p>
          <w:p>
            <w:pPr>
              <w:snapToGrid w:val="0"/>
              <w:jc w:val="center"/>
              <w:rPr>
                <w:rFonts w:ascii="Times New Roman" w:hAnsi="Times New Roman" w:eastAsia="方正仿宋_GBK"/>
                <w:sz w:val="24"/>
              </w:rPr>
            </w:pPr>
            <w:r>
              <w:rPr>
                <w:rFonts w:ascii="Times New Roman" w:hAnsi="Times New Roman" w:eastAsia="方正仿宋_GBK"/>
                <w:sz w:val="24"/>
              </w:rPr>
              <w:t>缴费12.6-12.12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重庆市工程技术副高级职称两江新区评审委员会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地址：两江新区金渝大道66号两江新区管委会116办公室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本区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两江新区职改办</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陆星烨</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65626430</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39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重庆市工程技术副高级职称重庆高新区评审委员会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地址：重庆高新区高新大道6号管委会五号楼435室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本区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重庆高新区职改办</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何 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68600935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评委会审核11.7-11.28</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缴费11.29-12.2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重庆市工程技术副高级职称市地产集团评审委员会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市地产集团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崔  雯</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67199285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网报11.7-11.17</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缴费11.25-11.26</w:t>
            </w:r>
          </w:p>
          <w:p>
            <w:pPr>
              <w:snapToGrid w:val="0"/>
              <w:spacing w:line="360" w:lineRule="exact"/>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9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重庆市工程技术矿山专业副高级职称重庆能投集团评审委员会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重庆能源集团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杨  芳</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67039123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网报11.14-11.25</w:t>
            </w:r>
          </w:p>
          <w:p>
            <w:pPr>
              <w:snapToGrid w:val="0"/>
              <w:jc w:val="center"/>
              <w:rPr>
                <w:rFonts w:ascii="Times New Roman" w:hAnsi="Times New Roman" w:eastAsia="方正仿宋_GBK"/>
                <w:sz w:val="24"/>
              </w:rPr>
            </w:pPr>
            <w:r>
              <w:rPr>
                <w:rFonts w:ascii="Times New Roman" w:hAnsi="Times New Roman" w:eastAsia="方正仿宋_GBK"/>
                <w:sz w:val="24"/>
              </w:rPr>
              <w:t>评委会审核11.14-12.10</w:t>
            </w:r>
          </w:p>
          <w:p>
            <w:pPr>
              <w:snapToGrid w:val="0"/>
              <w:jc w:val="center"/>
              <w:rPr>
                <w:rFonts w:ascii="Times New Roman" w:hAnsi="Times New Roman" w:eastAsia="方正仿宋_GBK"/>
                <w:sz w:val="24"/>
              </w:rPr>
            </w:pPr>
            <w:r>
              <w:rPr>
                <w:rFonts w:ascii="Times New Roman" w:hAnsi="Times New Roman" w:eastAsia="方正仿宋_GBK"/>
                <w:sz w:val="24"/>
              </w:rPr>
              <w:t>缴费12.11-12.15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重庆市工程技术重庆水务环境集团高级职称评审委员会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重庆水务环境集团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徐  睿</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63998667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网报11.7-11.25</w:t>
            </w:r>
          </w:p>
          <w:p>
            <w:pPr>
              <w:snapToGrid w:val="0"/>
              <w:jc w:val="center"/>
              <w:rPr>
                <w:rFonts w:ascii="Times New Roman" w:hAnsi="Times New Roman" w:eastAsia="方正仿宋_GBK"/>
                <w:sz w:val="24"/>
              </w:rPr>
            </w:pPr>
            <w:r>
              <w:rPr>
                <w:rFonts w:ascii="Times New Roman" w:hAnsi="Times New Roman" w:eastAsia="方正仿宋_GBK"/>
                <w:sz w:val="24"/>
              </w:rPr>
              <w:t>评委会审核11.7-12.5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12月下旬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重庆市工程技术副高级职称市科研院评审委员会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市科技研究院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黄  涵</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67301276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网报11.7-11.15</w:t>
            </w:r>
          </w:p>
          <w:p>
            <w:pPr>
              <w:snapToGrid w:val="0"/>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jc w:val="center"/>
              <w:rPr>
                <w:rFonts w:ascii="Times New Roman" w:hAnsi="Times New Roman" w:eastAsia="方正仿宋_GBK"/>
                <w:sz w:val="24"/>
              </w:rPr>
            </w:pPr>
            <w:r>
              <w:rPr>
                <w:rFonts w:ascii="Times New Roman" w:hAnsi="Times New Roman" w:eastAsia="方正仿宋_GBK"/>
                <w:sz w:val="24"/>
              </w:rPr>
              <w:t>缴费11.28-12.2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重庆市工程技术副高级职称庆机场集团评审委员会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地址：重庆市渝北区机场东二路19号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重庆机场集团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赖  帆</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67153346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jc w:val="center"/>
              <w:rPr>
                <w:rFonts w:ascii="Times New Roman" w:hAnsi="Times New Roman" w:eastAsia="方正仿宋_GBK"/>
                <w:sz w:val="24"/>
              </w:rPr>
            </w:pPr>
            <w:r>
              <w:rPr>
                <w:rFonts w:ascii="Times New Roman" w:hAnsi="Times New Roman" w:eastAsia="方正仿宋_GBK"/>
                <w:sz w:val="24"/>
              </w:rPr>
              <w:t>缴费12.1-12.2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重庆市工程技术副高级职称招商局重庆交通科研设计院有限公司评审委员会  地址：重庆市南岸区学府大道33号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重庆交科院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刘宗勇</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62653016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缴费11.25-11.30</w:t>
            </w:r>
          </w:p>
          <w:p>
            <w:pPr>
              <w:snapToGrid w:val="0"/>
              <w:spacing w:line="300" w:lineRule="exact"/>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21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重庆市经济专业副高级职称评审委员会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地址：渝北区兰桂大道168号人力资源服务产业园东南13号门10楼，重庆专家服务基地</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市人力社保局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敖海乔</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86867385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缴费12.5-12.6</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20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重庆市经济专业正高级职称评审委员会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地址：渝北区兰桂大道168号人力资源服务产业园东南13号门10楼，重庆专家服务基地</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4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市人力社保局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敖海乔</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86867385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缴费12.5-12.6</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8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重庆市自然科学研究系列高级职称评审委员会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地址：渝北区新溉大道2号重庆生产力大厦1010办公室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40" w:lineRule="exact"/>
              <w:jc w:val="center"/>
              <w:rPr>
                <w:rFonts w:ascii="Times New Roman" w:hAnsi="Times New Roman" w:eastAsia="方正仿宋_GBK"/>
                <w:sz w:val="24"/>
              </w:rPr>
            </w:pPr>
            <w:r>
              <w:rPr>
                <w:rFonts w:ascii="Times New Roman" w:hAnsi="Times New Roman" w:eastAsia="方正仿宋_GBK"/>
                <w:sz w:val="24"/>
              </w:rPr>
              <w:t>全市除教育系统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市科技局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魏  欣</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67612399</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网报11.10-11.25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评委会审核11.15-11.30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8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重庆市教育系统自然科学研究高级职称评审委员会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40" w:lineRule="exact"/>
              <w:jc w:val="center"/>
              <w:rPr>
                <w:rFonts w:ascii="Times New Roman" w:hAnsi="Times New Roman" w:eastAsia="方正仿宋_GBK"/>
                <w:sz w:val="24"/>
              </w:rPr>
            </w:pPr>
            <w:r>
              <w:rPr>
                <w:rFonts w:ascii="Times New Roman" w:hAnsi="Times New Roman" w:eastAsia="方正仿宋_GBK"/>
                <w:sz w:val="24"/>
              </w:rPr>
              <w:t>全市教育系统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秦尧、</w:t>
            </w:r>
          </w:p>
          <w:p>
            <w:pPr>
              <w:snapToGrid w:val="0"/>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5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重庆市自然科学研究副高级职称市科研院评审委员会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市科技研究院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黄  涵</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67301276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jc w:val="center"/>
              <w:rPr>
                <w:rFonts w:ascii="Times New Roman" w:hAnsi="Times New Roman" w:eastAsia="方正仿宋_GBK"/>
                <w:sz w:val="24"/>
              </w:rPr>
            </w:pPr>
            <w:r>
              <w:rPr>
                <w:rFonts w:ascii="Times New Roman" w:hAnsi="Times New Roman" w:eastAsia="方正仿宋_GBK"/>
                <w:sz w:val="24"/>
              </w:rPr>
              <w:t>缴费11.28-12.2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2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重庆市自然科学研究高级职称市畜科院评审委员会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市畜科院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吴  睿</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46791959</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缴费11.25-11.30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重庆市自然科学研究高级职称市农科院评审委员会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市农科院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李健</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65704295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网报11.7-11.18</w:t>
            </w:r>
          </w:p>
          <w:p>
            <w:pPr>
              <w:snapToGrid w:val="0"/>
              <w:jc w:val="center"/>
              <w:rPr>
                <w:rFonts w:ascii="Times New Roman" w:hAnsi="Times New Roman" w:eastAsia="方正仿宋_GBK"/>
                <w:sz w:val="24"/>
              </w:rPr>
            </w:pPr>
            <w:r>
              <w:rPr>
                <w:rFonts w:ascii="Times New Roman" w:hAnsi="Times New Roman" w:eastAsia="方正仿宋_GBK"/>
                <w:sz w:val="24"/>
              </w:rPr>
              <w:t>评委会审核11.10-11.25</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重庆市实验技术高级职称评审委员会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秦尧、</w:t>
            </w:r>
          </w:p>
          <w:p>
            <w:pPr>
              <w:snapToGrid w:val="0"/>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专项网报11月1日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30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重庆市社会科学研究高级职称评审委员会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地址：江北区华新街道桥北村270号重庆社会科学院704办公室。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40" w:lineRule="exact"/>
              <w:jc w:val="center"/>
              <w:rPr>
                <w:rFonts w:ascii="Times New Roman" w:hAnsi="Times New Roman" w:eastAsia="方正仿宋_GBK"/>
                <w:sz w:val="24"/>
              </w:rPr>
            </w:pPr>
            <w:r>
              <w:rPr>
                <w:rFonts w:ascii="Times New Roman" w:hAnsi="Times New Roman" w:eastAsia="方正仿宋_GBK"/>
                <w:sz w:val="24"/>
              </w:rPr>
              <w:t>全市除教育系统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重庆社科院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田  原</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67992392</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评委会审核11.10-11.30</w:t>
            </w:r>
          </w:p>
          <w:p>
            <w:pPr>
              <w:snapToGrid w:val="0"/>
              <w:jc w:val="center"/>
              <w:rPr>
                <w:rFonts w:ascii="Times New Roman" w:hAnsi="Times New Roman" w:eastAsia="方正仿宋_GBK"/>
                <w:sz w:val="24"/>
              </w:rPr>
            </w:pPr>
            <w:r>
              <w:rPr>
                <w:rFonts w:ascii="Times New Roman" w:hAnsi="Times New Roman" w:eastAsia="方正仿宋_GBK"/>
                <w:sz w:val="24"/>
              </w:rPr>
              <w:t>缴费11.30-12.5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3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重庆市教育系统社会科学研究高级职称评审委员会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240" w:lineRule="exact"/>
              <w:jc w:val="center"/>
              <w:rPr>
                <w:rFonts w:ascii="Times New Roman" w:hAnsi="Times New Roman" w:eastAsia="方正仿宋_GBK"/>
                <w:sz w:val="24"/>
              </w:rPr>
            </w:pPr>
            <w:r>
              <w:rPr>
                <w:rFonts w:ascii="Times New Roman" w:hAnsi="Times New Roman" w:eastAsia="方正仿宋_GBK"/>
                <w:sz w:val="24"/>
              </w:rPr>
              <w:t>全市教育系统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秦尧、</w:t>
            </w:r>
          </w:p>
          <w:p>
            <w:pPr>
              <w:snapToGrid w:val="0"/>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2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重庆市党校系统教师高级职称评审委员会                                                                                      地址：九龙坡区渝州路160号（市委党校6号办公楼403办公室）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市委党校（重庆行政学院）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雷国忠</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68859831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网报11.7-11.15</w:t>
            </w:r>
          </w:p>
          <w:p>
            <w:pPr>
              <w:jc w:val="center"/>
              <w:rPr>
                <w:rFonts w:ascii="Times New Roman" w:hAnsi="Times New Roman" w:eastAsia="方正仿宋_GBK"/>
              </w:rPr>
            </w:pPr>
            <w:r>
              <w:rPr>
                <w:rFonts w:ascii="Times New Roman" w:hAnsi="Times New Roman" w:eastAsia="方正仿宋_GBK"/>
                <w:sz w:val="24"/>
              </w:rPr>
              <w:t>交纸质材料11.07-11.18</w:t>
            </w:r>
          </w:p>
          <w:p>
            <w:pPr>
              <w:snapToGrid w:val="0"/>
              <w:jc w:val="center"/>
              <w:rPr>
                <w:rFonts w:ascii="Times New Roman" w:hAnsi="Times New Roman" w:eastAsia="方正仿宋_GBK"/>
                <w:sz w:val="24"/>
              </w:rPr>
            </w:pPr>
            <w:r>
              <w:rPr>
                <w:rFonts w:ascii="Times New Roman" w:hAnsi="Times New Roman" w:eastAsia="方正仿宋_GBK"/>
                <w:sz w:val="24"/>
              </w:rPr>
              <w:t>评委会审核11.20-11.30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6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重庆市中等职业学校教师正高级职称评审委员会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秦尧、</w:t>
            </w:r>
          </w:p>
          <w:p>
            <w:pPr>
              <w:snapToGrid w:val="0"/>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重庆市中等职业学校教师高级职称评审委员会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秦尧、</w:t>
            </w:r>
          </w:p>
          <w:p>
            <w:pPr>
              <w:snapToGrid w:val="0"/>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重庆市老年教育学校教师高级职称评审委员会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地址：渝中区观音岩山城老年大学名仕城校区（中山医院旁）</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渝中区山城老年大学</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张雨娇</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63825508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网报11.7-11.27</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评委会审核11.07-11.30</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缴费12.01-12.05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重庆市技工学校教师高级职称评审委员会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市人力社保局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  佳</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88126905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网报11.7-11.25</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99"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重庆市中小学正高级教师职称评审委员会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秦尧、</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48"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重庆市中小学教师（文科类）高级职称评审委员会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秦尧、</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9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重庆市中小学教师（理科类）高级职称评审委员会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秦尧、</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王亚军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63633286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专项网报11月</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重庆市新闻专业高级职称评审委员会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地址：渝中区中山四路36号市委宣传部</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市委宣传部</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廖  萍</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63895229</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网报 11.7—11.18</w:t>
            </w:r>
          </w:p>
          <w:p>
            <w:pPr>
              <w:jc w:val="center"/>
              <w:rPr>
                <w:rFonts w:ascii="Times New Roman" w:hAnsi="Times New Roman" w:eastAsia="方正仿宋_GBK"/>
              </w:rPr>
            </w:pPr>
            <w:r>
              <w:rPr>
                <w:rFonts w:ascii="Times New Roman" w:hAnsi="Times New Roman" w:eastAsia="方正仿宋_GBK"/>
                <w:sz w:val="24"/>
              </w:rPr>
              <w:t>评委会审11.7—11.25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 11.21—11.28</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重庆市播音专业高级职称评审委员会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地址：渝中区枇杷山正街93号重庆艺员管理培训中心307室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余定兰</w:t>
            </w:r>
          </w:p>
          <w:p>
            <w:pPr>
              <w:snapToGrid w:val="0"/>
              <w:jc w:val="center"/>
              <w:rPr>
                <w:rFonts w:ascii="Times New Roman" w:hAnsi="Times New Roman" w:eastAsia="方正仿宋_GBK"/>
                <w:sz w:val="24"/>
              </w:rPr>
            </w:pPr>
            <w:r>
              <w:rPr>
                <w:rFonts w:ascii="Times New Roman" w:hAnsi="Times New Roman" w:eastAsia="方正仿宋_GBK"/>
                <w:sz w:val="24"/>
              </w:rPr>
              <w:t>赵  畅</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67705535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63719281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缴费11.21-11.30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重庆市图书资料专业高级职称评审委员会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地址：渝中区枇杷山正街93号重庆艺员管理培训中心307室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余定兰</w:t>
            </w:r>
          </w:p>
          <w:p>
            <w:pPr>
              <w:snapToGrid w:val="0"/>
              <w:jc w:val="center"/>
              <w:rPr>
                <w:rFonts w:ascii="Times New Roman" w:hAnsi="Times New Roman" w:eastAsia="方正仿宋_GBK"/>
                <w:sz w:val="24"/>
              </w:rPr>
            </w:pPr>
            <w:r>
              <w:rPr>
                <w:rFonts w:ascii="Times New Roman" w:hAnsi="Times New Roman" w:eastAsia="方正仿宋_GBK"/>
                <w:sz w:val="24"/>
              </w:rPr>
              <w:t>赵  畅</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67705535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63719281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缴费11.21-11.30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重庆市群众文化专业高级职称审委员会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地址：渝中区枇杷山正街93号重庆艺员管理培训中心307室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余定兰</w:t>
            </w:r>
          </w:p>
          <w:p>
            <w:pPr>
              <w:snapToGrid w:val="0"/>
              <w:jc w:val="center"/>
              <w:rPr>
                <w:rFonts w:ascii="Times New Roman" w:hAnsi="Times New Roman" w:eastAsia="方正仿宋_GBK"/>
                <w:sz w:val="24"/>
              </w:rPr>
            </w:pPr>
            <w:r>
              <w:rPr>
                <w:rFonts w:ascii="Times New Roman" w:hAnsi="Times New Roman" w:eastAsia="方正仿宋_GBK"/>
                <w:sz w:val="24"/>
              </w:rPr>
              <w:t>赵   畅</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67705535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63719281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缴费11.21-11.30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重庆市文物博物专业高级职称评审委员会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地址：渝中区枇杷山正街93号重庆艺员管理培训中心307室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余定兰</w:t>
            </w:r>
          </w:p>
          <w:p>
            <w:pPr>
              <w:snapToGrid w:val="0"/>
              <w:jc w:val="center"/>
              <w:rPr>
                <w:rFonts w:ascii="Times New Roman" w:hAnsi="Times New Roman" w:eastAsia="方正仿宋_GBK"/>
                <w:sz w:val="24"/>
              </w:rPr>
            </w:pPr>
            <w:r>
              <w:rPr>
                <w:rFonts w:ascii="Times New Roman" w:hAnsi="Times New Roman" w:eastAsia="方正仿宋_GBK"/>
                <w:sz w:val="24"/>
              </w:rPr>
              <w:t>赵   畅</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67705535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63719281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缴费11.21-11.30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0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重庆市艺术专业高级职称评审委员会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地址：渝中区枇杷山正街93号重庆艺员管理培训中心307室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余定兰</w:t>
            </w:r>
          </w:p>
          <w:p>
            <w:pPr>
              <w:snapToGrid w:val="0"/>
              <w:jc w:val="center"/>
              <w:rPr>
                <w:rFonts w:ascii="Times New Roman" w:hAnsi="Times New Roman" w:eastAsia="方正仿宋_GBK"/>
                <w:sz w:val="24"/>
              </w:rPr>
            </w:pPr>
            <w:r>
              <w:rPr>
                <w:rFonts w:ascii="Times New Roman" w:hAnsi="Times New Roman" w:eastAsia="方正仿宋_GBK"/>
                <w:sz w:val="24"/>
              </w:rPr>
              <w:t>赵   畅</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67705535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63719281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缴费11.21-11.30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重庆市文学创作专业高级职称评审委员会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kern w:val="0"/>
                <w:sz w:val="24"/>
                <w:szCs w:val="22"/>
              </w:rPr>
              <w:t>地址：渝中区人和街99号808室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市作协</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赖斯奇</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63302767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 11.7-11.23</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缴费11.14-11.30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重庆市出版专业高级职称评审委员会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地址：渝中区中山四路36号市委宣传部</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市委宣传部</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廖  萍</w:t>
            </w:r>
          </w:p>
          <w:p>
            <w:pPr>
              <w:snapToGrid w:val="0"/>
              <w:jc w:val="center"/>
              <w:rPr>
                <w:rFonts w:ascii="Times New Roman" w:hAnsi="Times New Roman" w:eastAsia="方正仿宋_GBK"/>
                <w:sz w:val="24"/>
              </w:rPr>
            </w:pPr>
            <w:r>
              <w:rPr>
                <w:rFonts w:ascii="Times New Roman" w:hAnsi="Times New Roman" w:eastAsia="方正仿宋_GBK"/>
                <w:sz w:val="24"/>
              </w:rPr>
              <w:t>张  瑜</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63895229</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63896203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网报 11.7—11.18</w:t>
            </w:r>
          </w:p>
          <w:p>
            <w:pPr>
              <w:jc w:val="center"/>
              <w:rPr>
                <w:rFonts w:ascii="Times New Roman" w:hAnsi="Times New Roman" w:eastAsia="方正仿宋_GBK"/>
              </w:rPr>
            </w:pPr>
            <w:r>
              <w:rPr>
                <w:rFonts w:ascii="Times New Roman" w:hAnsi="Times New Roman" w:eastAsia="方正仿宋_GBK"/>
                <w:sz w:val="24"/>
              </w:rPr>
              <w:t>评委会审核 11.7—11.25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 11.21—11.28</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9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重庆市体育教练专业副高级职称评审委员会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地址：重庆市渝中区两路口体育村33号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市体育局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黄洪涛</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61665122</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网报11.7-11.25</w:t>
            </w:r>
          </w:p>
          <w:p>
            <w:pPr>
              <w:snapToGrid w:val="0"/>
              <w:jc w:val="center"/>
              <w:rPr>
                <w:rFonts w:ascii="Times New Roman" w:hAnsi="Times New Roman" w:eastAsia="方正仿宋_GBK"/>
                <w:sz w:val="24"/>
              </w:rPr>
            </w:pPr>
            <w:r>
              <w:rPr>
                <w:rFonts w:ascii="Times New Roman" w:hAnsi="Times New Roman" w:eastAsia="方正仿宋_GBK"/>
                <w:sz w:val="24"/>
              </w:rPr>
              <w:t>评委会审核11.07-12.02</w:t>
            </w:r>
          </w:p>
          <w:p>
            <w:pPr>
              <w:snapToGrid w:val="0"/>
              <w:jc w:val="center"/>
              <w:rPr>
                <w:rFonts w:ascii="Times New Roman" w:hAnsi="Times New Roman" w:eastAsia="方正仿宋_GBK"/>
                <w:sz w:val="24"/>
              </w:rPr>
            </w:pPr>
            <w:r>
              <w:rPr>
                <w:rFonts w:ascii="Times New Roman" w:hAnsi="Times New Roman" w:eastAsia="方正仿宋_GBK"/>
                <w:sz w:val="24"/>
              </w:rPr>
              <w:t>缴费12.05-12.15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923"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重庆市卫生技术（内科）高级职称评审委员会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市卫生健康委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君</w:t>
            </w:r>
          </w:p>
          <w:p>
            <w:pPr>
              <w:snapToGrid w:val="0"/>
              <w:jc w:val="center"/>
              <w:rPr>
                <w:rFonts w:ascii="Times New Roman" w:hAnsi="Times New Roman" w:eastAsia="方正仿宋_GBK"/>
                <w:sz w:val="24"/>
              </w:rPr>
            </w:pPr>
            <w:r>
              <w:rPr>
                <w:rFonts w:ascii="Times New Roman" w:hAnsi="Times New Roman" w:eastAsia="方正仿宋_GBK"/>
                <w:sz w:val="24"/>
              </w:rPr>
              <w:t>章文山</w:t>
            </w:r>
          </w:p>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67018143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67706508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网报：10月25日-11月30日，其中11月22日-30日仅受理补正材料；材料审核：11月7日-11月30日；缴费：11月21日-12月2日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重庆市卫生技术（外科）高级职称评审委员会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市卫生健康委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君</w:t>
            </w:r>
          </w:p>
          <w:p>
            <w:pPr>
              <w:snapToGrid w:val="0"/>
              <w:jc w:val="center"/>
              <w:rPr>
                <w:rFonts w:ascii="Times New Roman" w:hAnsi="Times New Roman" w:eastAsia="方正仿宋_GBK"/>
                <w:sz w:val="24"/>
              </w:rPr>
            </w:pPr>
            <w:r>
              <w:rPr>
                <w:rFonts w:ascii="Times New Roman" w:hAnsi="Times New Roman" w:eastAsia="方正仿宋_GBK"/>
                <w:sz w:val="24"/>
              </w:rPr>
              <w:t>章文山</w:t>
            </w:r>
          </w:p>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67018143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67706508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网报：10月25日-11月30日，其中11月22日-30日仅受理补正材料；材料审核：11月7日-11月30日；缴费：11月21日-12月2日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80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重庆市卫生技术（中医药）高级职称评审委员会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市卫生健康委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君</w:t>
            </w:r>
          </w:p>
          <w:p>
            <w:pPr>
              <w:snapToGrid w:val="0"/>
              <w:jc w:val="center"/>
              <w:rPr>
                <w:rFonts w:ascii="Times New Roman" w:hAnsi="Times New Roman" w:eastAsia="方正仿宋_GBK"/>
                <w:sz w:val="24"/>
              </w:rPr>
            </w:pPr>
            <w:r>
              <w:rPr>
                <w:rFonts w:ascii="Times New Roman" w:hAnsi="Times New Roman" w:eastAsia="方正仿宋_GBK"/>
                <w:sz w:val="24"/>
              </w:rPr>
              <w:t>章文山</w:t>
            </w:r>
          </w:p>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67018143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67706508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网报：10月25日-11月30日，其中11月22日-30日仅受理补正材料；材料审核：11月7日-11月30日；缴费：11月21日-12月2日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重庆市卫生技术（综合类）高级职称评审委员会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市卫生健康委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君</w:t>
            </w:r>
          </w:p>
          <w:p>
            <w:pPr>
              <w:snapToGrid w:val="0"/>
              <w:jc w:val="center"/>
              <w:rPr>
                <w:rFonts w:ascii="Times New Roman" w:hAnsi="Times New Roman" w:eastAsia="方正仿宋_GBK"/>
                <w:sz w:val="24"/>
              </w:rPr>
            </w:pPr>
            <w:r>
              <w:rPr>
                <w:rFonts w:ascii="Times New Roman" w:hAnsi="Times New Roman" w:eastAsia="方正仿宋_GBK"/>
                <w:sz w:val="24"/>
              </w:rPr>
              <w:t>章文山</w:t>
            </w:r>
          </w:p>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67018143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67706508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网报：10月25日-11月30日，其中11月22日-30日仅受理补正材料；材料审核：11月7日-11月30日；缴费：11月21日-12月2日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重庆市卫生技术（公共卫生）高级职称评审委员会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市卫生健康委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君</w:t>
            </w:r>
          </w:p>
          <w:p>
            <w:pPr>
              <w:snapToGrid w:val="0"/>
              <w:jc w:val="center"/>
              <w:rPr>
                <w:rFonts w:ascii="Times New Roman" w:hAnsi="Times New Roman" w:eastAsia="方正仿宋_GBK"/>
                <w:sz w:val="24"/>
              </w:rPr>
            </w:pPr>
            <w:r>
              <w:rPr>
                <w:rFonts w:ascii="Times New Roman" w:hAnsi="Times New Roman" w:eastAsia="方正仿宋_GBK"/>
                <w:sz w:val="24"/>
              </w:rPr>
              <w:t>章文山</w:t>
            </w:r>
          </w:p>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67018143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67706508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网报：10月25日-11月30日，其中11月22日-30日仅受理补正材料；材料审核：11月7日-11月30日；缴费：11月21日-12月2日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重庆市卫生技术（基层）高级职称评审委员会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市卫生健康委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君</w:t>
            </w:r>
          </w:p>
          <w:p>
            <w:pPr>
              <w:snapToGrid w:val="0"/>
              <w:jc w:val="center"/>
              <w:rPr>
                <w:rFonts w:ascii="Times New Roman" w:hAnsi="Times New Roman" w:eastAsia="方正仿宋_GBK"/>
                <w:sz w:val="24"/>
              </w:rPr>
            </w:pPr>
            <w:r>
              <w:rPr>
                <w:rFonts w:ascii="Times New Roman" w:hAnsi="Times New Roman" w:eastAsia="方正仿宋_GBK"/>
                <w:sz w:val="24"/>
              </w:rPr>
              <w:t>章文山</w:t>
            </w:r>
          </w:p>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67018143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67706508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网报：10月25日-11月30日，其中11月22日-30日仅受理补正材料；材料审核：11月7日-11月30日；缴费：11月21日-12月2日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重庆市卫生技术（医技药护）高级职称评审委员会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市卫生健康委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君</w:t>
            </w:r>
          </w:p>
          <w:p>
            <w:pPr>
              <w:snapToGrid w:val="0"/>
              <w:jc w:val="center"/>
              <w:rPr>
                <w:rFonts w:ascii="Times New Roman" w:hAnsi="Times New Roman" w:eastAsia="方正仿宋_GBK"/>
                <w:sz w:val="24"/>
              </w:rPr>
            </w:pPr>
            <w:r>
              <w:rPr>
                <w:rFonts w:ascii="Times New Roman" w:hAnsi="Times New Roman" w:eastAsia="方正仿宋_GBK"/>
                <w:sz w:val="24"/>
              </w:rPr>
              <w:t>章文山</w:t>
            </w:r>
          </w:p>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67018143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67706508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网报：10月25日-11月30日，其中11月22日-30日仅受理补正材料；材料审核：11月7日-11月30日；缴费：11月21日-12月2日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重庆医科大学附属第一医院卫生技术副高级职称评审委员会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重庆医科大学附属第一医院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华懿</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89012693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重庆医科大学附属第二医院卫生技术副高级职称评审委员会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重庆医科大学附属第二医院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魏南田</w:t>
            </w:r>
          </w:p>
          <w:p>
            <w:pPr>
              <w:snapToGrid w:val="0"/>
              <w:jc w:val="center"/>
              <w:rPr>
                <w:rFonts w:ascii="Times New Roman" w:hAnsi="Times New Roman" w:eastAsia="方正仿宋_GBK"/>
                <w:sz w:val="24"/>
              </w:rPr>
            </w:pPr>
            <w:r>
              <w:rPr>
                <w:rFonts w:ascii="Times New Roman" w:hAnsi="Times New Roman" w:eastAsia="方正仿宋_GBK"/>
                <w:sz w:val="24"/>
              </w:rPr>
              <w:t>李亚男</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62888203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重庆医科大学附属口腔医院卫生技术副高级职称评审委员会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重庆医科大学附属口腔医院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吴司坤</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88602315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重庆医科大学附属儿童医院卫生技术副高级职称评审委员会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重庆医科大学附属儿童医院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刘桂岐</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63318050</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重庆医科大学附属永川医院卫生技术副高级职称评审委员会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重庆医科大学附属永川医院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李良兰</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85381611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重庆大学附属肿瘤医院卫生技术副高级职称评审委员会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重庆大学附属肿瘤医院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李雪</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65079127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重庆市人民医院卫生技术副高级职称评审委员会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重庆市人民医院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陈诗茜</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63390061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重庆市中医院卫生技术副高级职称评审委员会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重庆市中医院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邓维</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67114545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方正仿宋_GBK"/>
              </w:rPr>
            </w:pPr>
            <w:r>
              <w:rPr>
                <w:rFonts w:ascii="Times New Roman" w:hAnsi="Times New Roman" w:eastAsia="方正仿宋_GBK"/>
                <w:sz w:val="24"/>
              </w:rPr>
              <w:t>11月，由单位另行通</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重庆市卫生技术药学（生产、流通领域）专业高级职称评审委员会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地址：重庆市渝北区食品城大道27号市药监局1015</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市药监局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李建祥</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60353674</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缴费11.28-12.02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0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重庆市农业技术推广研究员评审委员会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地址：渝北区黄山大道186号15-1</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市农业农村委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汤传平、袁颖</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89133183、89133187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网报11.14-11.22</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评委会审核11.14-11.25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缴费11.28-12.2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4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重庆市农业技术高级职称评审委员会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地址：渝北区黄山大道186号15-1</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市农业农村委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汤传平、袁颖</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89133183、89133187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网报11.14-11.22</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评委会审核11.14-11.25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缴费11.28-12.2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重庆市农业技术高级职务市农科院评审委员会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市农科院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李健</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65704295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网报11.7-11.18</w:t>
            </w:r>
          </w:p>
          <w:p>
            <w:pPr>
              <w:snapToGrid w:val="0"/>
              <w:jc w:val="center"/>
              <w:rPr>
                <w:rFonts w:ascii="Times New Roman" w:hAnsi="Times New Roman" w:eastAsia="方正仿宋_GBK"/>
                <w:sz w:val="24"/>
              </w:rPr>
            </w:pPr>
            <w:r>
              <w:rPr>
                <w:rFonts w:ascii="Times New Roman" w:hAnsi="Times New Roman" w:eastAsia="方正仿宋_GBK"/>
                <w:sz w:val="24"/>
              </w:rPr>
              <w:t>评委会审核11.10-11.25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88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重庆市畜牧兽医技术高级职称评审委员会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地址：渝北区黄山大道186号15</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市农业农村委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汤传平、袁颖</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89133183、89133187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网报11.14-11.22</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评委会审核11.14-11.25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缴费11.28-12.2</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92"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重庆市畜牧兽医技术高级职称市畜科院评审委员会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本单位</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市畜科院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吴  睿</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46791959</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网报11.7-11.15</w:t>
            </w:r>
          </w:p>
          <w:p>
            <w:pPr>
              <w:snapToGrid w:val="0"/>
              <w:jc w:val="center"/>
              <w:rPr>
                <w:rFonts w:ascii="Times New Roman" w:hAnsi="Times New Roman" w:eastAsia="方正仿宋_GBK"/>
                <w:sz w:val="24"/>
              </w:rPr>
            </w:pPr>
            <w:r>
              <w:rPr>
                <w:rFonts w:ascii="Times New Roman" w:hAnsi="Times New Roman" w:eastAsia="方正仿宋_GBK"/>
                <w:sz w:val="24"/>
              </w:rPr>
              <w:t>评委会审核11.7-11.20</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缴费11.21-11.25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重庆市律师专业高级职称评审委员会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地址:江北区建新东路88号金融街融景中心B栋9层，重庆市律师协会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市司法局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崔明强</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67623856</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网报11.7-11.18</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重庆市公证专业高级职称评审委员会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地址:渝北区龙塔街道黄龙路4号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市司法局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李廷刚</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60390711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评委会审核11.10-11.25 缴费11.15-11.30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8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重庆市档案专业正高级职称评审委员会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地址：渝中区人民路252号503室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市档案局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刘浩</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63896467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网报11.10-11.25</w:t>
            </w:r>
          </w:p>
          <w:p>
            <w:pPr>
              <w:snapToGrid w:val="0"/>
              <w:jc w:val="center"/>
              <w:rPr>
                <w:rFonts w:ascii="Times New Roman" w:hAnsi="Times New Roman" w:eastAsia="方正仿宋_GBK"/>
                <w:sz w:val="24"/>
              </w:rPr>
            </w:pPr>
            <w:r>
              <w:rPr>
                <w:rFonts w:ascii="Times New Roman" w:hAnsi="Times New Roman" w:eastAsia="方正仿宋_GBK"/>
                <w:sz w:val="24"/>
              </w:rPr>
              <w:t>评委会审核11.10-11.30</w:t>
            </w:r>
          </w:p>
          <w:p>
            <w:pPr>
              <w:snapToGrid w:val="0"/>
              <w:jc w:val="center"/>
              <w:rPr>
                <w:rFonts w:ascii="Times New Roman" w:hAnsi="Times New Roman" w:eastAsia="方正仿宋_GBK"/>
                <w:sz w:val="24"/>
              </w:rPr>
            </w:pPr>
            <w:r>
              <w:rPr>
                <w:rFonts w:ascii="Times New Roman" w:hAnsi="Times New Roman" w:eastAsia="方正仿宋_GBK"/>
                <w:sz w:val="24"/>
              </w:rPr>
              <w:t>缴费12.1-12.6</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8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重庆市档案专业副高级职称评审委员会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地址：渝中区人民路252号503室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市档案局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  浩</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63896467</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网报11.10-11.25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评委会审核11.10-11.30</w:t>
            </w:r>
          </w:p>
          <w:p>
            <w:pPr>
              <w:snapToGrid w:val="0"/>
              <w:jc w:val="center"/>
              <w:rPr>
                <w:rFonts w:ascii="Times New Roman" w:hAnsi="Times New Roman" w:eastAsia="方正仿宋_GBK"/>
                <w:sz w:val="24"/>
              </w:rPr>
            </w:pPr>
            <w:r>
              <w:rPr>
                <w:rFonts w:ascii="Times New Roman" w:hAnsi="Times New Roman" w:eastAsia="方正仿宋_GBK"/>
                <w:sz w:val="24"/>
              </w:rPr>
              <w:t>缴费12.1-12.6</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重庆市会计专业正高级职称评审委员会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地址：渝北区洪湖西路一号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市财政局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伍冬婵</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67575453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评委会审核11.7-11.23</w:t>
            </w:r>
          </w:p>
          <w:p>
            <w:pPr>
              <w:snapToGrid w:val="0"/>
              <w:jc w:val="center"/>
              <w:rPr>
                <w:rFonts w:ascii="Times New Roman" w:hAnsi="Times New Roman" w:eastAsia="方正仿宋_GBK"/>
                <w:sz w:val="24"/>
              </w:rPr>
            </w:pPr>
            <w:r>
              <w:rPr>
                <w:rFonts w:ascii="Times New Roman" w:hAnsi="Times New Roman" w:eastAsia="方正仿宋_GBK"/>
                <w:sz w:val="24"/>
              </w:rPr>
              <w:t>缴费11.14-11.25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重庆市会计专业副高级职称评审委员会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地址：渝北区洪湖西路一号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市财政局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杨春丽</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63216191</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63216190</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评委会审核11.7-11.23</w:t>
            </w:r>
          </w:p>
          <w:p>
            <w:pPr>
              <w:snapToGrid w:val="0"/>
              <w:jc w:val="center"/>
              <w:rPr>
                <w:rFonts w:ascii="Times New Roman" w:hAnsi="Times New Roman" w:eastAsia="方正仿宋_GBK"/>
                <w:sz w:val="24"/>
              </w:rPr>
            </w:pPr>
            <w:r>
              <w:rPr>
                <w:rFonts w:ascii="Times New Roman" w:hAnsi="Times New Roman" w:eastAsia="方正仿宋_GBK"/>
                <w:sz w:val="24"/>
              </w:rPr>
              <w:t>缴费11.14-11.25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重庆市统计专业高级职称评审委员会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地址：重庆市渝北区青竹东路感育路9号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市统计局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周  科</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67637230</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评委会审核11.10-11.25 缴费11.20-11.30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rPr>
                <w:rFonts w:ascii="Times New Roman" w:hAnsi="Times New Roman" w:eastAsia="方正仿宋_GBK"/>
              </w:rPr>
            </w:pPr>
            <w:r>
              <w:rPr>
                <w:rFonts w:ascii="Times New Roman" w:hAnsi="Times New Roman" w:eastAsia="方正仿宋_GBK"/>
                <w:sz w:val="24"/>
              </w:rPr>
              <w:t>重庆市翻译专业高级职称评审委员会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地址：渝北区洪湖东路57号重庆市人民政府外事办公室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市政府外办</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刘俊杰</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63213232</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网报11.7-11.15</w:t>
            </w:r>
          </w:p>
          <w:p>
            <w:pPr>
              <w:snapToGrid w:val="0"/>
              <w:jc w:val="center"/>
              <w:rPr>
                <w:rFonts w:ascii="Times New Roman" w:hAnsi="Times New Roman" w:eastAsia="方正仿宋_GBK"/>
                <w:sz w:val="24"/>
              </w:rPr>
            </w:pPr>
            <w:r>
              <w:rPr>
                <w:rFonts w:ascii="Times New Roman" w:hAnsi="Times New Roman" w:eastAsia="方正仿宋_GBK"/>
                <w:sz w:val="24"/>
              </w:rPr>
              <w:t>评委会审核11.10-11.20</w:t>
            </w:r>
          </w:p>
          <w:p>
            <w:pPr>
              <w:snapToGrid w:val="0"/>
              <w:jc w:val="center"/>
              <w:rPr>
                <w:rFonts w:ascii="Times New Roman" w:hAnsi="Times New Roman" w:eastAsia="方正仿宋_GBK"/>
                <w:sz w:val="24"/>
              </w:rPr>
            </w:pPr>
            <w:r>
              <w:rPr>
                <w:rFonts w:ascii="Times New Roman" w:hAnsi="Times New Roman" w:eastAsia="方正仿宋_GBK"/>
                <w:sz w:val="24"/>
              </w:rPr>
              <w:t>缴费11.21-11.30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重庆市工艺美术专业副高级职称评审委员会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地址：重庆市两江新区云杉南路12号 市经济信息委3014室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市经济信息委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陈正东宋成阳</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63899013；63899163</w:t>
            </w:r>
          </w:p>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13618236685</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网报11.9-12.5</w:t>
            </w:r>
          </w:p>
          <w:p>
            <w:pPr>
              <w:snapToGrid w:val="0"/>
              <w:jc w:val="center"/>
              <w:rPr>
                <w:rFonts w:ascii="Times New Roman" w:hAnsi="Times New Roman" w:eastAsia="方正仿宋_GBK"/>
                <w:sz w:val="24"/>
              </w:rPr>
            </w:pPr>
            <w:r>
              <w:rPr>
                <w:rFonts w:ascii="Times New Roman" w:hAnsi="Times New Roman" w:eastAsia="方正仿宋_GBK"/>
                <w:sz w:val="24"/>
              </w:rPr>
              <w:t>评委会审核11.25-12.5</w:t>
            </w:r>
          </w:p>
          <w:p>
            <w:pPr>
              <w:snapToGrid w:val="0"/>
              <w:jc w:val="center"/>
              <w:rPr>
                <w:rFonts w:ascii="Times New Roman" w:hAnsi="Times New Roman" w:eastAsia="方正仿宋_GBK"/>
                <w:sz w:val="24"/>
              </w:rPr>
            </w:pPr>
            <w:r>
              <w:rPr>
                <w:rFonts w:ascii="Times New Roman" w:hAnsi="Times New Roman" w:eastAsia="方正仿宋_GBK"/>
                <w:sz w:val="24"/>
              </w:rPr>
              <w:t>缴费11.26-12.5</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重庆市审计专业高级职称评审委员会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地址：重庆市渝北区龙溪街道金山路8号科创办公楼l</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全市</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市审计局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夏  红</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67150198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评委会审核11.7-11.25</w:t>
            </w:r>
          </w:p>
          <w:p>
            <w:pPr>
              <w:snapToGrid w:val="0"/>
              <w:jc w:val="center"/>
              <w:rPr>
                <w:rFonts w:ascii="Times New Roman" w:hAnsi="Times New Roman" w:eastAsia="方正仿宋_GBK"/>
                <w:sz w:val="24"/>
              </w:rPr>
            </w:pPr>
            <w:r>
              <w:rPr>
                <w:rFonts w:ascii="Times New Roman" w:hAnsi="Times New Roman" w:eastAsia="方正仿宋_GBK"/>
                <w:sz w:val="24"/>
              </w:rPr>
              <w:t>缴费11.25-11.30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84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重庆市工程技术副高级职称（市城投集团）评审委员会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本系统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市城投集团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文烨</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63729419</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网报11.7-11.20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12月中上旬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重庆市工程技术副高级职称（重庆设计集团）评审委员会</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本系统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重庆设计集团</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王如一</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68506731</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网报11.1-11.25             评委会审核11.7-11.28                                      缴费11.28-11.30</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12月中上旬</w:t>
            </w:r>
          </w:p>
          <w:p>
            <w:pPr>
              <w:snapToGrid w:val="0"/>
              <w:spacing w:line="300" w:lineRule="exact"/>
              <w:jc w:val="center"/>
              <w:rPr>
                <w:rFonts w:ascii="Times New Roman" w:hAnsi="Times New Roman" w:eastAsia="方正仿宋_GBK"/>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67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numPr>
                <w:ilvl w:val="0"/>
                <w:numId w:val="1"/>
              </w:numPr>
              <w:snapToGrid w:val="0"/>
              <w:ind w:left="454" w:hanging="454"/>
              <w:jc w:val="center"/>
              <w:rPr>
                <w:rFonts w:ascii="Times New Roman" w:hAnsi="Times New Roman" w:eastAsia="方正仿宋_GBK"/>
                <w:sz w:val="24"/>
              </w:rPr>
            </w:pP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重庆市工程技术水利电力专业副高级职称（市水投集团）评审委员会</w:t>
            </w:r>
          </w:p>
          <w:p>
            <w:pPr>
              <w:snapToGrid w:val="0"/>
              <w:spacing w:line="300" w:lineRule="exact"/>
              <w:rPr>
                <w:rFonts w:ascii="Times New Roman" w:hAnsi="Times New Roman" w:eastAsia="方正仿宋_GBK"/>
                <w:sz w:val="24"/>
              </w:rPr>
            </w:pP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本系统</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重庆市水利投资集团</w:t>
            </w:r>
          </w:p>
          <w:p>
            <w:pPr>
              <w:snapToGrid w:val="0"/>
              <w:spacing w:line="300" w:lineRule="exact"/>
              <w:jc w:val="center"/>
              <w:rPr>
                <w:rFonts w:ascii="Times New Roman" w:hAnsi="Times New Roman" w:eastAsia="方正仿宋_GBK"/>
                <w:sz w:val="24"/>
              </w:rPr>
            </w:pP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张薇</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60" w:lineRule="exact"/>
              <w:jc w:val="center"/>
              <w:rPr>
                <w:rFonts w:ascii="Times New Roman" w:hAnsi="Times New Roman" w:eastAsia="方正仿宋_GBK"/>
                <w:sz w:val="24"/>
              </w:rPr>
            </w:pPr>
            <w:r>
              <w:rPr>
                <w:rFonts w:ascii="Times New Roman" w:hAnsi="Times New Roman" w:eastAsia="方正仿宋_GBK"/>
                <w:sz w:val="24"/>
              </w:rPr>
              <w:t>6121899</w:t>
            </w:r>
            <w:r>
              <w:rPr>
                <w:rFonts w:ascii="Times New Roman" w:hAnsi="Times New Roman" w:eastAsia="方正仿宋_GBK"/>
                <w:sz w:val="24"/>
                <w:lang w:val="en"/>
              </w:rPr>
              <w:t>0</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网报11.7-11.20</w:t>
            </w:r>
          </w:p>
          <w:p>
            <w:pPr>
              <w:snapToGrid w:val="0"/>
              <w:jc w:val="center"/>
              <w:rPr>
                <w:rFonts w:ascii="Times New Roman" w:hAnsi="Times New Roman" w:eastAsia="方正仿宋_GBK"/>
                <w:sz w:val="24"/>
              </w:rPr>
            </w:pPr>
            <w:r>
              <w:rPr>
                <w:rFonts w:ascii="Times New Roman" w:hAnsi="Times New Roman" w:eastAsia="方正仿宋_GBK"/>
                <w:sz w:val="24"/>
              </w:rPr>
              <w:t>评委会审核11.7-11.30</w:t>
            </w:r>
          </w:p>
          <w:p>
            <w:pPr>
              <w:snapToGrid w:val="0"/>
              <w:jc w:val="center"/>
              <w:rPr>
                <w:rFonts w:ascii="Times New Roman" w:hAnsi="Times New Roman" w:eastAsia="方正仿宋_GBK"/>
                <w:sz w:val="24"/>
              </w:rPr>
            </w:pPr>
            <w:r>
              <w:rPr>
                <w:rFonts w:ascii="Times New Roman" w:hAnsi="Times New Roman" w:eastAsia="方正仿宋_GBK"/>
                <w:sz w:val="24"/>
              </w:rPr>
              <w:t>缴费12.1-12.2</w:t>
            </w:r>
          </w:p>
          <w:p>
            <w:pPr>
              <w:snapToGrid w:val="0"/>
              <w:jc w:val="center"/>
              <w:rPr>
                <w:rFonts w:ascii="Times New Roman" w:hAnsi="Times New Roman" w:eastAsia="方正仿宋_GBK"/>
                <w:sz w:val="24"/>
              </w:rPr>
            </w:pP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12月中下旬</w:t>
            </w:r>
          </w:p>
          <w:p>
            <w:pPr>
              <w:snapToGrid w:val="0"/>
              <w:spacing w:line="300" w:lineRule="exact"/>
              <w:jc w:val="center"/>
              <w:rPr>
                <w:rFonts w:ascii="Times New Roman" w:hAnsi="Times New Roman" w:eastAsia="方正仿宋_GBK"/>
                <w:sz w:val="24"/>
              </w:rPr>
            </w:pPr>
          </w:p>
        </w:tc>
      </w:tr>
    </w:tbl>
    <w:p>
      <w:pPr>
        <w:spacing w:before="240" w:after="60"/>
        <w:outlineLvl w:val="0"/>
        <w:rPr>
          <w:rFonts w:ascii="Times New Roman" w:hAnsi="Times New Roman"/>
          <w:b/>
        </w:rPr>
      </w:pPr>
    </w:p>
    <w:p>
      <w:pPr>
        <w:rPr>
          <w:rFonts w:ascii="Times New Roman" w:hAnsi="Times New Roman"/>
        </w:rPr>
      </w:pPr>
    </w:p>
    <w:p>
      <w:pPr>
        <w:pStyle w:val="2"/>
        <w:rPr>
          <w:rFonts w:ascii="Times New Roman" w:hAnsi="Times New Roman"/>
        </w:rPr>
      </w:pPr>
    </w:p>
    <w:p>
      <w:pPr>
        <w:rPr>
          <w:rFonts w:ascii="Times New Roman" w:hAnsi="Times New Roman" w:eastAsia="方正黑体_GBK"/>
          <w:sz w:val="32"/>
          <w:szCs w:val="32"/>
        </w:rPr>
      </w:pPr>
      <w:r>
        <w:rPr>
          <w:rFonts w:ascii="Times New Roman" w:hAnsi="Times New Roman" w:eastAsia="方正黑体_GBK"/>
          <w:sz w:val="32"/>
          <w:szCs w:val="32"/>
        </w:rPr>
        <w:t>附件2</w:t>
      </w:r>
    </w:p>
    <w:p>
      <w:pPr>
        <w:snapToGrid w:val="0"/>
        <w:jc w:val="center"/>
        <w:rPr>
          <w:rFonts w:ascii="Times New Roman" w:hAnsi="Times New Roman" w:eastAsia="方正小标宋_GBK"/>
          <w:sz w:val="44"/>
          <w:szCs w:val="44"/>
        </w:rPr>
      </w:pPr>
      <w:r>
        <w:rPr>
          <w:rFonts w:ascii="Times New Roman" w:hAnsi="Times New Roman" w:eastAsia="方正小标宋_GBK"/>
          <w:sz w:val="44"/>
          <w:szCs w:val="44"/>
        </w:rPr>
        <w:t>2022年黔江区中初级职称申报评审工作日程安排</w:t>
      </w:r>
    </w:p>
    <w:p>
      <w:pPr>
        <w:snapToGrid w:val="0"/>
        <w:rPr>
          <w:rFonts w:ascii="Times New Roman" w:hAnsi="Times New Roman" w:eastAsia="方正仿宋_GBK"/>
          <w:sz w:val="32"/>
        </w:rPr>
      </w:pPr>
      <w:r>
        <w:rPr>
          <w:rFonts w:ascii="Times New Roman" w:hAnsi="Times New Roman" w:eastAsia="方正仿宋_GBK"/>
          <w:sz w:val="32"/>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60" w:type="dxa"/>
          <w:left w:w="60" w:type="dxa"/>
          <w:bottom w:w="45" w:type="dxa"/>
          <w:right w:w="60" w:type="dxa"/>
        </w:tblCellMar>
      </w:tblPr>
      <w:tblGrid>
        <w:gridCol w:w="672"/>
        <w:gridCol w:w="4356"/>
        <w:gridCol w:w="916"/>
        <w:gridCol w:w="2050"/>
        <w:gridCol w:w="1070"/>
        <w:gridCol w:w="1513"/>
        <w:gridCol w:w="2515"/>
        <w:gridCol w:w="1413"/>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735"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pacing w:val="-10"/>
                <w:sz w:val="24"/>
              </w:rPr>
            </w:pPr>
            <w:r>
              <w:rPr>
                <w:rFonts w:ascii="Times New Roman" w:hAnsi="Times New Roman" w:eastAsia="方正仿宋_GBK"/>
                <w:b/>
                <w:spacing w:val="-10"/>
                <w:sz w:val="24"/>
              </w:rPr>
              <w:t>序号</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评委会名称</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z w:val="24"/>
              </w:rPr>
            </w:pPr>
            <w:r>
              <w:rPr>
                <w:rFonts w:ascii="Times New Roman" w:hAnsi="Times New Roman" w:eastAsia="方正仿宋_GBK"/>
                <w:b/>
                <w:sz w:val="24"/>
              </w:rPr>
              <w:t>评审</w:t>
            </w:r>
          </w:p>
          <w:p>
            <w:pPr>
              <w:snapToGrid w:val="0"/>
              <w:spacing w:line="300" w:lineRule="exact"/>
              <w:jc w:val="center"/>
              <w:rPr>
                <w:rFonts w:ascii="Times New Roman" w:hAnsi="Times New Roman" w:eastAsia="方正仿宋_GBK"/>
                <w:b/>
                <w:sz w:val="24"/>
              </w:rPr>
            </w:pPr>
            <w:r>
              <w:rPr>
                <w:rFonts w:ascii="Times New Roman" w:hAnsi="Times New Roman" w:eastAsia="方正仿宋_GBK"/>
                <w:b/>
                <w:sz w:val="24"/>
              </w:rPr>
              <w:t>范围</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评委会组建单位</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联系人</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b/>
                <w:sz w:val="24"/>
              </w:rPr>
            </w:pPr>
            <w:r>
              <w:rPr>
                <w:rFonts w:ascii="Times New Roman" w:hAnsi="Times New Roman" w:eastAsia="方正仿宋_GBK"/>
                <w:b/>
                <w:sz w:val="24"/>
              </w:rPr>
              <w:t>联系电话</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pacing w:val="-10"/>
                <w:sz w:val="24"/>
              </w:rPr>
            </w:pPr>
            <w:r>
              <w:rPr>
                <w:rFonts w:ascii="Times New Roman" w:hAnsi="Times New Roman" w:eastAsia="方正仿宋_GBK"/>
                <w:b/>
                <w:spacing w:val="-10"/>
                <w:sz w:val="24"/>
              </w:rPr>
              <w:t>申报材料</w:t>
            </w:r>
          </w:p>
          <w:p>
            <w:pPr>
              <w:snapToGrid w:val="0"/>
              <w:spacing w:line="300" w:lineRule="exact"/>
              <w:jc w:val="center"/>
              <w:rPr>
                <w:rFonts w:ascii="Times New Roman" w:hAnsi="Times New Roman" w:eastAsia="方正仿宋_GBK"/>
                <w:b/>
                <w:spacing w:val="-10"/>
                <w:sz w:val="24"/>
              </w:rPr>
            </w:pPr>
            <w:r>
              <w:rPr>
                <w:rFonts w:ascii="Times New Roman" w:hAnsi="Times New Roman" w:eastAsia="方正仿宋_GBK"/>
                <w:b/>
                <w:spacing w:val="-10"/>
                <w:sz w:val="24"/>
              </w:rPr>
              <w:t>受理时间</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z w:val="24"/>
              </w:rPr>
            </w:pPr>
            <w:r>
              <w:rPr>
                <w:rFonts w:ascii="Times New Roman" w:hAnsi="Times New Roman" w:eastAsia="方正仿宋_GBK"/>
                <w:b/>
                <w:sz w:val="24"/>
              </w:rPr>
              <w:t>评审时间</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b/>
                <w:sz w:val="24"/>
              </w:rPr>
            </w:pPr>
            <w:r>
              <w:rPr>
                <w:rFonts w:hint="eastAsia" w:ascii="Times New Roman" w:hAnsi="Times New Roman" w:eastAsia="方正仿宋_GBK"/>
                <w:b/>
                <w:sz w:val="24"/>
              </w:rPr>
              <w:t>附件4、5、6电子件发送邮箱</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1</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重庆市黔江区工程系列中级职务评审委员会</w:t>
            </w:r>
          </w:p>
          <w:p>
            <w:pPr>
              <w:snapToGrid w:val="0"/>
              <w:spacing w:line="300" w:lineRule="exact"/>
              <w:rPr>
                <w:rFonts w:ascii="Times New Roman" w:hAnsi="Times New Roman" w:eastAsia="方正仿宋_GBK"/>
                <w:sz w:val="24"/>
              </w:rPr>
            </w:pPr>
            <w:r>
              <w:rPr>
                <w:rFonts w:ascii="Times New Roman" w:hAnsi="Times New Roman" w:eastAsia="方正仿宋_GBK"/>
                <w:sz w:val="24"/>
              </w:rPr>
              <w:t>地址：黔江区正阳街道公共行政服务中心2号楼2414室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全区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区人力社保局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rPr>
            </w:pPr>
            <w:r>
              <w:rPr>
                <w:rFonts w:ascii="Times New Roman" w:hAnsi="Times New Roman" w:eastAsia="方正仿宋_GBK"/>
              </w:rPr>
              <w:t>陈老师</w:t>
            </w:r>
          </w:p>
          <w:p>
            <w:pPr>
              <w:pStyle w:val="2"/>
              <w:rPr>
                <w:rFonts w:ascii="Times New Roman" w:hAnsi="Times New Roman" w:eastAsia="方正仿宋_GBK"/>
              </w:rPr>
            </w:pPr>
            <w:r>
              <w:rPr>
                <w:rFonts w:ascii="Times New Roman" w:hAnsi="Times New Roman" w:eastAsia="方正仿宋_GBK"/>
                <w:b w:val="0"/>
              </w:rPr>
              <w:t>李老师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kern w:val="0"/>
                <w:sz w:val="24"/>
              </w:rPr>
            </w:pPr>
            <w:r>
              <w:rPr>
                <w:rFonts w:ascii="Times New Roman" w:hAnsi="Times New Roman" w:eastAsia="方正仿宋_GBK"/>
                <w:kern w:val="0"/>
                <w:sz w:val="24"/>
              </w:rPr>
              <w:t>79221648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网报11.10-</w:t>
            </w:r>
            <w:r>
              <w:rPr>
                <w:rFonts w:hint="eastAsia" w:ascii="Times New Roman" w:hAnsi="Times New Roman" w:eastAsia="方正仿宋_GBK"/>
                <w:sz w:val="24"/>
              </w:rPr>
              <w:t>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评委会审核11.10-12.07</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w:t>
            </w:r>
            <w:r>
              <w:rPr>
                <w:rFonts w:hint="eastAsia" w:ascii="Times New Roman" w:hAnsi="Times New Roman" w:eastAsia="方正仿宋_GBK"/>
                <w:sz w:val="24"/>
              </w:rPr>
              <w:t>及提交评审表</w:t>
            </w:r>
            <w:r>
              <w:rPr>
                <w:rFonts w:ascii="Times New Roman" w:hAnsi="Times New Roman" w:eastAsia="方正仿宋_GBK"/>
                <w:sz w:val="24"/>
              </w:rPr>
              <w:t>12.8-12.9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hint="eastAsia" w:ascii="Times New Roman" w:hAnsi="Times New Roman" w:eastAsia="方正仿宋_GBK"/>
                <w:sz w:val="24"/>
              </w:rPr>
              <w:t>446017932@qq.com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2</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sz w:val="24"/>
              </w:rPr>
            </w:pPr>
            <w:r>
              <w:rPr>
                <w:rFonts w:ascii="Times New Roman" w:hAnsi="Times New Roman" w:eastAsia="方正仿宋_GBK"/>
                <w:sz w:val="24"/>
              </w:rPr>
              <w:t>重庆市职业学校教师中级职务黔江片区评审委员会</w:t>
            </w:r>
          </w:p>
          <w:p>
            <w:pPr>
              <w:snapToGrid w:val="0"/>
              <w:spacing w:line="300" w:lineRule="exact"/>
              <w:rPr>
                <w:rFonts w:ascii="Times New Roman" w:hAnsi="Times New Roman"/>
              </w:rPr>
            </w:pPr>
            <w:r>
              <w:rPr>
                <w:rFonts w:ascii="Times New Roman" w:hAnsi="Times New Roman" w:eastAsia="方正仿宋_GBK"/>
                <w:sz w:val="24"/>
              </w:rPr>
              <w:t>地址：黔江区正阳街道公共行政服务中心2号楼2414室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黔江片区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区人力社保局</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rPr>
            </w:pPr>
            <w:r>
              <w:rPr>
                <w:rFonts w:ascii="Times New Roman" w:hAnsi="Times New Roman" w:eastAsia="方正仿宋_GBK"/>
              </w:rPr>
              <w:t>陈老师</w:t>
            </w:r>
          </w:p>
          <w:p>
            <w:pPr>
              <w:pStyle w:val="2"/>
              <w:rPr>
                <w:rFonts w:ascii="Times New Roman" w:hAnsi="Times New Roman" w:eastAsia="方正仿宋_GBK"/>
              </w:rPr>
            </w:pPr>
            <w:r>
              <w:rPr>
                <w:rFonts w:ascii="Times New Roman" w:hAnsi="Times New Roman" w:eastAsia="方正仿宋_GBK"/>
                <w:b w:val="0"/>
              </w:rPr>
              <w:t>李老师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kern w:val="0"/>
                <w:sz w:val="24"/>
              </w:rPr>
            </w:pPr>
            <w:r>
              <w:rPr>
                <w:rFonts w:ascii="Times New Roman" w:hAnsi="Times New Roman" w:eastAsia="方正仿宋_GBK"/>
                <w:kern w:val="0"/>
                <w:sz w:val="24"/>
              </w:rPr>
              <w:t>79221648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网报11.10-</w:t>
            </w:r>
            <w:r>
              <w:rPr>
                <w:rFonts w:hint="eastAsia" w:ascii="Times New Roman" w:hAnsi="Times New Roman" w:eastAsia="方正仿宋_GBK"/>
                <w:sz w:val="24"/>
              </w:rPr>
              <w:t>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评委会审核11.10-12.07</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w:t>
            </w:r>
            <w:r>
              <w:rPr>
                <w:rFonts w:hint="eastAsia" w:ascii="Times New Roman" w:hAnsi="Times New Roman" w:eastAsia="方正仿宋_GBK"/>
                <w:sz w:val="24"/>
              </w:rPr>
              <w:t>及提交评审表</w:t>
            </w:r>
            <w:r>
              <w:rPr>
                <w:rFonts w:ascii="Times New Roman" w:hAnsi="Times New Roman" w:eastAsia="方正仿宋_GBK"/>
                <w:sz w:val="24"/>
              </w:rPr>
              <w:t>12.8-12.9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hint="eastAsia" w:ascii="Times New Roman" w:hAnsi="Times New Roman" w:eastAsia="方正仿宋_GBK"/>
                <w:sz w:val="24"/>
              </w:rPr>
              <w:t>446017932@qq.com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3</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文化系列群众文化专业黔江片区中级职称评审委员会</w:t>
            </w:r>
          </w:p>
          <w:p>
            <w:pPr>
              <w:snapToGrid w:val="0"/>
              <w:spacing w:line="300" w:lineRule="exact"/>
              <w:rPr>
                <w:rFonts w:ascii="Times New Roman" w:hAnsi="Times New Roman"/>
              </w:rPr>
            </w:pPr>
            <w:r>
              <w:rPr>
                <w:rFonts w:ascii="Times New Roman" w:hAnsi="Times New Roman" w:eastAsia="方正仿宋_GBK"/>
              </w:rPr>
              <w:t>地址：黔江区城西街道新华大道520号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黔江片区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区文化旅游委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rPr>
                <w:rFonts w:ascii="Times New Roman" w:hAnsi="Times New Roman" w:eastAsia="方正仿宋_GBK"/>
                <w:b w:val="0"/>
              </w:rPr>
            </w:pPr>
            <w:r>
              <w:rPr>
                <w:rFonts w:ascii="Times New Roman" w:hAnsi="Times New Roman" w:eastAsia="方正仿宋_GBK"/>
                <w:b w:val="0"/>
              </w:rPr>
              <w:t>陈老师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kern w:val="0"/>
                <w:sz w:val="24"/>
              </w:rPr>
            </w:pPr>
            <w:r>
              <w:rPr>
                <w:rFonts w:ascii="Times New Roman" w:hAnsi="Times New Roman" w:eastAsia="方正仿宋_GBK"/>
                <w:kern w:val="0"/>
                <w:sz w:val="24"/>
              </w:rPr>
              <w:t>79223963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网报11.10-</w:t>
            </w:r>
            <w:r>
              <w:rPr>
                <w:rFonts w:hint="eastAsia" w:ascii="Times New Roman" w:hAnsi="Times New Roman" w:eastAsia="方正仿宋_GBK"/>
                <w:sz w:val="24"/>
              </w:rPr>
              <w:t>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评委会审核11.10-12.07</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w:t>
            </w:r>
            <w:r>
              <w:rPr>
                <w:rFonts w:hint="eastAsia" w:ascii="Times New Roman" w:hAnsi="Times New Roman" w:eastAsia="方正仿宋_GBK"/>
                <w:sz w:val="24"/>
              </w:rPr>
              <w:t>及提交纸质资料</w:t>
            </w:r>
            <w:r>
              <w:rPr>
                <w:rFonts w:ascii="Times New Roman" w:hAnsi="Times New Roman" w:eastAsia="方正仿宋_GBK"/>
                <w:sz w:val="24"/>
              </w:rPr>
              <w:t>12.8-12.9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27984914</w:t>
            </w:r>
            <w:r>
              <w:rPr>
                <w:rFonts w:hint="eastAsia" w:ascii="Times New Roman" w:hAnsi="Times New Roman" w:eastAsia="方正仿宋_GBK"/>
                <w:sz w:val="24"/>
              </w:rPr>
              <w:t>@qq.com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4</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文化系列图书资料专业黔江片区中级职称评审委员会</w:t>
            </w:r>
          </w:p>
          <w:p>
            <w:pPr>
              <w:snapToGrid w:val="0"/>
              <w:spacing w:line="300" w:lineRule="exact"/>
              <w:rPr>
                <w:rFonts w:ascii="Times New Roman" w:hAnsi="Times New Roman" w:eastAsia="方正仿宋_GBK"/>
              </w:rPr>
            </w:pPr>
            <w:r>
              <w:rPr>
                <w:rFonts w:ascii="Times New Roman" w:hAnsi="Times New Roman" w:eastAsia="方正仿宋_GBK"/>
              </w:rPr>
              <w:t>地址：黔江区城西街道新华大道520号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黔江片区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区文化旅游委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rPr>
                <w:rFonts w:ascii="Times New Roman" w:hAnsi="Times New Roman" w:eastAsia="方正仿宋_GBK"/>
                <w:b w:val="0"/>
              </w:rPr>
            </w:pPr>
            <w:r>
              <w:rPr>
                <w:rFonts w:ascii="Times New Roman" w:hAnsi="Times New Roman" w:eastAsia="方正仿宋_GBK"/>
                <w:b w:val="0"/>
              </w:rPr>
              <w:t>陈老师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kern w:val="0"/>
                <w:sz w:val="24"/>
              </w:rPr>
            </w:pPr>
            <w:r>
              <w:rPr>
                <w:rFonts w:ascii="Times New Roman" w:hAnsi="Times New Roman" w:eastAsia="方正仿宋_GBK"/>
                <w:kern w:val="0"/>
                <w:sz w:val="24"/>
              </w:rPr>
              <w:t>79223963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网报11.10-</w:t>
            </w:r>
            <w:r>
              <w:rPr>
                <w:rFonts w:hint="eastAsia" w:ascii="Times New Roman" w:hAnsi="Times New Roman" w:eastAsia="方正仿宋_GBK"/>
                <w:sz w:val="24"/>
              </w:rPr>
              <w:t>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评委会审核11.10-12.07</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w:t>
            </w:r>
            <w:r>
              <w:rPr>
                <w:rFonts w:hint="eastAsia" w:ascii="Times New Roman" w:hAnsi="Times New Roman" w:eastAsia="方正仿宋_GBK"/>
                <w:sz w:val="24"/>
              </w:rPr>
              <w:t>及提交纸质资料</w:t>
            </w:r>
            <w:r>
              <w:rPr>
                <w:rFonts w:ascii="Times New Roman" w:hAnsi="Times New Roman" w:eastAsia="方正仿宋_GBK"/>
                <w:sz w:val="24"/>
              </w:rPr>
              <w:t>12.8-12.9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27984914</w:t>
            </w:r>
            <w:r>
              <w:rPr>
                <w:rFonts w:hint="eastAsia" w:ascii="Times New Roman" w:hAnsi="Times New Roman" w:eastAsia="方正仿宋_GBK"/>
                <w:sz w:val="24"/>
              </w:rPr>
              <w:t>@qq.com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9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5</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文化系列艺术专业黔江片区中级职称评审委员会</w:t>
            </w:r>
          </w:p>
          <w:p>
            <w:pPr>
              <w:snapToGrid w:val="0"/>
              <w:spacing w:line="300" w:lineRule="exact"/>
              <w:rPr>
                <w:rFonts w:ascii="Times New Roman" w:hAnsi="Times New Roman" w:eastAsia="方正仿宋_GBK"/>
              </w:rPr>
            </w:pPr>
            <w:r>
              <w:rPr>
                <w:rFonts w:ascii="Times New Roman" w:hAnsi="Times New Roman" w:eastAsia="方正仿宋_GBK"/>
              </w:rPr>
              <w:t>地址：黔江区城西街道新华大道520号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jc w:val="center"/>
              <w:rPr>
                <w:rFonts w:ascii="Times New Roman" w:hAnsi="Times New Roman" w:eastAsia="方正仿宋_GBK"/>
                <w:sz w:val="24"/>
              </w:rPr>
            </w:pPr>
            <w:r>
              <w:rPr>
                <w:rFonts w:ascii="Times New Roman" w:hAnsi="Times New Roman" w:eastAsia="方正仿宋_GBK"/>
                <w:sz w:val="24"/>
              </w:rPr>
              <w:t>黔江片区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区文化旅游委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rPr>
                <w:rFonts w:ascii="Times New Roman" w:hAnsi="Times New Roman" w:eastAsia="方正仿宋_GBK"/>
                <w:b w:val="0"/>
              </w:rPr>
            </w:pPr>
            <w:r>
              <w:rPr>
                <w:rFonts w:ascii="Times New Roman" w:hAnsi="Times New Roman" w:eastAsia="方正仿宋_GBK"/>
                <w:b w:val="0"/>
              </w:rPr>
              <w:t>陈老师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kern w:val="0"/>
                <w:sz w:val="24"/>
              </w:rPr>
            </w:pPr>
            <w:r>
              <w:rPr>
                <w:rFonts w:ascii="Times New Roman" w:hAnsi="Times New Roman" w:eastAsia="方正仿宋_GBK"/>
                <w:kern w:val="0"/>
                <w:sz w:val="24"/>
              </w:rPr>
              <w:t>79223963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网报11.10-</w:t>
            </w:r>
            <w:r>
              <w:rPr>
                <w:rFonts w:hint="eastAsia" w:ascii="Times New Roman" w:hAnsi="Times New Roman" w:eastAsia="方正仿宋_GBK"/>
                <w:sz w:val="24"/>
              </w:rPr>
              <w:t>11.25</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评委会审核11.10-12.07</w:t>
            </w:r>
          </w:p>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缴费</w:t>
            </w:r>
            <w:r>
              <w:rPr>
                <w:rFonts w:hint="eastAsia" w:ascii="Times New Roman" w:hAnsi="Times New Roman" w:eastAsia="方正仿宋_GBK"/>
                <w:sz w:val="24"/>
              </w:rPr>
              <w:t>及提交纸质资料</w:t>
            </w:r>
            <w:r>
              <w:rPr>
                <w:rFonts w:ascii="Times New Roman" w:hAnsi="Times New Roman" w:eastAsia="方正仿宋_GBK"/>
                <w:sz w:val="24"/>
              </w:rPr>
              <w:t>12.8-12.9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sz w:val="24"/>
              </w:rPr>
            </w:pPr>
            <w:r>
              <w:rPr>
                <w:rFonts w:ascii="Times New Roman" w:hAnsi="Times New Roman" w:eastAsia="方正仿宋_GBK"/>
                <w:sz w:val="24"/>
              </w:rPr>
              <w:t>27984914</w:t>
            </w:r>
            <w:r>
              <w:rPr>
                <w:rFonts w:hint="eastAsia" w:ascii="Times New Roman" w:hAnsi="Times New Roman" w:eastAsia="方正仿宋_GBK"/>
                <w:sz w:val="24"/>
              </w:rPr>
              <w:t>@qq.com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6</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文化系列文物博物专业黔江片区中级职称评审委员会</w:t>
            </w:r>
          </w:p>
          <w:p>
            <w:pPr>
              <w:snapToGrid w:val="0"/>
              <w:spacing w:line="300" w:lineRule="exact"/>
              <w:rPr>
                <w:rFonts w:ascii="Times New Roman" w:hAnsi="Times New Roman" w:eastAsia="方正仿宋_GBK"/>
              </w:rPr>
            </w:pPr>
            <w:r>
              <w:rPr>
                <w:rFonts w:ascii="Times New Roman" w:hAnsi="Times New Roman" w:eastAsia="方正仿宋_GBK"/>
              </w:rPr>
              <w:t>地址：黔江区城西街道新华大道520号</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黔江片区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区文化旅游委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陈老师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79223963</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网报11.10-</w:t>
            </w:r>
            <w:r>
              <w:rPr>
                <w:rFonts w:hint="eastAsia" w:ascii="Times New Roman" w:hAnsi="Times New Roman" w:eastAsia="方正仿宋_GBK"/>
              </w:rPr>
              <w:t>11.25</w:t>
            </w:r>
          </w:p>
          <w:p>
            <w:pPr>
              <w:snapToGrid w:val="0"/>
              <w:spacing w:line="300" w:lineRule="exact"/>
              <w:jc w:val="center"/>
              <w:rPr>
                <w:rFonts w:ascii="Times New Roman" w:hAnsi="Times New Roman" w:eastAsia="方正仿宋_GBK"/>
              </w:rPr>
            </w:pPr>
            <w:r>
              <w:rPr>
                <w:rFonts w:ascii="Times New Roman" w:hAnsi="Times New Roman" w:eastAsia="方正仿宋_GBK"/>
              </w:rPr>
              <w:t>评委会审核11.10-12.07</w:t>
            </w:r>
          </w:p>
          <w:p>
            <w:pPr>
              <w:snapToGrid w:val="0"/>
              <w:spacing w:line="300" w:lineRule="exact"/>
              <w:jc w:val="center"/>
              <w:rPr>
                <w:rFonts w:ascii="Times New Roman" w:hAnsi="Times New Roman" w:eastAsia="方正仿宋_GBK"/>
              </w:rPr>
            </w:pPr>
            <w:r>
              <w:rPr>
                <w:rFonts w:ascii="Times New Roman" w:hAnsi="Times New Roman" w:eastAsia="方正仿宋_GBK"/>
              </w:rPr>
              <w:t>缴费</w:t>
            </w:r>
            <w:r>
              <w:rPr>
                <w:rFonts w:hint="eastAsia" w:ascii="Times New Roman" w:hAnsi="Times New Roman" w:eastAsia="方正仿宋_GBK"/>
              </w:rPr>
              <w:t>及提交纸质资料</w:t>
            </w:r>
            <w:r>
              <w:rPr>
                <w:rFonts w:ascii="Times New Roman" w:hAnsi="Times New Roman" w:eastAsia="方正仿宋_GBK"/>
              </w:rPr>
              <w:t>12.8-12.9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27984914</w:t>
            </w:r>
            <w:r>
              <w:rPr>
                <w:rFonts w:hint="eastAsia" w:ascii="Times New Roman" w:hAnsi="Times New Roman" w:eastAsia="方正仿宋_GBK"/>
              </w:rPr>
              <w:t>@qq.com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7</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文化系列新闻专业黔江片区中级职称评审委员会</w:t>
            </w:r>
          </w:p>
          <w:p>
            <w:pPr>
              <w:snapToGrid w:val="0"/>
              <w:spacing w:line="300" w:lineRule="exact"/>
              <w:rPr>
                <w:rFonts w:ascii="Times New Roman" w:hAnsi="Times New Roman" w:eastAsia="方正仿宋_GBK"/>
              </w:rPr>
            </w:pPr>
            <w:r>
              <w:rPr>
                <w:rFonts w:ascii="Times New Roman" w:hAnsi="Times New Roman" w:eastAsia="方正仿宋_GBK"/>
              </w:rPr>
              <w:t>地址：黔江区正阳街道公共行政服务中心1号楼1858室</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黔江片区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区委宣传部</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朱老师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79222318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网报11.10-</w:t>
            </w:r>
            <w:r>
              <w:rPr>
                <w:rFonts w:hint="eastAsia" w:ascii="Times New Roman" w:hAnsi="Times New Roman" w:eastAsia="方正仿宋_GBK"/>
              </w:rPr>
              <w:t>11.25</w:t>
            </w:r>
          </w:p>
          <w:p>
            <w:pPr>
              <w:snapToGrid w:val="0"/>
              <w:spacing w:line="300" w:lineRule="exact"/>
              <w:jc w:val="center"/>
              <w:rPr>
                <w:rFonts w:ascii="Times New Roman" w:hAnsi="Times New Roman" w:eastAsia="方正仿宋_GBK"/>
              </w:rPr>
            </w:pPr>
            <w:r>
              <w:rPr>
                <w:rFonts w:ascii="Times New Roman" w:hAnsi="Times New Roman" w:eastAsia="方正仿宋_GBK"/>
              </w:rPr>
              <w:t>评委会审核11.10-12.07</w:t>
            </w:r>
          </w:p>
          <w:p>
            <w:pPr>
              <w:snapToGrid w:val="0"/>
              <w:spacing w:line="300" w:lineRule="exact"/>
              <w:jc w:val="center"/>
              <w:rPr>
                <w:rFonts w:ascii="Times New Roman" w:hAnsi="Times New Roman" w:eastAsia="方正仿宋_GBK"/>
              </w:rPr>
            </w:pPr>
            <w:r>
              <w:rPr>
                <w:rFonts w:ascii="Times New Roman" w:hAnsi="Times New Roman" w:eastAsia="方正仿宋_GBK"/>
              </w:rPr>
              <w:t>缴费</w:t>
            </w:r>
            <w:r>
              <w:rPr>
                <w:rFonts w:hint="eastAsia" w:ascii="Times New Roman" w:hAnsi="Times New Roman" w:eastAsia="方正仿宋_GBK"/>
              </w:rPr>
              <w:t>及提交纸质资料</w:t>
            </w:r>
            <w:r>
              <w:rPr>
                <w:rFonts w:ascii="Times New Roman" w:hAnsi="Times New Roman" w:eastAsia="方正仿宋_GBK"/>
              </w:rPr>
              <w:t>12.8-12.9</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hint="eastAsia" w:ascii="Times New Roman" w:hAnsi="Times New Roman" w:eastAsia="方正仿宋_GBK"/>
              </w:rPr>
              <w:t>56969935@qq.com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Ex>
        <w:trPr>
          <w:trHeight w:val="1170" w:hRule="atLeast"/>
          <w:jc w:val="center"/>
        </w:trPr>
        <w:tc>
          <w:tcPr>
            <w:tcW w:w="672"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8</w:t>
            </w:r>
          </w:p>
        </w:tc>
        <w:tc>
          <w:tcPr>
            <w:tcW w:w="435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黔江区中小学教师中级职务评审委员会</w:t>
            </w:r>
          </w:p>
          <w:p>
            <w:pPr>
              <w:snapToGrid w:val="0"/>
              <w:spacing w:line="300" w:lineRule="exact"/>
              <w:rPr>
                <w:rFonts w:ascii="Times New Roman" w:hAnsi="Times New Roman" w:eastAsia="方正仿宋_GBK"/>
              </w:rPr>
            </w:pPr>
            <w:r>
              <w:rPr>
                <w:rFonts w:ascii="Times New Roman" w:hAnsi="Times New Roman" w:eastAsia="方正仿宋_GBK"/>
              </w:rPr>
              <w:t>地址：黔江区正阳街道公共行政服务中心3号楼</w:t>
            </w:r>
          </w:p>
        </w:tc>
        <w:tc>
          <w:tcPr>
            <w:tcW w:w="916"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全区</w:t>
            </w:r>
          </w:p>
        </w:tc>
        <w:tc>
          <w:tcPr>
            <w:tcW w:w="205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区教委</w:t>
            </w:r>
          </w:p>
        </w:tc>
        <w:tc>
          <w:tcPr>
            <w:tcW w:w="10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汪老师</w:t>
            </w:r>
          </w:p>
        </w:tc>
        <w:tc>
          <w:tcPr>
            <w:tcW w:w="15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79222658</w:t>
            </w:r>
          </w:p>
        </w:tc>
        <w:tc>
          <w:tcPr>
            <w:tcW w:w="2515"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jc w:val="center"/>
              <w:rPr>
                <w:rFonts w:ascii="Times New Roman" w:hAnsi="Times New Roman" w:eastAsia="方正仿宋_GBK"/>
              </w:rPr>
            </w:pPr>
            <w:r>
              <w:rPr>
                <w:rFonts w:ascii="Times New Roman" w:hAnsi="Times New Roman" w:eastAsia="方正仿宋_GBK"/>
              </w:rPr>
              <w:t>由区教委另行通知</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12月下旬</w:t>
            </w:r>
          </w:p>
        </w:tc>
        <w:tc>
          <w:tcPr>
            <w:tcW w:w="1413" w:type="dxa"/>
            <w:tcBorders>
              <w:top w:val="single" w:color="000000" w:sz="6" w:space="0"/>
              <w:left w:val="single" w:color="000000" w:sz="6" w:space="0"/>
              <w:bottom w:val="single" w:color="000000" w:sz="6" w:space="0"/>
              <w:right w:val="single" w:color="000000" w:sz="6" w:space="0"/>
            </w:tcBorders>
            <w:shd w:val="clear" w:color="auto" w:fill="FFFFFF"/>
            <w:vAlign w:val="center"/>
          </w:tcPr>
          <w:p>
            <w:pPr>
              <w:snapToGrid w:val="0"/>
              <w:spacing w:line="300" w:lineRule="exact"/>
              <w:rPr>
                <w:rFonts w:ascii="Times New Roman" w:hAnsi="Times New Roman" w:eastAsia="方正仿宋_GBK"/>
              </w:rPr>
            </w:pPr>
            <w:r>
              <w:rPr>
                <w:rFonts w:ascii="Times New Roman" w:hAnsi="Times New Roman" w:eastAsia="方正仿宋_GBK"/>
              </w:rPr>
              <w:t>122366280</w:t>
            </w:r>
            <w:r>
              <w:rPr>
                <w:rFonts w:hint="eastAsia" w:ascii="Times New Roman" w:hAnsi="Times New Roman" w:eastAsia="方正仿宋_GBK"/>
              </w:rPr>
              <w:t>@qq.com</w:t>
            </w:r>
          </w:p>
        </w:tc>
      </w:tr>
    </w:tbl>
    <w:p>
      <w:pPr>
        <w:pStyle w:val="2"/>
        <w:rPr>
          <w:rFonts w:ascii="Times New Roman" w:hAnsi="Times New Roman" w:eastAsia="方正黑体_GBK"/>
          <w:sz w:val="32"/>
          <w:szCs w:val="32"/>
        </w:rPr>
      </w:pPr>
    </w:p>
    <w:p>
      <w:pPr>
        <w:pStyle w:val="3"/>
        <w:rPr>
          <w:rFonts w:eastAsia="方正黑体_GBK"/>
          <w:szCs w:val="32"/>
        </w:rPr>
      </w:pPr>
    </w:p>
    <w:p>
      <w:pPr>
        <w:rPr>
          <w:rFonts w:ascii="Times New Roman" w:hAnsi="Times New Roman" w:eastAsia="方正黑体_GBK"/>
          <w:sz w:val="32"/>
          <w:szCs w:val="32"/>
        </w:rPr>
      </w:pPr>
    </w:p>
    <w:p>
      <w:pPr>
        <w:pStyle w:val="2"/>
        <w:rPr>
          <w:rFonts w:ascii="Times New Roman" w:hAnsi="Times New Roman" w:eastAsia="方正黑体_GBK"/>
          <w:sz w:val="32"/>
          <w:szCs w:val="32"/>
        </w:rPr>
      </w:pPr>
    </w:p>
    <w:p>
      <w:pPr>
        <w:pStyle w:val="3"/>
        <w:rPr>
          <w:rFonts w:eastAsia="方正黑体_GBK"/>
          <w:szCs w:val="32"/>
        </w:rPr>
      </w:pPr>
    </w:p>
    <w:p/>
    <w:p>
      <w:pPr>
        <w:pStyle w:val="3"/>
        <w:rPr>
          <w:rFonts w:eastAsia="方正黑体_GBK"/>
          <w:szCs w:val="32"/>
        </w:rPr>
      </w:pPr>
    </w:p>
    <w:p>
      <w:pPr>
        <w:rPr>
          <w:rFonts w:ascii="Times New Roman" w:hAnsi="Times New Roman" w:eastAsia="方正黑体_GBK"/>
          <w:sz w:val="32"/>
          <w:szCs w:val="32"/>
        </w:rPr>
      </w:pPr>
    </w:p>
    <w:p>
      <w:pPr>
        <w:pStyle w:val="2"/>
        <w:rPr>
          <w:rFonts w:ascii="Times New Roman" w:hAnsi="Times New Roman" w:eastAsia="方正黑体_GBK"/>
          <w:sz w:val="32"/>
          <w:szCs w:val="32"/>
        </w:rPr>
      </w:pPr>
    </w:p>
    <w:p>
      <w:pPr>
        <w:pStyle w:val="3"/>
        <w:rPr>
          <w:rFonts w:eastAsia="方正黑体_GBK"/>
          <w:szCs w:val="32"/>
        </w:rPr>
      </w:pPr>
    </w:p>
    <w:p>
      <w:pPr>
        <w:pStyle w:val="2"/>
        <w:jc w:val="left"/>
        <w:rPr>
          <w:rFonts w:ascii="Times New Roman" w:hAnsi="Times New Roman" w:eastAsia="方正黑体_GBK"/>
          <w:b w:val="0"/>
          <w:bCs/>
          <w:sz w:val="32"/>
          <w:szCs w:val="32"/>
        </w:rPr>
      </w:pPr>
    </w:p>
    <w:p>
      <w:pPr>
        <w:pStyle w:val="2"/>
        <w:jc w:val="left"/>
        <w:rPr>
          <w:rFonts w:ascii="Times New Roman" w:hAnsi="Times New Roman" w:eastAsia="方正黑体_GBK"/>
          <w:b w:val="0"/>
          <w:bCs/>
          <w:sz w:val="32"/>
          <w:szCs w:val="32"/>
        </w:rPr>
      </w:pPr>
      <w:r>
        <w:rPr>
          <w:rFonts w:ascii="Times New Roman" w:hAnsi="Times New Roman" w:eastAsia="方正黑体_GBK"/>
          <w:b w:val="0"/>
          <w:bCs/>
          <w:sz w:val="32"/>
          <w:szCs w:val="32"/>
        </w:rPr>
        <w:t>附件3</w:t>
      </w:r>
    </w:p>
    <w:tbl>
      <w:tblPr>
        <w:tblStyle w:val="6"/>
        <w:tblW w:w="15494" w:type="dxa"/>
        <w:jc w:val="center"/>
        <w:tblLayout w:type="fixed"/>
        <w:tblCellMar>
          <w:top w:w="0" w:type="dxa"/>
          <w:left w:w="0" w:type="dxa"/>
          <w:bottom w:w="0" w:type="dxa"/>
          <w:right w:w="0" w:type="dxa"/>
        </w:tblCellMar>
      </w:tblPr>
      <w:tblGrid>
        <w:gridCol w:w="3959"/>
        <w:gridCol w:w="2836"/>
        <w:gridCol w:w="2173"/>
        <w:gridCol w:w="1584"/>
        <w:gridCol w:w="2997"/>
        <w:gridCol w:w="1230"/>
        <w:gridCol w:w="715"/>
      </w:tblGrid>
      <w:tr>
        <w:tblPrEx>
          <w:tblCellMar>
            <w:top w:w="0" w:type="dxa"/>
            <w:left w:w="0" w:type="dxa"/>
            <w:bottom w:w="0" w:type="dxa"/>
            <w:right w:w="0" w:type="dxa"/>
          </w:tblCellMar>
        </w:tblPrEx>
        <w:trPr>
          <w:trHeight w:val="540" w:hRule="atLeast"/>
          <w:jc w:val="center"/>
        </w:trPr>
        <w:tc>
          <w:tcPr>
            <w:tcW w:w="15494" w:type="dxa"/>
            <w:gridSpan w:val="7"/>
            <w:tcBorders>
              <w:top w:val="nil"/>
              <w:left w:val="nil"/>
              <w:bottom w:val="nil"/>
              <w:right w:val="nil"/>
            </w:tcBorders>
            <w:noWrap/>
            <w:tcMar>
              <w:top w:w="15" w:type="dxa"/>
              <w:left w:w="15" w:type="dxa"/>
              <w:right w:w="15" w:type="dxa"/>
            </w:tcMar>
            <w:vAlign w:val="center"/>
          </w:tcPr>
          <w:p>
            <w:pPr>
              <w:spacing w:after="120"/>
              <w:jc w:val="center"/>
              <w:textAlignment w:val="center"/>
              <w:rPr>
                <w:rFonts w:ascii="Times New Roman" w:hAnsi="Times New Roman" w:eastAsia="方正小标宋_GBK"/>
                <w:sz w:val="44"/>
                <w:szCs w:val="44"/>
              </w:rPr>
            </w:pPr>
            <w:r>
              <w:rPr>
                <w:rFonts w:ascii="Times New Roman" w:hAnsi="Times New Roman" w:eastAsia="方正小标宋_GBK"/>
                <w:kern w:val="0"/>
                <w:sz w:val="44"/>
                <w:szCs w:val="44"/>
              </w:rPr>
              <w:t>2022年黔江区事业单位职称评审申报数量备案表</w:t>
            </w:r>
          </w:p>
        </w:tc>
      </w:tr>
      <w:tr>
        <w:tblPrEx>
          <w:tblCellMar>
            <w:top w:w="0" w:type="dxa"/>
            <w:left w:w="0" w:type="dxa"/>
            <w:bottom w:w="0" w:type="dxa"/>
            <w:right w:w="0" w:type="dxa"/>
          </w:tblCellMar>
        </w:tblPrEx>
        <w:trPr>
          <w:trHeight w:val="600" w:hRule="atLeast"/>
          <w:jc w:val="center"/>
        </w:trPr>
        <w:tc>
          <w:tcPr>
            <w:tcW w:w="3959" w:type="dxa"/>
            <w:tcBorders>
              <w:top w:val="nil"/>
              <w:left w:val="nil"/>
              <w:bottom w:val="nil"/>
              <w:right w:val="nil"/>
            </w:tcBorders>
            <w:noWrap/>
            <w:tcMar>
              <w:top w:w="15" w:type="dxa"/>
              <w:left w:w="15" w:type="dxa"/>
              <w:right w:w="15" w:type="dxa"/>
            </w:tcMar>
            <w:vAlign w:val="center"/>
          </w:tcPr>
          <w:p>
            <w:pPr>
              <w:spacing w:after="120"/>
              <w:jc w:val="left"/>
              <w:textAlignment w:val="center"/>
              <w:rPr>
                <w:rFonts w:ascii="Times New Roman" w:hAnsi="Times New Roman" w:eastAsia="方正仿宋_GBK"/>
                <w:sz w:val="28"/>
                <w:szCs w:val="28"/>
              </w:rPr>
            </w:pPr>
            <w:r>
              <w:rPr>
                <w:rFonts w:ascii="Times New Roman" w:hAnsi="Times New Roman" w:eastAsia="方正仿宋_GBK"/>
                <w:kern w:val="0"/>
                <w:sz w:val="28"/>
                <w:szCs w:val="28"/>
              </w:rPr>
              <w:t xml:space="preserve">  填报单位（盖章）：</w:t>
            </w:r>
          </w:p>
        </w:tc>
        <w:tc>
          <w:tcPr>
            <w:tcW w:w="2836" w:type="dxa"/>
            <w:tcBorders>
              <w:top w:val="nil"/>
              <w:left w:val="nil"/>
              <w:bottom w:val="nil"/>
              <w:right w:val="nil"/>
            </w:tcBorders>
            <w:noWrap/>
            <w:tcMar>
              <w:top w:w="15" w:type="dxa"/>
              <w:left w:w="15" w:type="dxa"/>
              <w:right w:w="15" w:type="dxa"/>
            </w:tcMar>
            <w:vAlign w:val="center"/>
          </w:tcPr>
          <w:p>
            <w:pPr>
              <w:spacing w:after="120"/>
              <w:rPr>
                <w:rFonts w:ascii="Times New Roman" w:hAnsi="Times New Roman" w:eastAsia="方正仿宋_GBK"/>
                <w:sz w:val="28"/>
                <w:szCs w:val="28"/>
              </w:rPr>
            </w:pPr>
          </w:p>
        </w:tc>
        <w:tc>
          <w:tcPr>
            <w:tcW w:w="2173" w:type="dxa"/>
            <w:tcBorders>
              <w:top w:val="nil"/>
              <w:left w:val="nil"/>
              <w:bottom w:val="nil"/>
              <w:right w:val="nil"/>
            </w:tcBorders>
            <w:noWrap/>
            <w:tcMar>
              <w:top w:w="15" w:type="dxa"/>
              <w:left w:w="15" w:type="dxa"/>
              <w:right w:w="15" w:type="dxa"/>
            </w:tcMar>
            <w:vAlign w:val="center"/>
          </w:tcPr>
          <w:p>
            <w:pPr>
              <w:spacing w:after="120"/>
              <w:rPr>
                <w:rFonts w:ascii="Times New Roman" w:hAnsi="Times New Roman" w:eastAsia="方正仿宋_GBK"/>
                <w:sz w:val="28"/>
                <w:szCs w:val="28"/>
              </w:rPr>
            </w:pPr>
          </w:p>
        </w:tc>
        <w:tc>
          <w:tcPr>
            <w:tcW w:w="1584" w:type="dxa"/>
            <w:tcBorders>
              <w:top w:val="nil"/>
              <w:left w:val="nil"/>
              <w:bottom w:val="nil"/>
              <w:right w:val="nil"/>
            </w:tcBorders>
            <w:noWrap/>
            <w:tcMar>
              <w:top w:w="15" w:type="dxa"/>
              <w:left w:w="15" w:type="dxa"/>
              <w:right w:w="15" w:type="dxa"/>
            </w:tcMar>
            <w:vAlign w:val="center"/>
          </w:tcPr>
          <w:p>
            <w:pPr>
              <w:spacing w:after="120"/>
              <w:rPr>
                <w:rFonts w:ascii="Times New Roman" w:hAnsi="Times New Roman" w:eastAsia="方正仿宋_GBK"/>
                <w:sz w:val="28"/>
                <w:szCs w:val="28"/>
              </w:rPr>
            </w:pPr>
          </w:p>
        </w:tc>
        <w:tc>
          <w:tcPr>
            <w:tcW w:w="4942" w:type="dxa"/>
            <w:gridSpan w:val="3"/>
            <w:tcBorders>
              <w:top w:val="nil"/>
              <w:left w:val="nil"/>
              <w:bottom w:val="nil"/>
              <w:right w:val="nil"/>
            </w:tcBorders>
            <w:tcMar>
              <w:top w:w="15" w:type="dxa"/>
              <w:left w:w="15" w:type="dxa"/>
              <w:right w:w="15" w:type="dxa"/>
            </w:tcMar>
            <w:vAlign w:val="center"/>
          </w:tcPr>
          <w:p>
            <w:pPr>
              <w:spacing w:after="120"/>
              <w:jc w:val="center"/>
              <w:textAlignment w:val="center"/>
              <w:rPr>
                <w:rFonts w:ascii="Times New Roman" w:hAnsi="Times New Roman" w:eastAsia="方正仿宋_GBK"/>
                <w:sz w:val="28"/>
                <w:szCs w:val="28"/>
              </w:rPr>
            </w:pPr>
            <w:r>
              <w:rPr>
                <w:rFonts w:ascii="Times New Roman" w:hAnsi="Times New Roman" w:eastAsia="方正仿宋_GBK"/>
                <w:kern w:val="0"/>
                <w:sz w:val="28"/>
                <w:szCs w:val="28"/>
              </w:rPr>
              <w:t>填报时间：年 月 日</w:t>
            </w:r>
          </w:p>
        </w:tc>
      </w:tr>
      <w:tr>
        <w:tblPrEx>
          <w:tblCellMar>
            <w:top w:w="0" w:type="dxa"/>
            <w:left w:w="0" w:type="dxa"/>
            <w:bottom w:w="0" w:type="dxa"/>
            <w:right w:w="0" w:type="dxa"/>
          </w:tblCellMar>
        </w:tblPrEx>
        <w:trPr>
          <w:trHeight w:val="336" w:hRule="atLeast"/>
          <w:jc w:val="center"/>
        </w:trPr>
        <w:tc>
          <w:tcPr>
            <w:tcW w:w="39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编制数</w:t>
            </w: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rPr>
                <w:rFonts w:ascii="Times New Roman" w:hAnsi="Times New Roman" w:eastAsia="方正仿宋_GBK"/>
                <w:sz w:val="24"/>
              </w:rPr>
            </w:pPr>
          </w:p>
        </w:tc>
        <w:tc>
          <w:tcPr>
            <w:tcW w:w="21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在编人数</w:t>
            </w:r>
          </w:p>
        </w:tc>
        <w:tc>
          <w:tcPr>
            <w:tcW w:w="1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岗位设置方案核准文号</w:t>
            </w:r>
          </w:p>
        </w:tc>
        <w:tc>
          <w:tcPr>
            <w:tcW w:w="194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r>
      <w:tr>
        <w:tblPrEx>
          <w:tblCellMar>
            <w:top w:w="0" w:type="dxa"/>
            <w:left w:w="0" w:type="dxa"/>
            <w:bottom w:w="0" w:type="dxa"/>
            <w:right w:w="0" w:type="dxa"/>
          </w:tblCellMar>
        </w:tblPrEx>
        <w:trPr>
          <w:trHeight w:val="420" w:hRule="exact"/>
          <w:jc w:val="center"/>
        </w:trPr>
        <w:tc>
          <w:tcPr>
            <w:tcW w:w="395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岗位情况</w:t>
            </w:r>
          </w:p>
        </w:tc>
        <w:tc>
          <w:tcPr>
            <w:tcW w:w="28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等级</w:t>
            </w: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正高</w:t>
            </w: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副高</w:t>
            </w:r>
          </w:p>
        </w:tc>
        <w:tc>
          <w:tcPr>
            <w:tcW w:w="29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中级</w:t>
            </w: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初级</w:t>
            </w: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8"/>
                <w:szCs w:val="28"/>
              </w:rPr>
            </w:pPr>
            <w:r>
              <w:rPr>
                <w:rFonts w:ascii="Times New Roman" w:hAnsi="Times New Roman" w:eastAsia="方正仿宋_GBK"/>
                <w:kern w:val="0"/>
                <w:sz w:val="28"/>
                <w:szCs w:val="28"/>
              </w:rPr>
              <w:t>总数</w:t>
            </w:r>
          </w:p>
        </w:tc>
      </w:tr>
      <w:tr>
        <w:tblPrEx>
          <w:tblCellMar>
            <w:top w:w="0" w:type="dxa"/>
            <w:left w:w="0" w:type="dxa"/>
            <w:bottom w:w="0" w:type="dxa"/>
            <w:right w:w="0" w:type="dxa"/>
          </w:tblCellMar>
        </w:tblPrEx>
        <w:trPr>
          <w:trHeight w:val="420" w:hRule="exact"/>
          <w:jc w:val="center"/>
        </w:trPr>
        <w:tc>
          <w:tcPr>
            <w:tcW w:w="395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核准岗位人数</w:t>
            </w: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420" w:hRule="exact"/>
          <w:jc w:val="center"/>
        </w:trPr>
        <w:tc>
          <w:tcPr>
            <w:tcW w:w="395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已聘人数</w:t>
            </w: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420" w:hRule="exact"/>
          <w:jc w:val="center"/>
        </w:trPr>
        <w:tc>
          <w:tcPr>
            <w:tcW w:w="395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待聘人数</w:t>
            </w: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r>
              <w:rPr>
                <w:rFonts w:ascii="Times New Roman" w:hAnsi="Times New Roman" w:eastAsia="方正仿宋_GBK"/>
                <w:sz w:val="24"/>
              </w:rPr>
              <w:t>(已评未聘人数)</w:t>
            </w: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420" w:hRule="exact"/>
          <w:jc w:val="center"/>
        </w:trPr>
        <w:tc>
          <w:tcPr>
            <w:tcW w:w="395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空缺岗位人数</w:t>
            </w: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420" w:hRule="exact"/>
          <w:jc w:val="center"/>
        </w:trPr>
        <w:tc>
          <w:tcPr>
            <w:tcW w:w="395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申报情况</w:t>
            </w: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空岗申报</w:t>
            </w: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420" w:hRule="exact"/>
          <w:jc w:val="center"/>
        </w:trPr>
        <w:tc>
          <w:tcPr>
            <w:tcW w:w="395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不占岗位申报</w:t>
            </w: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420" w:hRule="exact"/>
          <w:jc w:val="center"/>
        </w:trPr>
        <w:tc>
          <w:tcPr>
            <w:tcW w:w="39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r>
              <w:rPr>
                <w:rFonts w:ascii="Times New Roman" w:hAnsi="Times New Roman" w:eastAsia="方正仿宋_GBK"/>
                <w:kern w:val="0"/>
                <w:sz w:val="24"/>
              </w:rPr>
              <w:t>申报人员姓名</w:t>
            </w:r>
          </w:p>
        </w:tc>
        <w:tc>
          <w:tcPr>
            <w:tcW w:w="28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after="120"/>
              <w:jc w:val="left"/>
              <w:textAlignment w:val="center"/>
              <w:rPr>
                <w:rFonts w:ascii="Times New Roman" w:hAnsi="Times New Roman" w:eastAsia="方正仿宋_GBK"/>
                <w:kern w:val="0"/>
                <w:sz w:val="24"/>
              </w:rPr>
            </w:pPr>
          </w:p>
        </w:tc>
        <w:tc>
          <w:tcPr>
            <w:tcW w:w="21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4"/>
              </w:rPr>
            </w:pPr>
          </w:p>
        </w:tc>
        <w:tc>
          <w:tcPr>
            <w:tcW w:w="7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563" w:hRule="atLeast"/>
          <w:jc w:val="center"/>
        </w:trPr>
        <w:tc>
          <w:tcPr>
            <w:tcW w:w="3959" w:type="dxa"/>
            <w:vMerge w:val="restart"/>
            <w:tcBorders>
              <w:top w:val="single" w:color="000000" w:sz="4" w:space="0"/>
              <w:left w:val="single" w:color="000000" w:sz="4" w:space="0"/>
              <w:bottom w:val="single" w:color="000000" w:sz="4" w:space="0"/>
              <w:right w:val="nil"/>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主管部门审核意见</w:t>
            </w:r>
          </w:p>
        </w:tc>
        <w:tc>
          <w:tcPr>
            <w:tcW w:w="11535" w:type="dxa"/>
            <w:gridSpan w:val="6"/>
            <w:tcBorders>
              <w:top w:val="single" w:color="auto" w:sz="4" w:space="0"/>
              <w:left w:val="single" w:color="000000" w:sz="4" w:space="0"/>
              <w:bottom w:val="nil"/>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968" w:hRule="atLeast"/>
          <w:jc w:val="center"/>
        </w:trPr>
        <w:tc>
          <w:tcPr>
            <w:tcW w:w="3959" w:type="dxa"/>
            <w:vMerge w:val="continue"/>
            <w:tcBorders>
              <w:top w:val="single" w:color="000000" w:sz="4" w:space="0"/>
              <w:left w:val="single" w:color="000000" w:sz="4" w:space="0"/>
              <w:bottom w:val="single" w:color="000000" w:sz="4" w:space="0"/>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11535" w:type="dxa"/>
            <w:gridSpan w:val="6"/>
            <w:tcBorders>
              <w:top w:val="nil"/>
              <w:left w:val="single" w:color="000000" w:sz="4" w:space="0"/>
              <w:bottom w:val="single" w:color="000000" w:sz="4" w:space="0"/>
              <w:right w:val="single" w:color="000000" w:sz="4" w:space="0"/>
            </w:tcBorders>
            <w:noWrap/>
            <w:tcMar>
              <w:top w:w="15" w:type="dxa"/>
              <w:left w:w="15" w:type="dxa"/>
              <w:right w:w="15" w:type="dxa"/>
            </w:tcMar>
            <w:vAlign w:val="center"/>
          </w:tcPr>
          <w:p>
            <w:pPr>
              <w:spacing w:after="120" w:line="240" w:lineRule="exact"/>
              <w:jc w:val="left"/>
              <w:textAlignment w:val="center"/>
              <w:rPr>
                <w:rFonts w:ascii="Times New Roman" w:hAnsi="Times New Roman" w:eastAsia="方正仿宋_GBK"/>
                <w:sz w:val="24"/>
              </w:rPr>
            </w:pPr>
            <w:r>
              <w:rPr>
                <w:rFonts w:ascii="Times New Roman" w:hAnsi="Times New Roman" w:eastAsia="方正仿宋_GBK"/>
                <w:kern w:val="0"/>
                <w:sz w:val="24"/>
              </w:rPr>
              <w:t>负责人签字：</w:t>
            </w:r>
          </w:p>
          <w:p>
            <w:pPr>
              <w:spacing w:after="120" w:line="240" w:lineRule="exact"/>
              <w:ind w:firstLine="9360" w:firstLineChars="3900"/>
              <w:rPr>
                <w:rFonts w:ascii="Times New Roman" w:hAnsi="Times New Roman" w:eastAsia="方正仿宋_GBK"/>
                <w:kern w:val="0"/>
                <w:sz w:val="24"/>
              </w:rPr>
            </w:pPr>
            <w:r>
              <w:rPr>
                <w:rFonts w:ascii="Times New Roman" w:hAnsi="Times New Roman" w:eastAsia="方正仿宋_GBK"/>
                <w:kern w:val="0"/>
                <w:sz w:val="24"/>
              </w:rPr>
              <w:t>（盖章）</w:t>
            </w:r>
          </w:p>
          <w:p>
            <w:pPr>
              <w:spacing w:after="120" w:line="240" w:lineRule="exact"/>
              <w:ind w:firstLine="9360" w:firstLineChars="3900"/>
              <w:rPr>
                <w:rFonts w:ascii="Times New Roman" w:hAnsi="Times New Roman" w:eastAsia="方正仿宋_GBK"/>
                <w:sz w:val="28"/>
                <w:szCs w:val="28"/>
              </w:rPr>
            </w:pPr>
            <w:r>
              <w:rPr>
                <w:rFonts w:ascii="Times New Roman" w:hAnsi="Times New Roman" w:eastAsia="方正仿宋_GBK"/>
                <w:kern w:val="0"/>
                <w:sz w:val="24"/>
              </w:rPr>
              <w:t>年 月 日</w:t>
            </w:r>
          </w:p>
        </w:tc>
      </w:tr>
      <w:tr>
        <w:tblPrEx>
          <w:tblCellMar>
            <w:top w:w="0" w:type="dxa"/>
            <w:left w:w="0" w:type="dxa"/>
            <w:bottom w:w="0" w:type="dxa"/>
            <w:right w:w="0" w:type="dxa"/>
          </w:tblCellMar>
        </w:tblPrEx>
        <w:trPr>
          <w:trHeight w:val="710" w:hRule="atLeast"/>
          <w:jc w:val="center"/>
        </w:trPr>
        <w:tc>
          <w:tcPr>
            <w:tcW w:w="3959" w:type="dxa"/>
            <w:vMerge w:val="restart"/>
            <w:tcBorders>
              <w:top w:val="single" w:color="000000" w:sz="4" w:space="0"/>
              <w:left w:val="single" w:color="000000" w:sz="4" w:space="0"/>
              <w:bottom w:val="single" w:color="000000" w:sz="4" w:space="0"/>
              <w:right w:val="nil"/>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区委组织部（区人力社保局）意见</w:t>
            </w:r>
          </w:p>
        </w:tc>
        <w:tc>
          <w:tcPr>
            <w:tcW w:w="11535" w:type="dxa"/>
            <w:gridSpan w:val="6"/>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198" w:hRule="atLeast"/>
          <w:jc w:val="center"/>
        </w:trPr>
        <w:tc>
          <w:tcPr>
            <w:tcW w:w="3959" w:type="dxa"/>
            <w:vMerge w:val="continue"/>
            <w:tcBorders>
              <w:top w:val="single" w:color="000000" w:sz="4" w:space="0"/>
              <w:left w:val="single" w:color="000000" w:sz="4" w:space="0"/>
              <w:bottom w:val="single" w:color="000000" w:sz="4" w:space="0"/>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2836" w:type="dxa"/>
            <w:tcBorders>
              <w:top w:val="nil"/>
              <w:left w:val="single" w:color="000000" w:sz="4" w:space="0"/>
              <w:bottom w:val="nil"/>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2173" w:type="dxa"/>
            <w:tcBorders>
              <w:top w:val="nil"/>
              <w:left w:val="nil"/>
              <w:bottom w:val="nil"/>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nil"/>
              <w:left w:val="nil"/>
              <w:bottom w:val="nil"/>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nil"/>
              <w:left w:val="nil"/>
              <w:bottom w:val="nil"/>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nil"/>
              <w:left w:val="nil"/>
              <w:bottom w:val="nil"/>
              <w:right w:val="nil"/>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（盖章）</w:t>
            </w:r>
          </w:p>
        </w:tc>
        <w:tc>
          <w:tcPr>
            <w:tcW w:w="715" w:type="dxa"/>
            <w:tcBorders>
              <w:top w:val="nil"/>
              <w:left w:val="nil"/>
              <w:bottom w:val="nil"/>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r>
        <w:tblPrEx>
          <w:tblCellMar>
            <w:top w:w="0" w:type="dxa"/>
            <w:left w:w="0" w:type="dxa"/>
            <w:bottom w:w="0" w:type="dxa"/>
            <w:right w:w="0" w:type="dxa"/>
          </w:tblCellMar>
        </w:tblPrEx>
        <w:trPr>
          <w:trHeight w:val="334" w:hRule="atLeast"/>
          <w:jc w:val="center"/>
        </w:trPr>
        <w:tc>
          <w:tcPr>
            <w:tcW w:w="3959" w:type="dxa"/>
            <w:vMerge w:val="continue"/>
            <w:tcBorders>
              <w:top w:val="single" w:color="000000" w:sz="4" w:space="0"/>
              <w:left w:val="single" w:color="000000" w:sz="4" w:space="0"/>
              <w:bottom w:val="single" w:color="000000" w:sz="4" w:space="0"/>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2836" w:type="dxa"/>
            <w:tcBorders>
              <w:top w:val="nil"/>
              <w:left w:val="single" w:color="000000" w:sz="4" w:space="0"/>
              <w:bottom w:val="single" w:color="000000" w:sz="4" w:space="0"/>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2173" w:type="dxa"/>
            <w:tcBorders>
              <w:top w:val="nil"/>
              <w:left w:val="nil"/>
              <w:bottom w:val="single" w:color="000000" w:sz="4" w:space="0"/>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1584" w:type="dxa"/>
            <w:tcBorders>
              <w:top w:val="nil"/>
              <w:left w:val="nil"/>
              <w:bottom w:val="single" w:color="000000" w:sz="4" w:space="0"/>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2997" w:type="dxa"/>
            <w:tcBorders>
              <w:top w:val="nil"/>
              <w:left w:val="nil"/>
              <w:bottom w:val="single" w:color="000000" w:sz="4" w:space="0"/>
              <w:right w:val="nil"/>
            </w:tcBorders>
            <w:noWrap/>
            <w:tcMar>
              <w:top w:w="15" w:type="dxa"/>
              <w:left w:w="15" w:type="dxa"/>
              <w:right w:w="15" w:type="dxa"/>
            </w:tcMar>
            <w:vAlign w:val="center"/>
          </w:tcPr>
          <w:p>
            <w:pPr>
              <w:spacing w:after="120"/>
              <w:rPr>
                <w:rFonts w:ascii="Times New Roman" w:hAnsi="Times New Roman" w:eastAsia="方正仿宋_GBK"/>
                <w:sz w:val="24"/>
              </w:rPr>
            </w:pPr>
          </w:p>
        </w:tc>
        <w:tc>
          <w:tcPr>
            <w:tcW w:w="1230" w:type="dxa"/>
            <w:tcBorders>
              <w:top w:val="nil"/>
              <w:left w:val="nil"/>
              <w:bottom w:val="single" w:color="000000" w:sz="4" w:space="0"/>
              <w:right w:val="nil"/>
            </w:tcBorders>
            <w:noWrap/>
            <w:tcMar>
              <w:top w:w="15" w:type="dxa"/>
              <w:left w:w="15" w:type="dxa"/>
              <w:right w:w="15" w:type="dxa"/>
            </w:tcMar>
            <w:vAlign w:val="center"/>
          </w:tcPr>
          <w:p>
            <w:pPr>
              <w:spacing w:after="120"/>
              <w:jc w:val="left"/>
              <w:textAlignment w:val="center"/>
              <w:rPr>
                <w:rFonts w:ascii="Times New Roman" w:hAnsi="Times New Roman" w:eastAsia="方正仿宋_GBK"/>
                <w:sz w:val="24"/>
              </w:rPr>
            </w:pPr>
            <w:r>
              <w:rPr>
                <w:rFonts w:ascii="Times New Roman" w:hAnsi="Times New Roman" w:eastAsia="方正仿宋_GBK"/>
                <w:kern w:val="0"/>
                <w:sz w:val="24"/>
              </w:rPr>
              <w:t>年 月 日</w:t>
            </w:r>
          </w:p>
        </w:tc>
        <w:tc>
          <w:tcPr>
            <w:tcW w:w="715" w:type="dxa"/>
            <w:tcBorders>
              <w:top w:val="nil"/>
              <w:left w:val="nil"/>
              <w:bottom w:val="single" w:color="000000" w:sz="4" w:space="0"/>
              <w:right w:val="single" w:color="000000" w:sz="4" w:space="0"/>
            </w:tcBorders>
            <w:noWrap/>
            <w:tcMar>
              <w:top w:w="15" w:type="dxa"/>
              <w:left w:w="15" w:type="dxa"/>
              <w:right w:w="15" w:type="dxa"/>
            </w:tcMar>
            <w:vAlign w:val="center"/>
          </w:tcPr>
          <w:p>
            <w:pPr>
              <w:spacing w:after="120"/>
              <w:rPr>
                <w:rFonts w:ascii="Times New Roman" w:hAnsi="Times New Roman" w:eastAsia="方正仿宋_GBK"/>
                <w:sz w:val="28"/>
                <w:szCs w:val="28"/>
              </w:rPr>
            </w:pPr>
          </w:p>
        </w:tc>
      </w:tr>
    </w:tbl>
    <w:p>
      <w:pPr>
        <w:spacing w:line="360" w:lineRule="exact"/>
        <w:ind w:firstLine="720" w:firstLineChars="300"/>
        <w:rPr>
          <w:rFonts w:ascii="Times New Roman" w:hAnsi="Times New Roman" w:eastAsia="方正仿宋_GBK"/>
          <w:sz w:val="24"/>
        </w:rPr>
      </w:pPr>
      <w:r>
        <w:rPr>
          <w:rFonts w:ascii="Times New Roman" w:hAnsi="Times New Roman" w:eastAsia="方正仿宋_GBK"/>
          <w:sz w:val="24"/>
        </w:rPr>
        <w:t>注：1.该表格为事业单位推荐人员申报职称评审时填写，作为单位推荐佐证材料使用；</w:t>
      </w:r>
    </w:p>
    <w:p>
      <w:pPr>
        <w:spacing w:line="360" w:lineRule="exact"/>
        <w:ind w:firstLine="1262" w:firstLineChars="526"/>
        <w:rPr>
          <w:rFonts w:ascii="Times New Roman" w:hAnsi="Times New Roman" w:eastAsia="方正仿宋_GBK"/>
          <w:sz w:val="24"/>
        </w:rPr>
      </w:pPr>
      <w:r>
        <w:rPr>
          <w:rFonts w:ascii="Times New Roman" w:hAnsi="Times New Roman" w:eastAsia="方正仿宋_GBK"/>
          <w:sz w:val="24"/>
        </w:rPr>
        <w:t>2.试用期人员按拟聘用岗位统计； 3.有关岗位和人员数据统计时间截止2022年1</w:t>
      </w:r>
      <w:r>
        <w:rPr>
          <w:rFonts w:hint="eastAsia" w:ascii="Times New Roman" w:hAnsi="Times New Roman" w:eastAsia="方正仿宋_GBK"/>
          <w:sz w:val="24"/>
        </w:rPr>
        <w:t>2</w:t>
      </w:r>
      <w:r>
        <w:rPr>
          <w:rFonts w:ascii="Times New Roman" w:hAnsi="Times New Roman" w:eastAsia="方正仿宋_GBK"/>
          <w:sz w:val="24"/>
        </w:rPr>
        <w:t>月3</w:t>
      </w:r>
      <w:r>
        <w:rPr>
          <w:rFonts w:hint="eastAsia" w:ascii="Times New Roman" w:hAnsi="Times New Roman" w:eastAsia="方正仿宋_GBK"/>
          <w:sz w:val="24"/>
        </w:rPr>
        <w:t>1</w:t>
      </w:r>
      <w:r>
        <w:rPr>
          <w:rFonts w:ascii="Times New Roman" w:hAnsi="Times New Roman" w:eastAsia="方正仿宋_GBK"/>
          <w:sz w:val="24"/>
        </w:rPr>
        <w:t>日。</w:t>
      </w:r>
    </w:p>
    <w:p>
      <w:pPr>
        <w:spacing w:line="360" w:lineRule="exact"/>
        <w:jc w:val="left"/>
        <w:rPr>
          <w:rFonts w:ascii="Times New Roman" w:hAnsi="Times New Roman" w:eastAsia="方正仿宋_GBK"/>
          <w:sz w:val="32"/>
          <w:szCs w:val="32"/>
        </w:rPr>
      </w:pPr>
      <w:r>
        <w:rPr>
          <w:rFonts w:hint="eastAsia" w:ascii="方正黑体_GBK" w:hAnsi="方正黑体_GBK" w:eastAsia="方正黑体_GBK" w:cs="方正黑体_GBK"/>
          <w:color w:val="000000"/>
          <w:kern w:val="0"/>
          <w:sz w:val="32"/>
          <w:szCs w:val="32"/>
          <w:lang w:bidi="ar"/>
        </w:rPr>
        <w:t>附件4</w:t>
      </w:r>
    </w:p>
    <w:tbl>
      <w:tblPr>
        <w:tblStyle w:val="6"/>
        <w:tblW w:w="16170" w:type="dxa"/>
        <w:tblInd w:w="93" w:type="dxa"/>
        <w:tblLayout w:type="autofit"/>
        <w:tblCellMar>
          <w:top w:w="0" w:type="dxa"/>
          <w:left w:w="108" w:type="dxa"/>
          <w:bottom w:w="0" w:type="dxa"/>
          <w:right w:w="108" w:type="dxa"/>
        </w:tblCellMar>
      </w:tblPr>
      <w:tblGrid>
        <w:gridCol w:w="645"/>
        <w:gridCol w:w="840"/>
        <w:gridCol w:w="975"/>
        <w:gridCol w:w="945"/>
        <w:gridCol w:w="1080"/>
        <w:gridCol w:w="1785"/>
        <w:gridCol w:w="1080"/>
        <w:gridCol w:w="1080"/>
        <w:gridCol w:w="1080"/>
        <w:gridCol w:w="1635"/>
        <w:gridCol w:w="900"/>
        <w:gridCol w:w="1080"/>
        <w:gridCol w:w="855"/>
        <w:gridCol w:w="1335"/>
        <w:gridCol w:w="855"/>
      </w:tblGrid>
      <w:tr>
        <w:tblPrEx>
          <w:tblCellMar>
            <w:top w:w="0" w:type="dxa"/>
            <w:left w:w="108" w:type="dxa"/>
            <w:bottom w:w="0" w:type="dxa"/>
            <w:right w:w="108" w:type="dxa"/>
          </w:tblCellMar>
        </w:tblPrEx>
        <w:trPr>
          <w:trHeight w:val="360" w:hRule="atLeast"/>
        </w:trPr>
        <w:tc>
          <w:tcPr>
            <w:tcW w:w="1485" w:type="dxa"/>
            <w:gridSpan w:val="2"/>
            <w:tcBorders>
              <w:top w:val="nil"/>
              <w:left w:val="nil"/>
              <w:bottom w:val="nil"/>
              <w:right w:val="nil"/>
            </w:tcBorders>
            <w:shd w:val="clear" w:color="auto" w:fill="auto"/>
            <w:noWrap/>
            <w:vAlign w:val="center"/>
          </w:tcPr>
          <w:p>
            <w:pPr>
              <w:widowControl/>
              <w:jc w:val="left"/>
              <w:textAlignment w:val="center"/>
              <w:rPr>
                <w:rFonts w:ascii="方正黑体_GBK" w:hAnsi="方正黑体_GBK" w:eastAsia="方正黑体_GBK" w:cs="方正黑体_GBK"/>
                <w:color w:val="000000"/>
                <w:sz w:val="28"/>
                <w:szCs w:val="28"/>
              </w:rPr>
            </w:pPr>
          </w:p>
        </w:tc>
        <w:tc>
          <w:tcPr>
            <w:tcW w:w="975"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945"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08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785"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08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08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08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635"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90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08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855"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335"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855" w:type="dxa"/>
            <w:tcBorders>
              <w:top w:val="nil"/>
              <w:left w:val="nil"/>
              <w:bottom w:val="nil"/>
              <w:right w:val="nil"/>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80" w:hRule="atLeast"/>
        </w:trPr>
        <w:tc>
          <w:tcPr>
            <w:tcW w:w="0" w:type="auto"/>
            <w:gridSpan w:val="15"/>
            <w:tcBorders>
              <w:top w:val="nil"/>
              <w:left w:val="nil"/>
              <w:bottom w:val="nil"/>
              <w:right w:val="nil"/>
            </w:tcBorders>
            <w:shd w:val="clear" w:color="auto" w:fill="auto"/>
            <w:noWrap/>
            <w:vAlign w:val="center"/>
          </w:tcPr>
          <w:p>
            <w:pPr>
              <w:widowControl/>
              <w:jc w:val="center"/>
              <w:textAlignment w:val="center"/>
              <w:rPr>
                <w:rFonts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44"/>
                <w:szCs w:val="44"/>
                <w:lang w:bidi="ar"/>
              </w:rPr>
              <w:t>2022年职称申报人员基本信息表</w:t>
            </w:r>
          </w:p>
        </w:tc>
      </w:tr>
      <w:tr>
        <w:tblPrEx>
          <w:tblCellMar>
            <w:top w:w="0" w:type="dxa"/>
            <w:left w:w="108" w:type="dxa"/>
            <w:bottom w:w="0" w:type="dxa"/>
            <w:right w:w="108" w:type="dxa"/>
          </w:tblCellMar>
        </w:tblPrEx>
        <w:trPr>
          <w:trHeight w:val="15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序号</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单位</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主管部门</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单位性质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姓名</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身份证号码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性别</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民族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最高学历</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现有职称或职业资格取得时间及专业</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申报职称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申报专业名称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级别</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联系方式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方正黑体_GBK" w:hAnsi="方正黑体_GBK" w:eastAsia="方正黑体_GBK" w:cs="方正黑体_GBK"/>
                <w:color w:val="000000"/>
                <w:sz w:val="28"/>
                <w:szCs w:val="28"/>
              </w:rPr>
            </w:pPr>
            <w:r>
              <w:rPr>
                <w:rFonts w:hint="eastAsia" w:ascii="方正黑体_GBK" w:hAnsi="方正黑体_GBK" w:eastAsia="方正黑体_GBK" w:cs="方正黑体_GBK"/>
                <w:color w:val="000000"/>
                <w:kern w:val="0"/>
                <w:sz w:val="28"/>
                <w:szCs w:val="28"/>
                <w:lang w:bidi="ar"/>
              </w:rPr>
              <w:t>备注</w:t>
            </w: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r>
        <w:tblPrEx>
          <w:tblCellMar>
            <w:top w:w="0" w:type="dxa"/>
            <w:left w:w="108" w:type="dxa"/>
            <w:bottom w:w="0" w:type="dxa"/>
            <w:right w:w="108"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FF0000"/>
                <w:sz w:val="20"/>
                <w:szCs w:val="20"/>
              </w:rPr>
            </w:pPr>
          </w:p>
        </w:tc>
      </w:tr>
    </w:tbl>
    <w:p>
      <w:pPr>
        <w:pStyle w:val="2"/>
        <w:sectPr>
          <w:pgSz w:w="17915" w:h="13153"/>
          <w:pgMar w:top="624" w:right="624" w:bottom="1984" w:left="624" w:header="851" w:footer="992" w:gutter="0"/>
          <w:pgNumType w:fmt="numberInDash"/>
          <w:cols w:space="720" w:num="1"/>
        </w:sectPr>
      </w:pPr>
    </w:p>
    <w:tbl>
      <w:tblPr>
        <w:tblStyle w:val="6"/>
        <w:tblW w:w="10876" w:type="dxa"/>
        <w:jc w:val="center"/>
        <w:tblLayout w:type="fixed"/>
        <w:tblCellMar>
          <w:top w:w="0" w:type="dxa"/>
          <w:left w:w="108" w:type="dxa"/>
          <w:bottom w:w="0" w:type="dxa"/>
          <w:right w:w="108" w:type="dxa"/>
        </w:tblCellMar>
      </w:tblPr>
      <w:tblGrid>
        <w:gridCol w:w="1204"/>
        <w:gridCol w:w="2284"/>
        <w:gridCol w:w="1671"/>
        <w:gridCol w:w="2354"/>
        <w:gridCol w:w="2572"/>
        <w:gridCol w:w="791"/>
      </w:tblGrid>
      <w:tr>
        <w:tblPrEx>
          <w:tblCellMar>
            <w:top w:w="0" w:type="dxa"/>
            <w:left w:w="108" w:type="dxa"/>
            <w:bottom w:w="0" w:type="dxa"/>
            <w:right w:w="108" w:type="dxa"/>
          </w:tblCellMar>
        </w:tblPrEx>
        <w:trPr>
          <w:trHeight w:val="540" w:hRule="atLeast"/>
          <w:jc w:val="center"/>
        </w:trPr>
        <w:tc>
          <w:tcPr>
            <w:tcW w:w="10876" w:type="dxa"/>
            <w:gridSpan w:val="6"/>
            <w:tcBorders>
              <w:top w:val="nil"/>
              <w:left w:val="nil"/>
              <w:bottom w:val="nil"/>
              <w:right w:val="nil"/>
            </w:tcBorders>
            <w:shd w:val="clear" w:color="auto" w:fill="auto"/>
            <w:noWrap/>
            <w:vAlign w:val="center"/>
          </w:tcPr>
          <w:p>
            <w:pPr>
              <w:widowControl/>
              <w:jc w:val="left"/>
              <w:textAlignment w:val="center"/>
              <w:rPr>
                <w:rFonts w:ascii="方正黑体_GBK" w:hAnsi="方正黑体_GBK" w:eastAsia="方正黑体_GBK" w:cs="方正黑体_GBK"/>
                <w:sz w:val="32"/>
                <w:szCs w:val="32"/>
              </w:rPr>
            </w:pPr>
          </w:p>
          <w:p>
            <w:pPr>
              <w:widowControl/>
              <w:jc w:val="left"/>
              <w:textAlignment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附件5</w:t>
            </w:r>
          </w:p>
          <w:p>
            <w:pPr>
              <w:pStyle w:val="2"/>
            </w:pPr>
          </w:p>
          <w:p>
            <w:pPr>
              <w:widowControl/>
              <w:jc w:val="center"/>
              <w:textAlignment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继续教育佐证材料目录</w:t>
            </w:r>
          </w:p>
          <w:p>
            <w:pPr>
              <w:pStyle w:val="2"/>
            </w:pPr>
          </w:p>
        </w:tc>
      </w:tr>
      <w:tr>
        <w:tblPrEx>
          <w:tblCellMar>
            <w:top w:w="0" w:type="dxa"/>
            <w:left w:w="108" w:type="dxa"/>
            <w:bottom w:w="0" w:type="dxa"/>
            <w:right w:w="108" w:type="dxa"/>
          </w:tblCellMar>
        </w:tblPrEx>
        <w:trPr>
          <w:trHeight w:val="440"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序号</w:t>
            </w: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培训时间</w:t>
            </w: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学时</w:t>
            </w: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培训内容</w:t>
            </w: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佐证材料</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备注</w:t>
            </w: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5" w:hRule="atLeast"/>
          <w:jc w:val="center"/>
        </w:trPr>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bl>
    <w:p>
      <w:pPr>
        <w:rPr>
          <w:rFonts w:ascii="Times New Roman" w:hAnsi="Times New Roman" w:eastAsia="仿宋_GB2312"/>
          <w:sz w:val="32"/>
          <w:szCs w:val="20"/>
        </w:rPr>
      </w:pPr>
    </w:p>
    <w:p>
      <w:pPr>
        <w:pStyle w:val="3"/>
      </w:pPr>
    </w:p>
    <w:tbl>
      <w:tblPr>
        <w:tblStyle w:val="6"/>
        <w:tblW w:w="10290" w:type="dxa"/>
        <w:tblInd w:w="93" w:type="dxa"/>
        <w:tblLayout w:type="autofit"/>
        <w:tblCellMar>
          <w:top w:w="0" w:type="dxa"/>
          <w:left w:w="108" w:type="dxa"/>
          <w:bottom w:w="0" w:type="dxa"/>
          <w:right w:w="108" w:type="dxa"/>
        </w:tblCellMar>
      </w:tblPr>
      <w:tblGrid>
        <w:gridCol w:w="1208"/>
        <w:gridCol w:w="1207"/>
        <w:gridCol w:w="3300"/>
        <w:gridCol w:w="4575"/>
      </w:tblGrid>
      <w:tr>
        <w:tblPrEx>
          <w:tblCellMar>
            <w:top w:w="0" w:type="dxa"/>
            <w:left w:w="108" w:type="dxa"/>
            <w:bottom w:w="0" w:type="dxa"/>
            <w:right w:w="108" w:type="dxa"/>
          </w:tblCellMar>
        </w:tblPrEx>
        <w:trPr>
          <w:trHeight w:val="360" w:hRule="atLeast"/>
        </w:trPr>
        <w:tc>
          <w:tcPr>
            <w:tcW w:w="2415" w:type="dxa"/>
            <w:gridSpan w:val="2"/>
            <w:tcBorders>
              <w:top w:val="nil"/>
              <w:left w:val="nil"/>
              <w:bottom w:val="nil"/>
              <w:right w:val="nil"/>
            </w:tcBorders>
            <w:shd w:val="clear" w:color="auto" w:fill="auto"/>
            <w:noWrap/>
            <w:vAlign w:val="center"/>
          </w:tcPr>
          <w:p>
            <w:pPr>
              <w:rPr>
                <w:rFonts w:ascii="宋体" w:hAnsi="宋体" w:cs="宋体"/>
                <w:color w:val="000000"/>
                <w:sz w:val="32"/>
                <w:szCs w:val="32"/>
              </w:rPr>
            </w:pPr>
            <w:r>
              <w:rPr>
                <w:rFonts w:hint="eastAsia" w:ascii="方正黑体_GBK" w:hAnsi="方正黑体_GBK" w:eastAsia="方正黑体_GBK" w:cs="方正黑体_GBK"/>
                <w:color w:val="000000"/>
                <w:kern w:val="0"/>
                <w:sz w:val="32"/>
                <w:szCs w:val="32"/>
                <w:lang w:bidi="ar"/>
              </w:rPr>
              <w:t>附件6</w:t>
            </w:r>
          </w:p>
        </w:tc>
        <w:tc>
          <w:tcPr>
            <w:tcW w:w="330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4575" w:type="dxa"/>
            <w:tcBorders>
              <w:top w:val="nil"/>
              <w:left w:val="nil"/>
              <w:bottom w:val="nil"/>
              <w:right w:val="nil"/>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840" w:hRule="atLeast"/>
        </w:trPr>
        <w:tc>
          <w:tcPr>
            <w:tcW w:w="0" w:type="auto"/>
            <w:gridSpan w:val="4"/>
            <w:tcBorders>
              <w:top w:val="nil"/>
              <w:left w:val="nil"/>
              <w:bottom w:val="nil"/>
              <w:right w:val="nil"/>
            </w:tcBorders>
            <w:shd w:val="clear" w:color="auto" w:fill="auto"/>
            <w:noWrap/>
          </w:tcPr>
          <w:p>
            <w:pPr>
              <w:widowControl/>
              <w:jc w:val="center"/>
              <w:textAlignment w:val="top"/>
              <w:rPr>
                <w:rFonts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44"/>
                <w:szCs w:val="44"/>
                <w:lang w:bidi="ar"/>
              </w:rPr>
              <w:t>任现职以来业绩佐证材料目录</w:t>
            </w:r>
          </w:p>
        </w:tc>
      </w:tr>
      <w:tr>
        <w:tblPrEx>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黑体_GBK" w:hAnsi="方正黑体_GBK" w:eastAsia="方正黑体_GBK" w:cs="方正黑体_GBK"/>
                <w:color w:val="000000"/>
                <w:sz w:val="22"/>
                <w:szCs w:val="22"/>
              </w:rPr>
            </w:pPr>
            <w:r>
              <w:rPr>
                <w:rFonts w:hint="eastAsia" w:ascii="方正黑体_GBK" w:hAnsi="方正黑体_GBK" w:eastAsia="方正黑体_GBK" w:cs="方正黑体_GBK"/>
                <w:color w:val="000000"/>
                <w:kern w:val="0"/>
                <w:sz w:val="22"/>
                <w:szCs w:val="22"/>
                <w:lang w:bidi="ar"/>
              </w:rPr>
              <w:t>佐证材料</w:t>
            </w: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7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bl>
    <w:p>
      <w:pPr>
        <w:pStyle w:val="2"/>
        <w:rPr>
          <w:rFonts w:ascii="Times New Roman" w:hAnsi="Times New Roman" w:eastAsia="仿宋_GB2312"/>
          <w:sz w:val="32"/>
          <w:szCs w:val="20"/>
        </w:rPr>
      </w:pPr>
    </w:p>
    <w:tbl>
      <w:tblPr>
        <w:tblStyle w:val="6"/>
        <w:tblpPr w:leftFromText="180" w:rightFromText="180" w:vertAnchor="text" w:horzAnchor="page" w:tblpXSpec="center" w:tblpY="12321"/>
        <w:tblOverlap w:val="never"/>
        <w:tblW w:w="0" w:type="auto"/>
        <w:jc w:val="center"/>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56"/>
        <w:gridCol w:w="4924"/>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80" w:type="dxa"/>
            <w:gridSpan w:val="2"/>
            <w:vAlign w:val="center"/>
          </w:tcPr>
          <w:p>
            <w:pPr>
              <w:snapToGrid w:val="0"/>
              <w:rPr>
                <w:rFonts w:ascii="Times New Roman" w:hAnsi="Times New Roman" w:eastAsia="仿宋_GB2312"/>
                <w:sz w:val="32"/>
                <w:szCs w:val="20"/>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4756" w:type="dxa"/>
            <w:tcBorders>
              <w:right w:val="nil"/>
            </w:tcBorders>
            <w:vAlign w:val="center"/>
          </w:tcPr>
          <w:p>
            <w:pPr>
              <w:snapToGrid w:val="0"/>
              <w:ind w:firstLine="280" w:firstLineChars="100"/>
              <w:rPr>
                <w:rFonts w:ascii="Times New Roman" w:hAnsi="Times New Roman" w:eastAsia="方正仿宋_GBK"/>
                <w:sz w:val="28"/>
                <w:szCs w:val="28"/>
              </w:rPr>
            </w:pPr>
            <w:r>
              <w:rPr>
                <w:rFonts w:ascii="Times New Roman" w:hAnsi="Times New Roman" w:eastAsia="方正仿宋_GBK"/>
                <w:sz w:val="28"/>
                <w:szCs w:val="28"/>
              </w:rPr>
              <w:t>重庆市黔江区职称改革办公室</w:t>
            </w:r>
          </w:p>
        </w:tc>
        <w:tc>
          <w:tcPr>
            <w:tcW w:w="4924" w:type="dxa"/>
            <w:tcBorders>
              <w:top w:val="single" w:color="auto" w:sz="4" w:space="0"/>
              <w:left w:val="nil"/>
            </w:tcBorders>
            <w:vAlign w:val="center"/>
          </w:tcPr>
          <w:p>
            <w:pPr>
              <w:snapToGrid w:val="0"/>
              <w:jc w:val="right"/>
              <w:rPr>
                <w:rFonts w:ascii="Times New Roman" w:hAnsi="Times New Roman" w:eastAsia="方正仿宋_GBK"/>
                <w:sz w:val="28"/>
                <w:szCs w:val="28"/>
              </w:rPr>
            </w:pPr>
            <w:r>
              <w:rPr>
                <w:rFonts w:ascii="Times New Roman" w:hAnsi="Times New Roman" w:eastAsia="方正仿宋_GBK"/>
                <w:sz w:val="28"/>
                <w:szCs w:val="28"/>
                <w:lang w:val="en"/>
              </w:rPr>
              <w:t>2022年11月</w:t>
            </w:r>
            <w:r>
              <w:rPr>
                <w:rFonts w:hint="eastAsia" w:ascii="Times New Roman" w:hAnsi="Times New Roman" w:eastAsia="方正仿宋_GBK"/>
                <w:sz w:val="28"/>
                <w:szCs w:val="28"/>
              </w:rPr>
              <w:t>10</w:t>
            </w:r>
            <w:r>
              <w:rPr>
                <w:rFonts w:ascii="Times New Roman" w:hAnsi="Times New Roman" w:eastAsia="方正仿宋_GBK"/>
                <w:sz w:val="28"/>
                <w:szCs w:val="28"/>
                <w:lang w:val="en"/>
              </w:rPr>
              <w:t>日</w:t>
            </w:r>
            <w:r>
              <w:rPr>
                <w:rFonts w:ascii="Times New Roman" w:hAnsi="Times New Roman" w:eastAsia="方正仿宋_GBK"/>
                <w:sz w:val="28"/>
                <w:szCs w:val="28"/>
              </w:rPr>
              <w:t>印发</w:t>
            </w:r>
          </w:p>
        </w:tc>
      </w:tr>
    </w:tbl>
    <w:p>
      <w:pPr>
        <w:pStyle w:val="2"/>
        <w:rPr>
          <w:rFonts w:ascii="Times New Roman" w:hAnsi="Times New Roman"/>
        </w:rPr>
      </w:pPr>
    </w:p>
    <w:p>
      <w:pPr>
        <w:snapToGrid w:val="0"/>
        <w:ind w:right="24"/>
        <w:jc w:val="right"/>
        <w:rPr>
          <w:rFonts w:ascii="Times New Roman" w:hAnsi="Times New Roman" w:eastAsia="仿宋_GB2312"/>
          <w:sz w:val="32"/>
          <w:szCs w:val="20"/>
          <w:lang w:val="en"/>
        </w:rPr>
      </w:pPr>
    </w:p>
    <w:p>
      <w:pPr>
        <w:snapToGrid w:val="0"/>
        <w:ind w:right="24"/>
        <w:rPr>
          <w:rFonts w:ascii="Times New Roman" w:hAnsi="Times New Roman" w:eastAsia="仿宋_GB2312"/>
          <w:sz w:val="32"/>
          <w:szCs w:val="20"/>
        </w:rPr>
      </w:pPr>
    </w:p>
    <w:p>
      <w:pPr>
        <w:snapToGrid w:val="0"/>
        <w:spacing w:line="20" w:lineRule="exact"/>
        <w:rPr>
          <w:rFonts w:ascii="Times New Roman" w:hAnsi="Times New Roman" w:eastAsia="仿宋_GB2312"/>
          <w:sz w:val="10"/>
          <w:szCs w:val="20"/>
        </w:rPr>
      </w:pPr>
    </w:p>
    <w:p>
      <w:pPr>
        <w:rPr>
          <w:rFonts w:ascii="Times New Roman" w:hAnsi="Times New Roman"/>
        </w:rPr>
      </w:pPr>
    </w:p>
    <w:p>
      <w:pPr>
        <w:rPr>
          <w:rFonts w:ascii="Times New Roman" w:hAnsi="Times New Roman"/>
        </w:rPr>
      </w:pPr>
    </w:p>
    <w:sectPr>
      <w:headerReference r:id="rId5" w:type="default"/>
      <w:pgSz w:w="13153" w:h="17915"/>
      <w:pgMar w:top="2098" w:right="1474" w:bottom="1985" w:left="1588" w:header="1701" w:footer="1134"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sz w:val="18"/>
        <w:lang w:val="e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rPr>
                              <w:lang w:val="en"/>
                            </w:rPr>
                          </w:pPr>
                          <w:r>
                            <w:rPr>
                              <w:rFonts w:hint="eastAsia" w:ascii="宋体" w:hAnsi="宋体" w:cs="宋体"/>
                              <w:sz w:val="28"/>
                              <w:lang w:val="en"/>
                            </w:rPr>
                            <w:fldChar w:fldCharType="begin"/>
                          </w:r>
                          <w:r>
                            <w:rPr>
                              <w:rFonts w:hint="eastAsia" w:ascii="宋体" w:hAnsi="宋体" w:cs="宋体"/>
                              <w:sz w:val="28"/>
                              <w:lang w:val="en"/>
                            </w:rPr>
                            <w:instrText xml:space="preserve"> PAGE  \* MERGEFORMAT </w:instrText>
                          </w:r>
                          <w:r>
                            <w:rPr>
                              <w:rFonts w:hint="eastAsia" w:ascii="宋体" w:hAnsi="宋体" w:cs="宋体"/>
                              <w:sz w:val="28"/>
                              <w:lang w:val="en"/>
                            </w:rPr>
                            <w:fldChar w:fldCharType="separate"/>
                          </w:r>
                          <w:r>
                            <w:rPr>
                              <w:rFonts w:ascii="宋体" w:hAnsi="宋体" w:cs="宋体"/>
                              <w:sz w:val="28"/>
                              <w:lang w:val="en"/>
                            </w:rPr>
                            <w:t>- 9 -</w:t>
                          </w:r>
                          <w:r>
                            <w:rPr>
                              <w:rFonts w:hint="eastAsia" w:ascii="宋体" w:hAnsi="宋体" w:cs="宋体"/>
                              <w:sz w:val="28"/>
                              <w:lang w:val="en"/>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DOqXm5zwAAAAUBAAAPAAAAAAAAAAEAIAAAADgAAABkcnMvZG93bnJldi54bWxQ&#10;SwECFAAUAAAACACHTuJA1k8R87EBAABRAwAADgAAAAAAAAABACAAAAA0AQAAZHJzL2Uyb0RvYy54&#10;bWxQSwUGAAAAAAYABgBZAQAAVwUAAAAA&#10;">
              <v:fill on="f" focussize="0,0"/>
              <v:stroke on="f"/>
              <v:imagedata o:title=""/>
              <o:lock v:ext="edit" aspectratio="f"/>
              <v:textbox inset="0mm,0mm,0mm,0mm" style="mso-fit-shape-to-text:t;">
                <w:txbxContent>
                  <w:p>
                    <w:pPr>
                      <w:rPr>
                        <w:lang w:val="en"/>
                      </w:rPr>
                    </w:pPr>
                    <w:r>
                      <w:rPr>
                        <w:rFonts w:hint="eastAsia" w:ascii="宋体" w:hAnsi="宋体" w:cs="宋体"/>
                        <w:sz w:val="28"/>
                        <w:lang w:val="en"/>
                      </w:rPr>
                      <w:fldChar w:fldCharType="begin"/>
                    </w:r>
                    <w:r>
                      <w:rPr>
                        <w:rFonts w:hint="eastAsia" w:ascii="宋体" w:hAnsi="宋体" w:cs="宋体"/>
                        <w:sz w:val="28"/>
                        <w:lang w:val="en"/>
                      </w:rPr>
                      <w:instrText xml:space="preserve"> PAGE  \* MERGEFORMAT </w:instrText>
                    </w:r>
                    <w:r>
                      <w:rPr>
                        <w:rFonts w:hint="eastAsia" w:ascii="宋体" w:hAnsi="宋体" w:cs="宋体"/>
                        <w:sz w:val="28"/>
                        <w:lang w:val="en"/>
                      </w:rPr>
                      <w:fldChar w:fldCharType="separate"/>
                    </w:r>
                    <w:r>
                      <w:rPr>
                        <w:rFonts w:ascii="宋体" w:hAnsi="宋体" w:cs="宋体"/>
                        <w:sz w:val="28"/>
                        <w:lang w:val="en"/>
                      </w:rPr>
                      <w:t>- 9 -</w:t>
                    </w:r>
                    <w:r>
                      <w:rPr>
                        <w:rFonts w:hint="eastAsia" w:ascii="宋体" w:hAnsi="宋体" w:cs="宋体"/>
                        <w:sz w:val="28"/>
                        <w:lang w:val="e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1"/>
        <w:left w:val="none" w:color="auto" w:sz="0" w:space="4"/>
        <w:bottom w:val="none" w:color="auto" w:sz="0" w:space="1"/>
        <w:right w:val="none" w:color="auto" w:sz="0" w:space="4"/>
      </w:pBdr>
      <w:snapToGrid w:val="0"/>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DCABA"/>
    <w:multiLevelType w:val="singleLevel"/>
    <w:tmpl w:val="59ADCABA"/>
    <w:lvl w:ilvl="0" w:tentative="0">
      <w:start w:val="1"/>
      <w:numFmt w:val="decimal"/>
      <w:lvlText w:val="%1"/>
      <w:lvlJc w:val="left"/>
      <w:pPr>
        <w:ind w:left="336" w:hanging="336"/>
      </w:pPr>
      <w:rPr>
        <w:rFonts w:ascii="仿宋_GB2312" w:hAnsi="仿宋_GB2312" w:eastAsia="仿宋_GB2312" w:cs="仿宋_GB231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5YjQwYmQzYWFlNWUxYTMzZWM4OWZhMDFhNDRmYWIifQ=="/>
  </w:docVars>
  <w:rsids>
    <w:rsidRoot w:val="02BC3870"/>
    <w:rsid w:val="002A4926"/>
    <w:rsid w:val="003C5B06"/>
    <w:rsid w:val="00545634"/>
    <w:rsid w:val="005D2295"/>
    <w:rsid w:val="00B46918"/>
    <w:rsid w:val="00BB1B56"/>
    <w:rsid w:val="00BC0866"/>
    <w:rsid w:val="00C74F3D"/>
    <w:rsid w:val="00EB1C0E"/>
    <w:rsid w:val="00F3441F"/>
    <w:rsid w:val="017C6D0A"/>
    <w:rsid w:val="01B046B0"/>
    <w:rsid w:val="01BB4C02"/>
    <w:rsid w:val="01D803E5"/>
    <w:rsid w:val="026E3BB6"/>
    <w:rsid w:val="02AE1145"/>
    <w:rsid w:val="02BC3870"/>
    <w:rsid w:val="02CE3596"/>
    <w:rsid w:val="0338552D"/>
    <w:rsid w:val="038D16A3"/>
    <w:rsid w:val="03B77AAE"/>
    <w:rsid w:val="03D42E2E"/>
    <w:rsid w:val="04536448"/>
    <w:rsid w:val="04BA0275"/>
    <w:rsid w:val="04C42EA2"/>
    <w:rsid w:val="052A53FB"/>
    <w:rsid w:val="058663AA"/>
    <w:rsid w:val="05972365"/>
    <w:rsid w:val="05AC4062"/>
    <w:rsid w:val="05AD3936"/>
    <w:rsid w:val="05D67331"/>
    <w:rsid w:val="05DF0E99"/>
    <w:rsid w:val="061F2A86"/>
    <w:rsid w:val="06400C4E"/>
    <w:rsid w:val="06565D7C"/>
    <w:rsid w:val="06732DD2"/>
    <w:rsid w:val="067B57E2"/>
    <w:rsid w:val="06E635A4"/>
    <w:rsid w:val="07A02959"/>
    <w:rsid w:val="082500FC"/>
    <w:rsid w:val="085F5FBF"/>
    <w:rsid w:val="086A3D60"/>
    <w:rsid w:val="088210AA"/>
    <w:rsid w:val="08897431"/>
    <w:rsid w:val="093D20B4"/>
    <w:rsid w:val="095B457F"/>
    <w:rsid w:val="095F763D"/>
    <w:rsid w:val="0970184A"/>
    <w:rsid w:val="099C43EE"/>
    <w:rsid w:val="09CD45A7"/>
    <w:rsid w:val="09DA6CC4"/>
    <w:rsid w:val="0AAC0660"/>
    <w:rsid w:val="0AC736EC"/>
    <w:rsid w:val="0AE918B4"/>
    <w:rsid w:val="0AFF4C34"/>
    <w:rsid w:val="0B2B77D7"/>
    <w:rsid w:val="0B3D575C"/>
    <w:rsid w:val="0B416FFB"/>
    <w:rsid w:val="0B603E17"/>
    <w:rsid w:val="0BA8707A"/>
    <w:rsid w:val="0BB91287"/>
    <w:rsid w:val="0BE61950"/>
    <w:rsid w:val="0C2B5FF2"/>
    <w:rsid w:val="0C8F3D96"/>
    <w:rsid w:val="0CA35A93"/>
    <w:rsid w:val="0CE265BB"/>
    <w:rsid w:val="0CEB073C"/>
    <w:rsid w:val="0D076022"/>
    <w:rsid w:val="0D0B5B12"/>
    <w:rsid w:val="0D374668"/>
    <w:rsid w:val="0D5374B9"/>
    <w:rsid w:val="0D715B96"/>
    <w:rsid w:val="0D780972"/>
    <w:rsid w:val="0DDA54E4"/>
    <w:rsid w:val="0E9953A0"/>
    <w:rsid w:val="0EDE1004"/>
    <w:rsid w:val="0EE54141"/>
    <w:rsid w:val="0EF83E74"/>
    <w:rsid w:val="0F205179"/>
    <w:rsid w:val="0F7977F4"/>
    <w:rsid w:val="0FB35FED"/>
    <w:rsid w:val="0FCB77DB"/>
    <w:rsid w:val="0FEE7612"/>
    <w:rsid w:val="103C4234"/>
    <w:rsid w:val="104E59D8"/>
    <w:rsid w:val="110C1E59"/>
    <w:rsid w:val="115832F0"/>
    <w:rsid w:val="1182036D"/>
    <w:rsid w:val="119B4F8B"/>
    <w:rsid w:val="11D5049D"/>
    <w:rsid w:val="11E92E00"/>
    <w:rsid w:val="11EE3942"/>
    <w:rsid w:val="12500F73"/>
    <w:rsid w:val="125058F0"/>
    <w:rsid w:val="126B2BAF"/>
    <w:rsid w:val="127F48AC"/>
    <w:rsid w:val="12A85BB1"/>
    <w:rsid w:val="12BC165D"/>
    <w:rsid w:val="12BE3627"/>
    <w:rsid w:val="12FB03D7"/>
    <w:rsid w:val="13621F34"/>
    <w:rsid w:val="13DD6D1E"/>
    <w:rsid w:val="13E250F3"/>
    <w:rsid w:val="143C5C8D"/>
    <w:rsid w:val="14E82BDD"/>
    <w:rsid w:val="15712BD2"/>
    <w:rsid w:val="15DD4B3E"/>
    <w:rsid w:val="15F66C34"/>
    <w:rsid w:val="16094BB9"/>
    <w:rsid w:val="1618304E"/>
    <w:rsid w:val="16333219"/>
    <w:rsid w:val="165B4EA8"/>
    <w:rsid w:val="166E657F"/>
    <w:rsid w:val="167D1103"/>
    <w:rsid w:val="167F5113"/>
    <w:rsid w:val="16FB6BF7"/>
    <w:rsid w:val="170C784A"/>
    <w:rsid w:val="171E4694"/>
    <w:rsid w:val="17896AEE"/>
    <w:rsid w:val="17B36A26"/>
    <w:rsid w:val="17DA65B4"/>
    <w:rsid w:val="181A12FF"/>
    <w:rsid w:val="181F70EC"/>
    <w:rsid w:val="182D4AAB"/>
    <w:rsid w:val="182D4B48"/>
    <w:rsid w:val="18FF04F5"/>
    <w:rsid w:val="19061883"/>
    <w:rsid w:val="19202945"/>
    <w:rsid w:val="196565AA"/>
    <w:rsid w:val="19766A09"/>
    <w:rsid w:val="1A345F7C"/>
    <w:rsid w:val="1A4408B5"/>
    <w:rsid w:val="1A7025E8"/>
    <w:rsid w:val="1A842ED3"/>
    <w:rsid w:val="1B076AA7"/>
    <w:rsid w:val="1B3772DF"/>
    <w:rsid w:val="1B4A3CA9"/>
    <w:rsid w:val="1BB5667C"/>
    <w:rsid w:val="1BB67DB3"/>
    <w:rsid w:val="1BE87EA9"/>
    <w:rsid w:val="1C13053F"/>
    <w:rsid w:val="1C275D99"/>
    <w:rsid w:val="1C2F10F1"/>
    <w:rsid w:val="1C381D54"/>
    <w:rsid w:val="1C6E5776"/>
    <w:rsid w:val="1CA94A00"/>
    <w:rsid w:val="1CAC2742"/>
    <w:rsid w:val="1CC54104"/>
    <w:rsid w:val="1D055881"/>
    <w:rsid w:val="1D1502E7"/>
    <w:rsid w:val="1D615E97"/>
    <w:rsid w:val="1DA82F09"/>
    <w:rsid w:val="1E6471A5"/>
    <w:rsid w:val="1E794FBD"/>
    <w:rsid w:val="1E8E20FF"/>
    <w:rsid w:val="1F903C55"/>
    <w:rsid w:val="1FBE5ACF"/>
    <w:rsid w:val="20051DB1"/>
    <w:rsid w:val="20143E95"/>
    <w:rsid w:val="20542ED4"/>
    <w:rsid w:val="20AC033D"/>
    <w:rsid w:val="20FD531A"/>
    <w:rsid w:val="21537630"/>
    <w:rsid w:val="21843C8D"/>
    <w:rsid w:val="21CE6CB6"/>
    <w:rsid w:val="21ED35E0"/>
    <w:rsid w:val="226E3614"/>
    <w:rsid w:val="22736352"/>
    <w:rsid w:val="22993768"/>
    <w:rsid w:val="22CB46D8"/>
    <w:rsid w:val="23040BE2"/>
    <w:rsid w:val="234A4748"/>
    <w:rsid w:val="23582CDC"/>
    <w:rsid w:val="23C22E22"/>
    <w:rsid w:val="23F32A04"/>
    <w:rsid w:val="24376D95"/>
    <w:rsid w:val="2443573A"/>
    <w:rsid w:val="24876795"/>
    <w:rsid w:val="24980826"/>
    <w:rsid w:val="2540611D"/>
    <w:rsid w:val="25552184"/>
    <w:rsid w:val="26602042"/>
    <w:rsid w:val="266E5D42"/>
    <w:rsid w:val="267C13D7"/>
    <w:rsid w:val="26C07516"/>
    <w:rsid w:val="26CF1507"/>
    <w:rsid w:val="2742617D"/>
    <w:rsid w:val="27640405"/>
    <w:rsid w:val="276E4010"/>
    <w:rsid w:val="27A06929"/>
    <w:rsid w:val="281D62A2"/>
    <w:rsid w:val="284D302B"/>
    <w:rsid w:val="2874680A"/>
    <w:rsid w:val="28A40259"/>
    <w:rsid w:val="28DA4193"/>
    <w:rsid w:val="28F45255"/>
    <w:rsid w:val="28F6721F"/>
    <w:rsid w:val="2902208A"/>
    <w:rsid w:val="292540AD"/>
    <w:rsid w:val="296B7929"/>
    <w:rsid w:val="29B570DA"/>
    <w:rsid w:val="2A1D07DB"/>
    <w:rsid w:val="2A21651D"/>
    <w:rsid w:val="2A68129C"/>
    <w:rsid w:val="2A9B6575"/>
    <w:rsid w:val="2AAB4039"/>
    <w:rsid w:val="2AAD1B5F"/>
    <w:rsid w:val="2ABF4714"/>
    <w:rsid w:val="2AC31EE0"/>
    <w:rsid w:val="2AC670C5"/>
    <w:rsid w:val="2B0D0850"/>
    <w:rsid w:val="2B147E30"/>
    <w:rsid w:val="2B3B716B"/>
    <w:rsid w:val="2B942D1F"/>
    <w:rsid w:val="2BB05DAB"/>
    <w:rsid w:val="2BE9306B"/>
    <w:rsid w:val="2BFC0FF0"/>
    <w:rsid w:val="2C057779"/>
    <w:rsid w:val="2CC82C80"/>
    <w:rsid w:val="2CE43832"/>
    <w:rsid w:val="2D3E1194"/>
    <w:rsid w:val="2D791B5E"/>
    <w:rsid w:val="2D8172D3"/>
    <w:rsid w:val="2D8C63A3"/>
    <w:rsid w:val="2DB15E0A"/>
    <w:rsid w:val="2DE63201"/>
    <w:rsid w:val="2E093550"/>
    <w:rsid w:val="2E291E44"/>
    <w:rsid w:val="2E310CF9"/>
    <w:rsid w:val="2E3A195C"/>
    <w:rsid w:val="2E782484"/>
    <w:rsid w:val="2E7A26A0"/>
    <w:rsid w:val="2E9B6172"/>
    <w:rsid w:val="2EB01C1E"/>
    <w:rsid w:val="2EBA1709"/>
    <w:rsid w:val="2EC00067"/>
    <w:rsid w:val="2EDF69A7"/>
    <w:rsid w:val="2F4C0E27"/>
    <w:rsid w:val="2F8530AA"/>
    <w:rsid w:val="2FA21EAE"/>
    <w:rsid w:val="2FB971D9"/>
    <w:rsid w:val="2FCE2CA3"/>
    <w:rsid w:val="2FE443F5"/>
    <w:rsid w:val="2FEB0C02"/>
    <w:rsid w:val="307704FD"/>
    <w:rsid w:val="30F0661A"/>
    <w:rsid w:val="31662A68"/>
    <w:rsid w:val="316A1119"/>
    <w:rsid w:val="31750EFD"/>
    <w:rsid w:val="318D4FC7"/>
    <w:rsid w:val="31C26653"/>
    <w:rsid w:val="31D426B3"/>
    <w:rsid w:val="32537490"/>
    <w:rsid w:val="32A45F3D"/>
    <w:rsid w:val="32AB2DDD"/>
    <w:rsid w:val="32CF24E7"/>
    <w:rsid w:val="32D4231F"/>
    <w:rsid w:val="32FE5CE1"/>
    <w:rsid w:val="335E60EC"/>
    <w:rsid w:val="336E20A7"/>
    <w:rsid w:val="338E62A6"/>
    <w:rsid w:val="33C85C5B"/>
    <w:rsid w:val="33CC574C"/>
    <w:rsid w:val="33DB598F"/>
    <w:rsid w:val="345E3ECA"/>
    <w:rsid w:val="347D25A2"/>
    <w:rsid w:val="34897DDD"/>
    <w:rsid w:val="35D00488"/>
    <w:rsid w:val="35FC1BEC"/>
    <w:rsid w:val="360D204B"/>
    <w:rsid w:val="364315C9"/>
    <w:rsid w:val="36B14785"/>
    <w:rsid w:val="36D05553"/>
    <w:rsid w:val="3711477B"/>
    <w:rsid w:val="372E18EB"/>
    <w:rsid w:val="37635A57"/>
    <w:rsid w:val="376637C1"/>
    <w:rsid w:val="37895702"/>
    <w:rsid w:val="37A34A15"/>
    <w:rsid w:val="37D050DF"/>
    <w:rsid w:val="3882287D"/>
    <w:rsid w:val="395A1104"/>
    <w:rsid w:val="395F496C"/>
    <w:rsid w:val="39A14F85"/>
    <w:rsid w:val="39A96B8B"/>
    <w:rsid w:val="3A322081"/>
    <w:rsid w:val="3A4B6C9E"/>
    <w:rsid w:val="3A555D6F"/>
    <w:rsid w:val="3A6164C2"/>
    <w:rsid w:val="3AB111F7"/>
    <w:rsid w:val="3ABE1B66"/>
    <w:rsid w:val="3ABE3914"/>
    <w:rsid w:val="3AECCA07"/>
    <w:rsid w:val="3AEF1D20"/>
    <w:rsid w:val="3BD439F6"/>
    <w:rsid w:val="3BFC50FB"/>
    <w:rsid w:val="3C9012E0"/>
    <w:rsid w:val="3CA1529C"/>
    <w:rsid w:val="3CA31014"/>
    <w:rsid w:val="3CEA279F"/>
    <w:rsid w:val="3D0F19B9"/>
    <w:rsid w:val="3D204412"/>
    <w:rsid w:val="3D43055D"/>
    <w:rsid w:val="3D4E71D1"/>
    <w:rsid w:val="3D510A70"/>
    <w:rsid w:val="3D7F382F"/>
    <w:rsid w:val="3D962926"/>
    <w:rsid w:val="3DAD1CC3"/>
    <w:rsid w:val="3E3824EF"/>
    <w:rsid w:val="3E46228C"/>
    <w:rsid w:val="3E4B5066"/>
    <w:rsid w:val="3E636CAD"/>
    <w:rsid w:val="3E8F1850"/>
    <w:rsid w:val="3E914961"/>
    <w:rsid w:val="3ECB4852"/>
    <w:rsid w:val="3F8C2250"/>
    <w:rsid w:val="3F9410E8"/>
    <w:rsid w:val="3FF97689"/>
    <w:rsid w:val="406B3BF6"/>
    <w:rsid w:val="406E7B8B"/>
    <w:rsid w:val="407E7DCE"/>
    <w:rsid w:val="40D73D5E"/>
    <w:rsid w:val="40DF6392"/>
    <w:rsid w:val="40E345BE"/>
    <w:rsid w:val="41087697"/>
    <w:rsid w:val="41222415"/>
    <w:rsid w:val="41281AE7"/>
    <w:rsid w:val="412B09FA"/>
    <w:rsid w:val="41662610"/>
    <w:rsid w:val="418D4040"/>
    <w:rsid w:val="41961147"/>
    <w:rsid w:val="419C62E7"/>
    <w:rsid w:val="41A05B22"/>
    <w:rsid w:val="41A5138A"/>
    <w:rsid w:val="41B25855"/>
    <w:rsid w:val="41BE244C"/>
    <w:rsid w:val="42016373"/>
    <w:rsid w:val="425B7C9B"/>
    <w:rsid w:val="435168C8"/>
    <w:rsid w:val="43996CCD"/>
    <w:rsid w:val="43A04BAD"/>
    <w:rsid w:val="43AF029E"/>
    <w:rsid w:val="43B65AD0"/>
    <w:rsid w:val="43D052C3"/>
    <w:rsid w:val="43FB7987"/>
    <w:rsid w:val="44366C11"/>
    <w:rsid w:val="446571E4"/>
    <w:rsid w:val="45025018"/>
    <w:rsid w:val="45036AF3"/>
    <w:rsid w:val="451D0117"/>
    <w:rsid w:val="45B85B30"/>
    <w:rsid w:val="45DC10F2"/>
    <w:rsid w:val="45F14B9E"/>
    <w:rsid w:val="462036D5"/>
    <w:rsid w:val="4651429F"/>
    <w:rsid w:val="467D4684"/>
    <w:rsid w:val="46A936CA"/>
    <w:rsid w:val="46B04A59"/>
    <w:rsid w:val="472D42FC"/>
    <w:rsid w:val="47456C05"/>
    <w:rsid w:val="475F022D"/>
    <w:rsid w:val="479C6D8B"/>
    <w:rsid w:val="47B31419"/>
    <w:rsid w:val="47B916EB"/>
    <w:rsid w:val="47E0311C"/>
    <w:rsid w:val="482079BC"/>
    <w:rsid w:val="4916491B"/>
    <w:rsid w:val="4953791E"/>
    <w:rsid w:val="49CF169A"/>
    <w:rsid w:val="4A8C1339"/>
    <w:rsid w:val="4A8C69B5"/>
    <w:rsid w:val="4AFB026D"/>
    <w:rsid w:val="4B41117E"/>
    <w:rsid w:val="4B555C31"/>
    <w:rsid w:val="4B630A51"/>
    <w:rsid w:val="4B9B709A"/>
    <w:rsid w:val="4BA32DDE"/>
    <w:rsid w:val="4BA46B58"/>
    <w:rsid w:val="4BC05E44"/>
    <w:rsid w:val="4C43011D"/>
    <w:rsid w:val="4CF439EF"/>
    <w:rsid w:val="4D090A1F"/>
    <w:rsid w:val="4D1B4BF6"/>
    <w:rsid w:val="4D553C64"/>
    <w:rsid w:val="4D587BF8"/>
    <w:rsid w:val="4D862070"/>
    <w:rsid w:val="4D9F4D50"/>
    <w:rsid w:val="4DCE3A17"/>
    <w:rsid w:val="4E1934E7"/>
    <w:rsid w:val="4E1A7775"/>
    <w:rsid w:val="4EC76DE4"/>
    <w:rsid w:val="4EF15C0F"/>
    <w:rsid w:val="4EF179BD"/>
    <w:rsid w:val="4F041DE6"/>
    <w:rsid w:val="4F0C2A48"/>
    <w:rsid w:val="4F0F2539"/>
    <w:rsid w:val="4F1638C7"/>
    <w:rsid w:val="4F7D14E6"/>
    <w:rsid w:val="4F8E16AF"/>
    <w:rsid w:val="5019366F"/>
    <w:rsid w:val="507558A1"/>
    <w:rsid w:val="50836D3A"/>
    <w:rsid w:val="50A76ECD"/>
    <w:rsid w:val="50B67110"/>
    <w:rsid w:val="51347BD0"/>
    <w:rsid w:val="517D7C2E"/>
    <w:rsid w:val="51825244"/>
    <w:rsid w:val="52030683"/>
    <w:rsid w:val="523A5B1F"/>
    <w:rsid w:val="523F3135"/>
    <w:rsid w:val="52BC623B"/>
    <w:rsid w:val="532A5B93"/>
    <w:rsid w:val="533407C0"/>
    <w:rsid w:val="53966D85"/>
    <w:rsid w:val="53A10D7F"/>
    <w:rsid w:val="53B13BBE"/>
    <w:rsid w:val="53F62820"/>
    <w:rsid w:val="54116D4D"/>
    <w:rsid w:val="541859EC"/>
    <w:rsid w:val="54572372"/>
    <w:rsid w:val="548136DA"/>
    <w:rsid w:val="54B0031A"/>
    <w:rsid w:val="54B34E76"/>
    <w:rsid w:val="552552B0"/>
    <w:rsid w:val="552B174F"/>
    <w:rsid w:val="55713605"/>
    <w:rsid w:val="557A1216"/>
    <w:rsid w:val="55986DE4"/>
    <w:rsid w:val="55D238CC"/>
    <w:rsid w:val="56A65531"/>
    <w:rsid w:val="56B714EC"/>
    <w:rsid w:val="56E20EE6"/>
    <w:rsid w:val="57192BA9"/>
    <w:rsid w:val="571E5A0F"/>
    <w:rsid w:val="57476D14"/>
    <w:rsid w:val="57A31A70"/>
    <w:rsid w:val="57D305A7"/>
    <w:rsid w:val="57D460CD"/>
    <w:rsid w:val="586645F9"/>
    <w:rsid w:val="58BC728D"/>
    <w:rsid w:val="58ED38EB"/>
    <w:rsid w:val="58F24A5D"/>
    <w:rsid w:val="590F329A"/>
    <w:rsid w:val="59A918A3"/>
    <w:rsid w:val="59C06909"/>
    <w:rsid w:val="5A18628A"/>
    <w:rsid w:val="5A2309DB"/>
    <w:rsid w:val="5AC42429"/>
    <w:rsid w:val="5B294982"/>
    <w:rsid w:val="5B353166"/>
    <w:rsid w:val="5B3F5143"/>
    <w:rsid w:val="5B4B48F9"/>
    <w:rsid w:val="5BBD4F0B"/>
    <w:rsid w:val="5BE11727"/>
    <w:rsid w:val="5BE417F7"/>
    <w:rsid w:val="5BEE20A9"/>
    <w:rsid w:val="5C02145B"/>
    <w:rsid w:val="5C337973"/>
    <w:rsid w:val="5C3F2480"/>
    <w:rsid w:val="5C5F2624"/>
    <w:rsid w:val="5C62014C"/>
    <w:rsid w:val="5C7B2FBB"/>
    <w:rsid w:val="5CD86660"/>
    <w:rsid w:val="5D822F64"/>
    <w:rsid w:val="5D8557C9"/>
    <w:rsid w:val="5DC5269F"/>
    <w:rsid w:val="5DEE1D15"/>
    <w:rsid w:val="5E0F60B1"/>
    <w:rsid w:val="5E521BBD"/>
    <w:rsid w:val="5E532442"/>
    <w:rsid w:val="5E6E7E41"/>
    <w:rsid w:val="5E713415"/>
    <w:rsid w:val="5E856373"/>
    <w:rsid w:val="5EEC1F4F"/>
    <w:rsid w:val="5F0B7B77"/>
    <w:rsid w:val="5F465B03"/>
    <w:rsid w:val="5F5226F9"/>
    <w:rsid w:val="5F625217"/>
    <w:rsid w:val="5FFAE799"/>
    <w:rsid w:val="600339F4"/>
    <w:rsid w:val="6065645C"/>
    <w:rsid w:val="60BB42CE"/>
    <w:rsid w:val="610460EE"/>
    <w:rsid w:val="61412A26"/>
    <w:rsid w:val="61816AA8"/>
    <w:rsid w:val="62175534"/>
    <w:rsid w:val="624B6001"/>
    <w:rsid w:val="62796B4D"/>
    <w:rsid w:val="62C63B33"/>
    <w:rsid w:val="62E05F5C"/>
    <w:rsid w:val="637C5F97"/>
    <w:rsid w:val="6393508F"/>
    <w:rsid w:val="63BD3EBA"/>
    <w:rsid w:val="63C65464"/>
    <w:rsid w:val="63DA0F0F"/>
    <w:rsid w:val="64060AD8"/>
    <w:rsid w:val="640C572F"/>
    <w:rsid w:val="646033F8"/>
    <w:rsid w:val="64713622"/>
    <w:rsid w:val="647B624F"/>
    <w:rsid w:val="649410BE"/>
    <w:rsid w:val="64B11C70"/>
    <w:rsid w:val="64E75692"/>
    <w:rsid w:val="64F10331"/>
    <w:rsid w:val="65C37EAD"/>
    <w:rsid w:val="66751903"/>
    <w:rsid w:val="66756CCD"/>
    <w:rsid w:val="67050051"/>
    <w:rsid w:val="671B7875"/>
    <w:rsid w:val="672C1A82"/>
    <w:rsid w:val="67390946"/>
    <w:rsid w:val="674F6EB9"/>
    <w:rsid w:val="6758481E"/>
    <w:rsid w:val="676C2E72"/>
    <w:rsid w:val="67AF7FBD"/>
    <w:rsid w:val="67D32FC7"/>
    <w:rsid w:val="67DF6BD7"/>
    <w:rsid w:val="68070558"/>
    <w:rsid w:val="690C1B6B"/>
    <w:rsid w:val="691E364C"/>
    <w:rsid w:val="69B34577"/>
    <w:rsid w:val="69C752EC"/>
    <w:rsid w:val="69D16911"/>
    <w:rsid w:val="69D871E5"/>
    <w:rsid w:val="6A116D0D"/>
    <w:rsid w:val="6A364619"/>
    <w:rsid w:val="6A691E74"/>
    <w:rsid w:val="6A7D43A3"/>
    <w:rsid w:val="6AFC5C0F"/>
    <w:rsid w:val="6B1E16E2"/>
    <w:rsid w:val="6B4328E0"/>
    <w:rsid w:val="6C00509B"/>
    <w:rsid w:val="6C044D7B"/>
    <w:rsid w:val="6C292A34"/>
    <w:rsid w:val="6C305B70"/>
    <w:rsid w:val="6C317875"/>
    <w:rsid w:val="6C4433CA"/>
    <w:rsid w:val="6C7F14FA"/>
    <w:rsid w:val="6CE93F71"/>
    <w:rsid w:val="6D896A57"/>
    <w:rsid w:val="6D940381"/>
    <w:rsid w:val="6DDD3AD6"/>
    <w:rsid w:val="6E027099"/>
    <w:rsid w:val="6E445903"/>
    <w:rsid w:val="6E7F4B8D"/>
    <w:rsid w:val="6EA97E5C"/>
    <w:rsid w:val="6F3C7D45"/>
    <w:rsid w:val="6F7E6E13"/>
    <w:rsid w:val="6F93047A"/>
    <w:rsid w:val="6F991C7F"/>
    <w:rsid w:val="6FC5426D"/>
    <w:rsid w:val="6FF96F24"/>
    <w:rsid w:val="70384FF4"/>
    <w:rsid w:val="709C53B3"/>
    <w:rsid w:val="70A55E95"/>
    <w:rsid w:val="70CC398E"/>
    <w:rsid w:val="71566079"/>
    <w:rsid w:val="71A566B9"/>
    <w:rsid w:val="71A768D5"/>
    <w:rsid w:val="71B7406C"/>
    <w:rsid w:val="720A0C12"/>
    <w:rsid w:val="720B74BE"/>
    <w:rsid w:val="7285473C"/>
    <w:rsid w:val="72AE3C93"/>
    <w:rsid w:val="731E2BC7"/>
    <w:rsid w:val="73247AB1"/>
    <w:rsid w:val="73591E51"/>
    <w:rsid w:val="735F3FD4"/>
    <w:rsid w:val="7395275D"/>
    <w:rsid w:val="74416441"/>
    <w:rsid w:val="746A1E3C"/>
    <w:rsid w:val="7472484C"/>
    <w:rsid w:val="748051BB"/>
    <w:rsid w:val="74AC4202"/>
    <w:rsid w:val="74D37E9F"/>
    <w:rsid w:val="74E50F73"/>
    <w:rsid w:val="74E97204"/>
    <w:rsid w:val="753366D1"/>
    <w:rsid w:val="753B196C"/>
    <w:rsid w:val="755F1275"/>
    <w:rsid w:val="75B90985"/>
    <w:rsid w:val="75F57459"/>
    <w:rsid w:val="760F67F7"/>
    <w:rsid w:val="76377AFB"/>
    <w:rsid w:val="76423EBA"/>
    <w:rsid w:val="765863F0"/>
    <w:rsid w:val="76644597"/>
    <w:rsid w:val="766703E1"/>
    <w:rsid w:val="76B24594"/>
    <w:rsid w:val="76EA1012"/>
    <w:rsid w:val="76F0487A"/>
    <w:rsid w:val="76F459ED"/>
    <w:rsid w:val="76FB0119"/>
    <w:rsid w:val="7702635B"/>
    <w:rsid w:val="77274014"/>
    <w:rsid w:val="77581BFE"/>
    <w:rsid w:val="779A2A38"/>
    <w:rsid w:val="77AB5BC1"/>
    <w:rsid w:val="77B8724A"/>
    <w:rsid w:val="77C47AB5"/>
    <w:rsid w:val="77FA1A64"/>
    <w:rsid w:val="78686692"/>
    <w:rsid w:val="78AE6557"/>
    <w:rsid w:val="78B377EA"/>
    <w:rsid w:val="78DA7590"/>
    <w:rsid w:val="78F5185E"/>
    <w:rsid w:val="790243F1"/>
    <w:rsid w:val="794762A8"/>
    <w:rsid w:val="797572B9"/>
    <w:rsid w:val="79892D64"/>
    <w:rsid w:val="79A90D10"/>
    <w:rsid w:val="79B002F1"/>
    <w:rsid w:val="79BD47BC"/>
    <w:rsid w:val="79D264B9"/>
    <w:rsid w:val="79D7762B"/>
    <w:rsid w:val="79DD09BA"/>
    <w:rsid w:val="7A0E4F5E"/>
    <w:rsid w:val="7A2750B1"/>
    <w:rsid w:val="7AAC4F5C"/>
    <w:rsid w:val="7ABB613D"/>
    <w:rsid w:val="7AE855FB"/>
    <w:rsid w:val="7B5514A5"/>
    <w:rsid w:val="7B5B0730"/>
    <w:rsid w:val="7B765258"/>
    <w:rsid w:val="7BC66FC1"/>
    <w:rsid w:val="7CAF663E"/>
    <w:rsid w:val="7CC12815"/>
    <w:rsid w:val="7CFC55FB"/>
    <w:rsid w:val="7D0E5A5A"/>
    <w:rsid w:val="7D1D4A9A"/>
    <w:rsid w:val="7D540579"/>
    <w:rsid w:val="7D592A4D"/>
    <w:rsid w:val="7D646FC7"/>
    <w:rsid w:val="7D766CDB"/>
    <w:rsid w:val="7D8E7F71"/>
    <w:rsid w:val="7DA71A0B"/>
    <w:rsid w:val="7DD22958"/>
    <w:rsid w:val="7DFA5FDE"/>
    <w:rsid w:val="7E525E1A"/>
    <w:rsid w:val="7EB326BF"/>
    <w:rsid w:val="7F671451"/>
    <w:rsid w:val="7F7D4471"/>
    <w:rsid w:val="7FD10FC1"/>
    <w:rsid w:val="7FD4460D"/>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itle"/>
    <w:next w:val="3"/>
    <w:qFormat/>
    <w:uiPriority w:val="0"/>
    <w:pPr>
      <w:widowControl w:val="0"/>
      <w:spacing w:before="240" w:after="60"/>
      <w:jc w:val="center"/>
      <w:outlineLvl w:val="0"/>
    </w:pPr>
    <w:rPr>
      <w:rFonts w:ascii="Arial" w:hAnsi="Arial" w:eastAsia="宋体" w:cs="Times New Roman"/>
      <w:b/>
      <w:kern w:val="2"/>
      <w:sz w:val="21"/>
      <w:szCs w:val="24"/>
      <w:lang w:val="en-US" w:eastAsia="zh-CN" w:bidi="ar-SA"/>
    </w:rPr>
  </w:style>
  <w:style w:type="paragraph" w:styleId="3">
    <w:name w:val="Body Text Indent"/>
    <w:next w:val="1"/>
    <w:qFormat/>
    <w:uiPriority w:val="99"/>
    <w:pPr>
      <w:widowControl w:val="0"/>
      <w:spacing w:after="120"/>
      <w:ind w:left="420" w:leftChars="200"/>
      <w:jc w:val="both"/>
    </w:pPr>
    <w:rPr>
      <w:rFonts w:ascii="Times New Roman" w:hAnsi="Times New Roman" w:eastAsia="宋体" w:cs="Times New Roman"/>
      <w:kern w:val="2"/>
      <w:sz w:val="32"/>
      <w:szCs w:val="24"/>
      <w:lang w:val="en-US" w:eastAsia="zh-CN"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7">
    <w:name w:val="Table Grid"/>
    <w:basedOn w:val="6"/>
    <w:qFormat/>
    <w:uiPriority w:val="3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60" w:type="dxa"/>
        <w:left w:w="60" w:type="dxa"/>
        <w:bottom w:w="45" w:type="dxa"/>
        <w:right w:w="60" w:type="dxa"/>
      </w:tblCellMar>
    </w:tblPr>
    <w:tcPr>
      <w:vAlign w:val="center"/>
    </w:tcPr>
  </w:style>
  <w:style w:type="character" w:styleId="9">
    <w:name w:val="Strong"/>
    <w:basedOn w:val="8"/>
    <w:qFormat/>
    <w:uiPriority w:val="0"/>
    <w:rPr>
      <w:b/>
    </w:rPr>
  </w:style>
  <w:style w:type="character" w:customStyle="1" w:styleId="10">
    <w:name w:val="NormalCharacter"/>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3209</Words>
  <Characters>18293</Characters>
  <Lines>152</Lines>
  <Paragraphs>42</Paragraphs>
  <TotalTime>5</TotalTime>
  <ScaleCrop>false</ScaleCrop>
  <LinksUpToDate>false</LinksUpToDate>
  <CharactersWithSpaces>21460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2022-11-07T18:40:00Z</dcterms:created>
  <dc:creator>小均子</dc:creator>
  <cp:lastModifiedBy> </cp:lastModifiedBy>
  <cp:lastPrinted>2022-11-10T03:33:00Z</cp:lastPrinted>
  <dcterms:modified xsi:type="dcterms:W3CDTF">2023-11-02T15:41:30Z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02F7583F05DC4D3183EA82D0D3A33314</vt:lpwstr>
  </property>
</Properties>
</file>