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C8" w:rsidRDefault="0081050C">
      <w:pPr>
        <w:tabs>
          <w:tab w:val="left" w:pos="3792"/>
        </w:tabs>
        <w:ind w:rightChars="100" w:right="210"/>
        <w:jc w:val="left"/>
        <w:rPr>
          <w:rFonts w:ascii="Times New Roman" w:hAnsi="Times New Roman"/>
          <w:sz w:val="32"/>
        </w:rPr>
      </w:pPr>
      <w:r>
        <w:rPr>
          <w:rFonts w:ascii="Times New Roman" w:eastAsia="方正黑体_GBK" w:hAnsi="Times New Roman" w:cs="方正黑体_GBK" w:hint="eastAsia"/>
          <w:sz w:val="32"/>
        </w:rPr>
        <w:t>附件</w:t>
      </w:r>
      <w:r>
        <w:rPr>
          <w:rFonts w:ascii="Times New Roman" w:eastAsia="方正黑体_GBK" w:hAnsi="Times New Roman" w:cs="方正黑体_GBK" w:hint="eastAsia"/>
          <w:sz w:val="32"/>
        </w:rPr>
        <w:t>1</w:t>
      </w:r>
    </w:p>
    <w:p w:rsidR="00E741C8" w:rsidRDefault="0081050C">
      <w:pPr>
        <w:tabs>
          <w:tab w:val="left" w:pos="3792"/>
        </w:tabs>
        <w:ind w:rightChars="100" w:right="210"/>
        <w:jc w:val="center"/>
        <w:rPr>
          <w:rFonts w:ascii="Times New Roman" w:eastAsia="方正小标宋_GBK" w:hAnsi="Times New Roman"/>
          <w:b/>
          <w:w w:val="53"/>
          <w:sz w:val="28"/>
        </w:rPr>
      </w:pPr>
      <w:r>
        <w:rPr>
          <w:rFonts w:ascii="Times New Roman" w:eastAsia="方正小标宋_GBK" w:hAnsi="Times New Roman" w:hint="eastAsia"/>
          <w:b/>
          <w:bCs/>
          <w:color w:val="FF0000"/>
          <w:w w:val="53"/>
          <w:sz w:val="90"/>
          <w:szCs w:val="100"/>
        </w:rPr>
        <w:t>重庆市黔江区人民政府办公室电子公文</w:t>
      </w:r>
    </w:p>
    <w:p w:rsidR="00E741C8" w:rsidRDefault="0081050C">
      <w:pPr>
        <w:spacing w:line="560" w:lineRule="exact"/>
        <w:rPr>
          <w:rFonts w:ascii="Times New Roman" w:eastAsia="方正仿宋_GBK" w:hAnsi="Times New Roman" w:cs="方正仿宋_GBK"/>
          <w:color w:val="000000"/>
          <w:sz w:val="32"/>
          <w:szCs w:val="32"/>
        </w:rPr>
      </w:pPr>
      <w:r>
        <w:rPr>
          <w:rFonts w:ascii="Times New Roman" w:eastAsia="方正仿宋_GBK" w:hAnsi="Times New Roman" w:hint="eastAsia"/>
          <w:color w:val="000000"/>
          <w:sz w:val="32"/>
          <w:szCs w:val="32"/>
        </w:rPr>
        <w:t xml:space="preserve"> </w:t>
      </w:r>
      <w:r>
        <w:rPr>
          <w:rFonts w:ascii="Times New Roman" w:eastAsia="方正仿宋_GBK" w:hAnsi="Times New Roman" w:cs="方正仿宋_GBK" w:hint="eastAsia"/>
          <w:color w:val="000000"/>
          <w:sz w:val="32"/>
          <w:szCs w:val="32"/>
        </w:rPr>
        <w:t>黔江府办发〔</w:t>
      </w:r>
      <w:r>
        <w:rPr>
          <w:rFonts w:ascii="Times New Roman" w:eastAsia="方正仿宋_GBK" w:hAnsi="Times New Roman" w:cs="方正仿宋_GBK" w:hint="eastAsia"/>
          <w:color w:val="000000"/>
          <w:sz w:val="32"/>
          <w:szCs w:val="32"/>
        </w:rPr>
        <w:t>2021</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9</w:t>
      </w:r>
      <w:r>
        <w:rPr>
          <w:rFonts w:ascii="Times New Roman" w:eastAsia="方正仿宋_GBK" w:hAnsi="Times New Roman" w:cs="方正仿宋_GBK" w:hint="eastAsia"/>
          <w:color w:val="000000"/>
          <w:sz w:val="32"/>
          <w:szCs w:val="32"/>
        </w:rPr>
        <w:t>号</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电子公文专用章</w:t>
      </w:r>
    </w:p>
    <w:p w:rsidR="00E741C8" w:rsidRDefault="0081050C">
      <w:pPr>
        <w:rPr>
          <w:rFonts w:ascii="Times New Roman" w:eastAsia="方正仿宋_GBK" w:hAnsi="Times New Roman" w:cs="方正仿宋_GBK"/>
          <w:sz w:val="32"/>
          <w:szCs w:val="32"/>
        </w:rPr>
      </w:pPr>
      <w:r>
        <w:rPr>
          <w:rFonts w:ascii="Times New Roman" w:eastAsia="方正仿宋_GBK" w:hAnsi="Times New Roman" w:cs="方正仿宋_GBK" w:hint="eastAsia"/>
          <w:color w:val="000000"/>
          <w:sz w:val="32"/>
          <w:szCs w:val="32"/>
        </w:rPr>
        <w:tab/>
      </w:r>
      <w:r>
        <w:rPr>
          <w:rFonts w:ascii="Times New Roman" w:eastAsia="方正仿宋_GBK" w:hAnsi="Times New Roman" w:cs="方正仿宋_GBK" w:hint="eastAsia"/>
          <w:color w:val="000000"/>
          <w:sz w:val="32"/>
          <w:szCs w:val="32"/>
        </w:rPr>
        <w:tab/>
      </w:r>
      <w:r>
        <w:rPr>
          <w:rFonts w:ascii="Times New Roman" w:eastAsia="方正仿宋_GBK" w:hAnsi="Times New Roman" w:cs="方正仿宋_GBK" w:hint="eastAsia"/>
          <w:color w:val="000000"/>
          <w:sz w:val="32"/>
          <w:szCs w:val="32"/>
        </w:rPr>
        <w:tab/>
        <w:t xml:space="preserve"> </w:t>
      </w:r>
      <w:r>
        <w:rPr>
          <w:rFonts w:ascii="Times New Roman" w:eastAsia="方正仿宋_GBK" w:hAnsi="Times New Roman" w:cs="方正仿宋_GBK" w:hint="eastAsia"/>
          <w:color w:val="000000"/>
          <w:sz w:val="32"/>
          <w:szCs w:val="32"/>
        </w:rPr>
        <w:tab/>
      </w:r>
      <w:r>
        <w:rPr>
          <w:rFonts w:ascii="Times New Roman" w:eastAsia="方正仿宋_GBK" w:hAnsi="Times New Roman" w:cs="方正仿宋_GBK" w:hint="eastAsia"/>
          <w:color w:val="000000"/>
          <w:sz w:val="32"/>
          <w:szCs w:val="32"/>
        </w:rPr>
        <w:tab/>
        <w:t xml:space="preserve">                     </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核收：</w:t>
      </w:r>
    </w:p>
    <w:p w:rsidR="00E741C8" w:rsidRDefault="00E741C8">
      <w:pPr>
        <w:pStyle w:val="a3"/>
        <w:rPr>
          <w:rFonts w:ascii="Times New Roman" w:hAnsi="Times New Roman" w:cs="Times New Roman"/>
          <w:color w:val="000000"/>
        </w:rPr>
      </w:pPr>
    </w:p>
    <w:p w:rsidR="00E741C8" w:rsidRDefault="00E741C8">
      <w:pPr>
        <w:rPr>
          <w:rFonts w:ascii="Times New Roman" w:hAnsi="Times New Roman" w:cs="Times New Roman"/>
          <w:color w:val="000000"/>
        </w:rPr>
      </w:pPr>
    </w:p>
    <w:p w:rsidR="00E741C8" w:rsidRDefault="0081050C">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重庆市黔江区人民政府办公室</w:t>
      </w:r>
    </w:p>
    <w:p w:rsidR="00E741C8" w:rsidRDefault="0081050C">
      <w:pPr>
        <w:pBdr>
          <w:top w:val="none" w:sz="0" w:space="1" w:color="auto"/>
          <w:left w:val="none" w:sz="0" w:space="4" w:color="auto"/>
          <w:bottom w:val="none" w:sz="0" w:space="1" w:color="auto"/>
          <w:right w:val="none" w:sz="0" w:space="4" w:color="auto"/>
        </w:pBdr>
        <w:snapToGrid w:val="0"/>
        <w:spacing w:line="594"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关于印发《</w:t>
      </w:r>
      <w:r>
        <w:rPr>
          <w:rFonts w:ascii="Times New Roman" w:eastAsia="方正小标宋_GBK" w:hAnsi="Times New Roman" w:cs="方正小标宋_GBK" w:hint="eastAsia"/>
          <w:sz w:val="44"/>
          <w:szCs w:val="44"/>
        </w:rPr>
        <w:t>黔江区</w:t>
      </w:r>
      <w:r>
        <w:rPr>
          <w:rFonts w:ascii="Times New Roman" w:eastAsia="方正小标宋_GBK" w:hAnsi="Times New Roman" w:cs="方正小标宋_GBK" w:hint="eastAsia"/>
          <w:sz w:val="44"/>
          <w:szCs w:val="44"/>
        </w:rPr>
        <w:t>支持科技创新若干财政</w:t>
      </w:r>
    </w:p>
    <w:p w:rsidR="00E741C8" w:rsidRDefault="0081050C">
      <w:pPr>
        <w:pBdr>
          <w:top w:val="none" w:sz="0" w:space="1" w:color="auto"/>
          <w:left w:val="none" w:sz="0" w:space="4" w:color="auto"/>
          <w:bottom w:val="none" w:sz="0" w:space="1" w:color="auto"/>
          <w:right w:val="none" w:sz="0" w:space="4" w:color="auto"/>
        </w:pBdr>
        <w:snapToGrid w:val="0"/>
        <w:spacing w:line="594"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金融政策</w:t>
      </w:r>
      <w:r>
        <w:rPr>
          <w:rFonts w:ascii="Times New Roman" w:eastAsia="方正小标宋_GBK" w:hAnsi="Times New Roman" w:cs="方正小标宋_GBK" w:hint="eastAsia"/>
          <w:sz w:val="44"/>
          <w:szCs w:val="44"/>
        </w:rPr>
        <w:t>》的通知</w:t>
      </w:r>
    </w:p>
    <w:p w:rsidR="00E741C8" w:rsidRDefault="00E741C8">
      <w:pPr>
        <w:spacing w:line="560" w:lineRule="exact"/>
        <w:rPr>
          <w:rFonts w:ascii="Times New Roman" w:eastAsia="方正小标宋_GBK" w:hAnsi="Times New Roman"/>
          <w:sz w:val="44"/>
        </w:rPr>
      </w:pPr>
    </w:p>
    <w:p w:rsidR="00E741C8" w:rsidRDefault="0081050C">
      <w:pPr>
        <w:spacing w:line="592"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各乡</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镇人民政府，各街道办事处，</w:t>
      </w:r>
      <w:r>
        <w:rPr>
          <w:rFonts w:ascii="Times New Roman" w:eastAsia="方正仿宋_GBK" w:hAnsi="Times New Roman" w:cs="方正仿宋_GBK" w:hint="eastAsia"/>
          <w:sz w:val="32"/>
          <w:szCs w:val="32"/>
        </w:rPr>
        <w:t>区级各部门，</w:t>
      </w:r>
      <w:r>
        <w:rPr>
          <w:rFonts w:ascii="Times New Roman" w:eastAsia="方正仿宋_GBK" w:hAnsi="Times New Roman" w:cs="方正仿宋_GBK" w:hint="eastAsia"/>
          <w:sz w:val="32"/>
          <w:szCs w:val="32"/>
        </w:rPr>
        <w:t>有关单位：</w:t>
      </w:r>
    </w:p>
    <w:p w:rsidR="00E741C8" w:rsidRDefault="0081050C">
      <w:pPr>
        <w:adjustRightInd w:val="0"/>
        <w:snapToGrid w:val="0"/>
        <w:spacing w:line="592"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黔江区</w:t>
      </w:r>
      <w:r>
        <w:rPr>
          <w:rFonts w:ascii="Times New Roman" w:eastAsia="方正仿宋_GBK" w:hAnsi="Times New Roman" w:cs="方正仿宋_GBK" w:hint="eastAsia"/>
          <w:sz w:val="32"/>
          <w:szCs w:val="32"/>
        </w:rPr>
        <w:t>支持科技创新若干财政金融政策</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已经</w:t>
      </w:r>
      <w:r>
        <w:rPr>
          <w:rFonts w:ascii="Times New Roman" w:eastAsia="方正仿宋_GBK" w:hAnsi="Times New Roman" w:cs="方正仿宋_GBK" w:hint="eastAsia"/>
          <w:sz w:val="32"/>
          <w:szCs w:val="32"/>
        </w:rPr>
        <w:t>区政府</w:t>
      </w:r>
      <w:r>
        <w:rPr>
          <w:rFonts w:ascii="Times New Roman" w:eastAsia="方正仿宋_GBK" w:hAnsi="Times New Roman" w:cs="方正仿宋_GBK" w:hint="eastAsia"/>
          <w:sz w:val="32"/>
          <w:szCs w:val="32"/>
        </w:rPr>
        <w:t>同意</w:t>
      </w:r>
      <w:r>
        <w:rPr>
          <w:rFonts w:ascii="Times New Roman" w:eastAsia="方正仿宋_GBK" w:hAnsi="Times New Roman" w:cs="方正仿宋_GBK" w:hint="eastAsia"/>
          <w:sz w:val="32"/>
          <w:szCs w:val="32"/>
        </w:rPr>
        <w:t>，现印发给你们，请</w:t>
      </w:r>
      <w:r>
        <w:rPr>
          <w:rFonts w:ascii="Times New Roman" w:eastAsia="方正仿宋_GBK" w:hAnsi="Times New Roman" w:cs="方正仿宋_GBK" w:hint="eastAsia"/>
          <w:sz w:val="32"/>
          <w:szCs w:val="32"/>
        </w:rPr>
        <w:t>认真贯彻执行</w:t>
      </w:r>
      <w:r>
        <w:rPr>
          <w:rFonts w:ascii="Times New Roman" w:eastAsia="方正仿宋_GBK" w:hAnsi="Times New Roman" w:cs="方正仿宋_GBK" w:hint="eastAsia"/>
          <w:sz w:val="32"/>
          <w:szCs w:val="32"/>
        </w:rPr>
        <w:t>。</w:t>
      </w:r>
    </w:p>
    <w:p w:rsidR="00E741C8" w:rsidRDefault="0081050C">
      <w:pPr>
        <w:spacing w:line="592"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                        </w:t>
      </w:r>
    </w:p>
    <w:p w:rsidR="00E741C8" w:rsidRDefault="0081050C">
      <w:pPr>
        <w:adjustRightInd w:val="0"/>
        <w:snapToGrid w:val="0"/>
        <w:spacing w:line="579" w:lineRule="exact"/>
        <w:ind w:firstLineChars="200" w:firstLine="64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重庆市黔江区人民政府办公室</w:t>
      </w:r>
    </w:p>
    <w:p w:rsidR="00E741C8" w:rsidRDefault="0081050C">
      <w:pPr>
        <w:adjustRightInd w:val="0"/>
        <w:snapToGrid w:val="0"/>
        <w:spacing w:line="579" w:lineRule="exact"/>
        <w:ind w:firstLineChars="200" w:firstLine="640"/>
        <w:jc w:val="center"/>
        <w:rPr>
          <w:rFonts w:ascii="Times New Roman" w:eastAsia="方正仿宋_GBK" w:hAnsi="Times New Roman"/>
          <w:sz w:val="32"/>
        </w:rPr>
      </w:pPr>
      <w:r>
        <w:rPr>
          <w:rFonts w:ascii="Times New Roman" w:eastAsia="方正仿宋_GBK" w:hAnsi="Times New Roman" w:cs="方正仿宋_GBK" w:hint="eastAsia"/>
          <w:sz w:val="32"/>
          <w:szCs w:val="32"/>
        </w:rPr>
        <w:t xml:space="preserve">                            2021</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11</w:t>
      </w:r>
      <w:r>
        <w:rPr>
          <w:rFonts w:ascii="Times New Roman" w:eastAsia="方正仿宋_GBK" w:hAnsi="Times New Roman" w:cs="方正仿宋_GBK" w:hint="eastAsia"/>
          <w:sz w:val="32"/>
          <w:szCs w:val="32"/>
        </w:rPr>
        <w:t>日</w:t>
      </w:r>
      <w:r>
        <w:rPr>
          <w:rFonts w:ascii="Times New Roman" w:eastAsia="方正仿宋_GBK" w:hAnsi="Times New Roman" w:cs="方正仿宋_GBK" w:hint="eastAsia"/>
          <w:sz w:val="32"/>
          <w:szCs w:val="32"/>
        </w:rPr>
        <w:tab/>
        <w:t xml:space="preserve">   </w:t>
      </w:r>
      <w:r>
        <w:rPr>
          <w:rFonts w:ascii="Times New Roman" w:eastAsia="方正仿宋_GBK" w:hAnsi="Times New Roman" w:hint="eastAsia"/>
          <w:sz w:val="32"/>
          <w:szCs w:val="32"/>
        </w:rPr>
        <w:t xml:space="preserve">                 </w:t>
      </w:r>
    </w:p>
    <w:p w:rsidR="00E741C8" w:rsidRDefault="0081050C">
      <w:pPr>
        <w:adjustRightInd w:val="0"/>
        <w:snapToGrid w:val="0"/>
        <w:spacing w:line="592"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（此件</w:t>
      </w:r>
      <w:r>
        <w:rPr>
          <w:rFonts w:ascii="Times New Roman" w:eastAsia="方正仿宋_GBK" w:hAnsi="Times New Roman" w:cs="方正仿宋_GBK" w:hint="eastAsia"/>
          <w:sz w:val="32"/>
          <w:szCs w:val="32"/>
        </w:rPr>
        <w:t>公开发布</w:t>
      </w:r>
      <w:r>
        <w:rPr>
          <w:rFonts w:ascii="Times New Roman" w:eastAsia="方正仿宋_GBK" w:hAnsi="Times New Roman" w:cs="方正仿宋_GBK" w:hint="eastAsia"/>
          <w:sz w:val="32"/>
          <w:szCs w:val="32"/>
        </w:rPr>
        <w:t>）</w:t>
      </w:r>
    </w:p>
    <w:p w:rsidR="00E741C8" w:rsidRDefault="0081050C">
      <w:pPr>
        <w:spacing w:line="594" w:lineRule="exact"/>
        <w:ind w:firstLineChars="200" w:firstLine="640"/>
        <w:rPr>
          <w:rFonts w:ascii="Times New Roman" w:eastAsia="方正仿宋_GBK" w:hAnsi="Times New Roman"/>
        </w:rPr>
      </w:pPr>
      <w:r>
        <w:rPr>
          <w:rFonts w:ascii="Times New Roman" w:eastAsia="方正仿宋_GBK" w:hAnsi="Times New Roman" w:hint="eastAsia"/>
          <w:sz w:val="32"/>
        </w:rPr>
        <w:br w:type="page"/>
      </w:r>
    </w:p>
    <w:p w:rsidR="00E741C8" w:rsidRDefault="0081050C">
      <w:pPr>
        <w:tabs>
          <w:tab w:val="left" w:pos="7267"/>
        </w:tabs>
        <w:spacing w:line="594"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lastRenderedPageBreak/>
        <w:t>黔江区支持科技创新若干财政金融政策</w:t>
      </w:r>
    </w:p>
    <w:p w:rsidR="00E741C8" w:rsidRDefault="00E741C8">
      <w:pPr>
        <w:spacing w:line="594" w:lineRule="exact"/>
        <w:ind w:firstLineChars="200" w:firstLine="640"/>
        <w:rPr>
          <w:rFonts w:ascii="Times New Roman" w:eastAsia="方正仿宋_GBK" w:hAnsi="Times New Roman" w:cs="方正仿宋_GBK"/>
          <w:color w:val="000000"/>
          <w:sz w:val="32"/>
          <w:szCs w:val="32"/>
        </w:rPr>
      </w:pPr>
    </w:p>
    <w:p w:rsidR="00E741C8" w:rsidRDefault="0081050C">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为深入贯彻</w:t>
      </w:r>
      <w:r>
        <w:rPr>
          <w:rFonts w:ascii="Times New Roman" w:eastAsia="方正仿宋_GBK" w:hAnsi="Times New Roman" w:cs="Times New Roman"/>
          <w:color w:val="000000"/>
          <w:sz w:val="32"/>
          <w:szCs w:val="32"/>
        </w:rPr>
        <w:t>落实习近平总书记关于科技创新的重要讲话精神，</w:t>
      </w:r>
      <w:r>
        <w:rPr>
          <w:rFonts w:ascii="Times New Roman" w:eastAsia="方正仿宋_GBK" w:hAnsi="Times New Roman" w:cs="Times New Roman"/>
          <w:color w:val="000000"/>
          <w:sz w:val="32"/>
          <w:szCs w:val="32"/>
        </w:rPr>
        <w:t>全面落实市委</w:t>
      </w:r>
      <w:r>
        <w:rPr>
          <w:rFonts w:ascii="Times New Roman" w:eastAsia="方正仿宋_GBK" w:hAnsi="Times New Roman" w:cs="Times New Roman"/>
          <w:color w:val="000000"/>
          <w:sz w:val="32"/>
          <w:szCs w:val="32"/>
          <w:lang w:val="zh-CN"/>
        </w:rPr>
        <w:t>五届十次全会</w:t>
      </w:r>
      <w:r>
        <w:rPr>
          <w:rFonts w:ascii="Times New Roman" w:eastAsia="方正仿宋_GBK" w:hAnsi="Times New Roman" w:cs="Times New Roman"/>
          <w:color w:val="000000"/>
          <w:sz w:val="32"/>
          <w:szCs w:val="32"/>
        </w:rPr>
        <w:t>决策部署，</w:t>
      </w:r>
      <w:r>
        <w:rPr>
          <w:rFonts w:ascii="Times New Roman" w:eastAsia="方正仿宋_GBK" w:hAnsi="Times New Roman" w:cs="Times New Roman"/>
          <w:color w:val="000000"/>
          <w:sz w:val="32"/>
          <w:szCs w:val="32"/>
          <w:lang w:val="zh-CN"/>
        </w:rPr>
        <w:t>深入推动科技创新战略实施，加快建立以财政投入为引导、企业投入为主体、金融市场为支撑的多元科技投入体系，提高我区自主创新能力，推进全区经济社会高质量发展，根据</w:t>
      </w:r>
      <w:r>
        <w:rPr>
          <w:rFonts w:ascii="Times New Roman" w:eastAsia="方正仿宋_GBK" w:hAnsi="Times New Roman" w:cs="Times New Roman"/>
          <w:color w:val="000000"/>
          <w:sz w:val="32"/>
          <w:szCs w:val="32"/>
        </w:rPr>
        <w:t>重庆市人民政府办公厅《关于印发</w:t>
      </w:r>
      <w:r>
        <w:rPr>
          <w:rFonts w:ascii="Times New Roman" w:hAnsi="Times New Roman" w:cs="Times New Roman" w:hint="eastAsia"/>
          <w:color w:val="000000"/>
          <w:sz w:val="32"/>
          <w:szCs w:val="32"/>
        </w:rPr>
        <w:t>〈</w:t>
      </w:r>
      <w:r>
        <w:rPr>
          <w:rFonts w:ascii="Times New Roman" w:eastAsia="方正仿宋_GBK" w:hAnsi="Times New Roman" w:cs="Times New Roman"/>
          <w:color w:val="000000"/>
          <w:sz w:val="32"/>
          <w:szCs w:val="32"/>
        </w:rPr>
        <w:t>支持科技创新若干财政金融政策</w:t>
      </w:r>
      <w:r>
        <w:rPr>
          <w:rFonts w:ascii="Times New Roman" w:hAnsi="Times New Roman" w:cs="Times New Roman" w:hint="eastAsia"/>
          <w:color w:val="000000"/>
          <w:sz w:val="32"/>
          <w:szCs w:val="32"/>
        </w:rPr>
        <w:t>〉</w:t>
      </w:r>
      <w:r>
        <w:rPr>
          <w:rFonts w:ascii="Times New Roman" w:eastAsia="方正仿宋_GBK" w:hAnsi="Times New Roman" w:cs="Times New Roman"/>
          <w:color w:val="000000"/>
          <w:sz w:val="32"/>
          <w:szCs w:val="32"/>
        </w:rPr>
        <w:t>的通知》（渝府办发〔</w:t>
      </w:r>
      <w:r>
        <w:rPr>
          <w:rFonts w:ascii="Times New Roman" w:eastAsia="方正仿宋_GBK" w:hAnsi="Times New Roman" w:cs="Times New Roman"/>
          <w:color w:val="000000"/>
          <w:sz w:val="32"/>
          <w:szCs w:val="32"/>
        </w:rPr>
        <w:t>202</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47</w:t>
      </w:r>
      <w:r>
        <w:rPr>
          <w:rFonts w:ascii="Times New Roman" w:eastAsia="方正仿宋_GBK" w:hAnsi="Times New Roman" w:cs="Times New Roman"/>
          <w:color w:val="000000"/>
          <w:sz w:val="32"/>
          <w:szCs w:val="32"/>
        </w:rPr>
        <w:t>号）要求，结合我区实际，特制定以下政策。</w:t>
      </w:r>
    </w:p>
    <w:p w:rsidR="00E741C8" w:rsidRDefault="0081050C">
      <w:pPr>
        <w:pBdr>
          <w:top w:val="none" w:sz="0" w:space="1" w:color="auto"/>
          <w:left w:val="none" w:sz="0" w:space="4" w:color="auto"/>
          <w:bottom w:val="none" w:sz="0" w:space="1" w:color="auto"/>
          <w:right w:val="none" w:sz="0" w:space="4" w:color="auto"/>
        </w:pBdr>
        <w:spacing w:line="594" w:lineRule="exact"/>
        <w:ind w:firstLineChars="200" w:firstLine="640"/>
        <w:rPr>
          <w:rFonts w:ascii="Times New Roman" w:eastAsia="方正黑体_GBK" w:hAnsi="Times New Roman" w:cs="Times New Roman"/>
          <w:color w:val="000000"/>
          <w:sz w:val="32"/>
          <w:szCs w:val="32"/>
          <w:lang w:val="zh-CN"/>
        </w:rPr>
      </w:pPr>
      <w:r>
        <w:rPr>
          <w:rFonts w:ascii="Times New Roman" w:eastAsia="方正黑体_GBK" w:hAnsi="Times New Roman" w:cs="Times New Roman"/>
          <w:color w:val="000000"/>
          <w:sz w:val="32"/>
          <w:szCs w:val="32"/>
          <w:lang w:val="zh-CN"/>
        </w:rPr>
        <w:t>一、引导企业加大研发投入</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落实税收优惠。</w:t>
      </w:r>
      <w:r>
        <w:rPr>
          <w:rFonts w:ascii="Times New Roman" w:eastAsia="方正仿宋_GBK" w:hAnsi="Times New Roman" w:cs="Times New Roman"/>
          <w:color w:val="000000"/>
          <w:sz w:val="32"/>
          <w:szCs w:val="32"/>
        </w:rPr>
        <w:t>全面落实国家支持科技创新相关税收优惠政策</w:t>
      </w:r>
      <w:r>
        <w:rPr>
          <w:rFonts w:ascii="Times New Roman" w:eastAsia="方正仿宋_GBK" w:hAnsi="Times New Roman" w:cs="Times New Roman"/>
          <w:color w:val="000000"/>
          <w:sz w:val="32"/>
          <w:szCs w:val="32"/>
          <w:lang w:val="zh-CN"/>
        </w:rPr>
        <w:t>，将制造业企业研发费用加计扣除比例由</w:t>
      </w:r>
      <w:r>
        <w:rPr>
          <w:rFonts w:ascii="Times New Roman" w:eastAsia="方正仿宋_GBK" w:hAnsi="Times New Roman" w:cs="Times New Roman"/>
          <w:color w:val="000000"/>
          <w:sz w:val="32"/>
          <w:szCs w:val="32"/>
        </w:rPr>
        <w:t>75%</w:t>
      </w:r>
      <w:r>
        <w:rPr>
          <w:rFonts w:ascii="Times New Roman" w:eastAsia="方正仿宋_GBK" w:hAnsi="Times New Roman" w:cs="Times New Roman"/>
          <w:color w:val="000000"/>
          <w:sz w:val="32"/>
          <w:szCs w:val="32"/>
        </w:rPr>
        <w:t>提高至</w:t>
      </w:r>
      <w:r>
        <w:rPr>
          <w:rFonts w:ascii="Times New Roman" w:eastAsia="方正仿宋_GBK" w:hAnsi="Times New Roman" w:cs="Times New Roman"/>
          <w:color w:val="000000"/>
          <w:sz w:val="32"/>
          <w:szCs w:val="32"/>
        </w:rPr>
        <w:t>100%</w:t>
      </w:r>
      <w:r>
        <w:rPr>
          <w:rFonts w:ascii="Times New Roman" w:eastAsia="方正仿宋_GBK" w:hAnsi="Times New Roman" w:cs="Times New Roman"/>
          <w:color w:val="000000"/>
          <w:sz w:val="32"/>
          <w:szCs w:val="32"/>
        </w:rPr>
        <w:t>；继续落实高新技术企业的企业所得税按</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征收的优惠税率。</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加大研发补助。</w:t>
      </w:r>
      <w:r>
        <w:rPr>
          <w:rFonts w:ascii="Times New Roman" w:eastAsia="方正仿宋_GBK" w:hAnsi="Times New Roman" w:cs="Times New Roman"/>
          <w:color w:val="000000"/>
          <w:sz w:val="32"/>
          <w:szCs w:val="32"/>
        </w:rPr>
        <w:t>对建立研发准备金制度的规上制造业企业，</w:t>
      </w:r>
      <w:r>
        <w:rPr>
          <w:rFonts w:ascii="Times New Roman" w:hAnsi="Times New Roman" w:cs="Times New Roman"/>
          <w:color w:val="000000"/>
          <w:sz w:val="32"/>
          <w:szCs w:val="32"/>
        </w:rPr>
        <w:t>申报</w:t>
      </w:r>
      <w:r>
        <w:rPr>
          <w:rFonts w:ascii="Times New Roman" w:eastAsia="方正仿宋_GBK" w:hAnsi="Times New Roman" w:cs="Times New Roman"/>
          <w:color w:val="000000"/>
          <w:sz w:val="32"/>
          <w:szCs w:val="32"/>
        </w:rPr>
        <w:t>研发费用在</w:t>
      </w:r>
      <w:r>
        <w:rPr>
          <w:rFonts w:ascii="Times New Roman" w:eastAsia="方正仿宋_GBK" w:hAnsi="Times New Roman" w:cs="Times New Roman"/>
          <w:color w:val="000000"/>
          <w:sz w:val="32"/>
          <w:szCs w:val="32"/>
        </w:rPr>
        <w:t>1000</w:t>
      </w:r>
      <w:r>
        <w:rPr>
          <w:rFonts w:ascii="Times New Roman" w:eastAsia="方正仿宋_GBK" w:hAnsi="Times New Roman" w:cs="Times New Roman"/>
          <w:color w:val="000000"/>
          <w:sz w:val="32"/>
          <w:szCs w:val="32"/>
        </w:rPr>
        <w:t>万元以下的，区级按研发费用存量不高于</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、增量不高于</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的比例给予补助；</w:t>
      </w:r>
      <w:r>
        <w:rPr>
          <w:rFonts w:ascii="Times New Roman" w:hAnsi="Times New Roman" w:cs="Times New Roman"/>
          <w:color w:val="000000"/>
          <w:sz w:val="32"/>
          <w:szCs w:val="32"/>
        </w:rPr>
        <w:t>申报</w:t>
      </w:r>
      <w:r>
        <w:rPr>
          <w:rFonts w:ascii="Times New Roman" w:eastAsia="方正仿宋_GBK" w:hAnsi="Times New Roman" w:cs="Times New Roman"/>
          <w:color w:val="000000"/>
          <w:sz w:val="32"/>
          <w:szCs w:val="32"/>
        </w:rPr>
        <w:t>研发费用在</w:t>
      </w:r>
      <w:r>
        <w:rPr>
          <w:rFonts w:ascii="Times New Roman" w:eastAsia="方正仿宋_GBK" w:hAnsi="Times New Roman" w:cs="Times New Roman"/>
          <w:color w:val="000000"/>
          <w:sz w:val="32"/>
          <w:szCs w:val="32"/>
        </w:rPr>
        <w:t>1000</w:t>
      </w:r>
      <w:r>
        <w:rPr>
          <w:rFonts w:ascii="Times New Roman" w:eastAsia="方正仿宋_GBK" w:hAnsi="Times New Roman" w:cs="Times New Roman"/>
          <w:color w:val="000000"/>
          <w:sz w:val="32"/>
          <w:szCs w:val="32"/>
        </w:rPr>
        <w:t>万元及以上的，享受市级相应补助政策。</w:t>
      </w:r>
    </w:p>
    <w:p w:rsidR="00E741C8" w:rsidRDefault="0081050C">
      <w:pPr>
        <w:pBdr>
          <w:top w:val="none" w:sz="0" w:space="1" w:color="auto"/>
          <w:left w:val="none" w:sz="0" w:space="4" w:color="auto"/>
          <w:bottom w:val="none" w:sz="0" w:space="1" w:color="auto"/>
          <w:right w:val="none" w:sz="0" w:space="4" w:color="auto"/>
        </w:pBdr>
        <w:spacing w:line="594" w:lineRule="exact"/>
        <w:ind w:firstLineChars="200" w:firstLine="640"/>
        <w:rPr>
          <w:rFonts w:ascii="Times New Roman" w:eastAsia="方正黑体_GBK" w:hAnsi="Times New Roman" w:cs="Times New Roman"/>
          <w:color w:val="000000"/>
          <w:sz w:val="32"/>
          <w:szCs w:val="32"/>
          <w:lang w:val="zh-CN"/>
        </w:rPr>
      </w:pPr>
      <w:r>
        <w:rPr>
          <w:rFonts w:ascii="Times New Roman" w:eastAsia="方正黑体_GBK" w:hAnsi="Times New Roman" w:cs="Times New Roman"/>
          <w:color w:val="000000"/>
          <w:sz w:val="32"/>
          <w:szCs w:val="32"/>
          <w:lang w:val="zh-CN"/>
        </w:rPr>
        <w:t>二、积极培育科技研发主体</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lang w:val="zh-CN"/>
        </w:rPr>
      </w:pP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lang w:val="zh-CN"/>
        </w:rPr>
        <w:t>培育科技型企业。</w:t>
      </w:r>
      <w:r>
        <w:rPr>
          <w:rFonts w:ascii="Times New Roman" w:eastAsia="方正仿宋_GBK" w:hAnsi="Times New Roman" w:cs="Times New Roman"/>
          <w:color w:val="000000"/>
          <w:sz w:val="32"/>
          <w:szCs w:val="32"/>
          <w:lang w:val="zh-CN"/>
        </w:rPr>
        <w:t>对首次纳入市级科技型企业信息管理系统的企业，一次性补助</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lang w:val="zh-CN"/>
        </w:rPr>
        <w:t>万元。</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lang w:val="zh-CN"/>
        </w:rPr>
      </w:pPr>
      <w:r>
        <w:rPr>
          <w:rFonts w:ascii="Times New Roman" w:eastAsia="方正仿宋_GBK" w:hAnsi="Times New Roman" w:cs="Times New Roman"/>
          <w:color w:val="000000"/>
          <w:sz w:val="32"/>
          <w:szCs w:val="32"/>
        </w:rPr>
        <w:t>4.</w:t>
      </w:r>
      <w:r>
        <w:rPr>
          <w:rFonts w:ascii="Times New Roman" w:eastAsia="方正仿宋_GBK" w:hAnsi="Times New Roman" w:cs="Times New Roman"/>
          <w:color w:val="000000"/>
          <w:sz w:val="32"/>
          <w:szCs w:val="32"/>
          <w:lang w:val="zh-CN"/>
        </w:rPr>
        <w:t>培育高新技术企业。</w:t>
      </w:r>
      <w:r>
        <w:rPr>
          <w:rFonts w:ascii="Times New Roman" w:eastAsia="方正仿宋_GBK" w:hAnsi="Times New Roman" w:cs="Times New Roman"/>
          <w:color w:val="000000"/>
          <w:sz w:val="32"/>
          <w:szCs w:val="32"/>
        </w:rPr>
        <w:t>凡开展高新技术企业申报工作，</w:t>
      </w:r>
      <w:r>
        <w:rPr>
          <w:rFonts w:ascii="Times New Roman" w:eastAsia="方正仿宋_GBK" w:hAnsi="Times New Roman" w:cs="Times New Roman"/>
          <w:color w:val="000000"/>
          <w:sz w:val="32"/>
          <w:szCs w:val="32"/>
        </w:rPr>
        <w:t>并通</w:t>
      </w:r>
      <w:r>
        <w:rPr>
          <w:rFonts w:ascii="Times New Roman" w:eastAsia="方正仿宋_GBK" w:hAnsi="Times New Roman" w:cs="Times New Roman"/>
          <w:color w:val="000000"/>
          <w:sz w:val="32"/>
          <w:szCs w:val="32"/>
        </w:rPr>
        <w:t>过区科技局会同区财政局等相关部门初审推荐的，一次性</w:t>
      </w:r>
      <w:r>
        <w:rPr>
          <w:rFonts w:ascii="Times New Roman" w:eastAsia="方正仿宋_GBK" w:hAnsi="Times New Roman" w:cs="Times New Roman"/>
          <w:color w:val="000000"/>
          <w:sz w:val="32"/>
          <w:szCs w:val="32"/>
          <w:lang w:val="zh-CN"/>
        </w:rPr>
        <w:t>补助</w:t>
      </w:r>
      <w:r>
        <w:rPr>
          <w:rFonts w:ascii="Times New Roman" w:eastAsia="方正仿宋_GBK" w:hAnsi="Times New Roman" w:cs="Times New Roman"/>
          <w:color w:val="000000"/>
          <w:sz w:val="32"/>
          <w:szCs w:val="32"/>
          <w:lang w:val="zh-CN"/>
        </w:rPr>
        <w:t>5</w:t>
      </w:r>
      <w:r>
        <w:rPr>
          <w:rFonts w:ascii="Times New Roman" w:eastAsia="方正仿宋_GBK" w:hAnsi="Times New Roman" w:cs="Times New Roman"/>
          <w:color w:val="000000"/>
          <w:sz w:val="32"/>
          <w:szCs w:val="32"/>
          <w:lang w:val="zh-CN"/>
        </w:rPr>
        <w:lastRenderedPageBreak/>
        <w:t>万元；对首次认定为高新技术企业的，一次性补助</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lang w:val="zh-CN"/>
        </w:rPr>
        <w:t>万元；对非首次认定的高新技术企业</w:t>
      </w:r>
      <w:r>
        <w:rPr>
          <w:rFonts w:ascii="Times New Roman" w:eastAsia="方正仿宋_GBK" w:hAnsi="Times New Roman" w:cs="Times New Roman"/>
          <w:color w:val="000000"/>
          <w:sz w:val="32"/>
          <w:szCs w:val="32"/>
          <w:lang w:val="zh-CN"/>
        </w:rPr>
        <w:t>，补助</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lang w:val="zh-CN"/>
        </w:rPr>
        <w:t>万元。</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highlight w:val="yellow"/>
          <w:lang w:val="zh-CN"/>
        </w:rPr>
      </w:pP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培育研发机构。</w:t>
      </w:r>
      <w:r>
        <w:rPr>
          <w:rFonts w:ascii="Times New Roman" w:eastAsia="方正仿宋_GBK" w:hAnsi="Times New Roman" w:cs="Times New Roman"/>
          <w:color w:val="000000"/>
          <w:sz w:val="32"/>
          <w:szCs w:val="32"/>
          <w:lang w:val="zh-CN"/>
        </w:rPr>
        <w:t>对首次</w:t>
      </w:r>
      <w:r>
        <w:rPr>
          <w:rFonts w:ascii="Times New Roman" w:eastAsia="方正仿宋_GBK" w:hAnsi="Times New Roman" w:cs="Times New Roman"/>
          <w:color w:val="000000"/>
          <w:sz w:val="32"/>
          <w:szCs w:val="32"/>
        </w:rPr>
        <w:t>认定的重点实验室、新型研发机构、工程研究中心、技术创新中心、企业技术中心等研发机构，</w:t>
      </w:r>
      <w:r>
        <w:rPr>
          <w:rFonts w:ascii="Times New Roman" w:eastAsia="方正仿宋_GBK" w:hAnsi="Times New Roman" w:cs="Times New Roman"/>
          <w:color w:val="000000"/>
          <w:sz w:val="32"/>
          <w:szCs w:val="32"/>
        </w:rPr>
        <w:t>国家级</w:t>
      </w:r>
      <w:r>
        <w:rPr>
          <w:rFonts w:ascii="Times New Roman" w:hAnsi="Times New Roman" w:cs="Times New Roman"/>
          <w:color w:val="000000"/>
          <w:sz w:val="32"/>
          <w:szCs w:val="32"/>
        </w:rPr>
        <w:t>、</w:t>
      </w:r>
      <w:r>
        <w:rPr>
          <w:rFonts w:ascii="Times New Roman" w:eastAsia="方正仿宋_GBK" w:hAnsi="Times New Roman" w:cs="Times New Roman"/>
          <w:color w:val="000000"/>
          <w:sz w:val="32"/>
          <w:szCs w:val="32"/>
        </w:rPr>
        <w:t>市级分别一次性</w:t>
      </w:r>
      <w:r>
        <w:rPr>
          <w:rFonts w:ascii="Times New Roman" w:eastAsia="方正仿宋_GBK" w:hAnsi="Times New Roman" w:cs="Times New Roman"/>
          <w:color w:val="000000"/>
          <w:sz w:val="32"/>
          <w:szCs w:val="32"/>
        </w:rPr>
        <w:t>补助</w:t>
      </w:r>
      <w:r>
        <w:rPr>
          <w:rFonts w:ascii="Times New Roman" w:eastAsia="方正仿宋_GBK" w:hAnsi="Times New Roman" w:cs="Times New Roman"/>
          <w:color w:val="000000"/>
          <w:sz w:val="32"/>
          <w:szCs w:val="32"/>
        </w:rPr>
        <w:t>50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万元；首次认定的科技企业孵化器、众创空间、</w:t>
      </w:r>
      <w:r>
        <w:rPr>
          <w:rFonts w:ascii="Times New Roman" w:eastAsia="方正仿宋_GBK" w:hAnsi="Times New Roman" w:cs="Times New Roman"/>
          <w:color w:val="000000"/>
          <w:sz w:val="32"/>
          <w:szCs w:val="32"/>
        </w:rPr>
        <w:t>星创天地、</w:t>
      </w:r>
      <w:r>
        <w:rPr>
          <w:rFonts w:ascii="Times New Roman" w:eastAsia="方正仿宋_GBK" w:hAnsi="Times New Roman" w:cs="Times New Roman"/>
          <w:color w:val="000000"/>
          <w:sz w:val="32"/>
          <w:szCs w:val="32"/>
        </w:rPr>
        <w:t>科技成果转化机构、生产力促进中心、</w:t>
      </w:r>
      <w:r>
        <w:rPr>
          <w:rFonts w:ascii="Times New Roman" w:eastAsia="方正仿宋_GBK" w:hAnsi="Times New Roman" w:cs="Times New Roman"/>
          <w:color w:val="000000"/>
          <w:sz w:val="32"/>
          <w:szCs w:val="32"/>
        </w:rPr>
        <w:t>农业专家大院、</w:t>
      </w:r>
      <w:r>
        <w:rPr>
          <w:rFonts w:ascii="Times New Roman" w:eastAsia="方正仿宋_GBK" w:hAnsi="Times New Roman" w:cs="Times New Roman"/>
          <w:color w:val="000000"/>
          <w:sz w:val="32"/>
          <w:szCs w:val="32"/>
        </w:rPr>
        <w:t>科普基地等科技服务机构，</w:t>
      </w:r>
      <w:r>
        <w:rPr>
          <w:rFonts w:ascii="Times New Roman" w:eastAsia="方正仿宋_GBK" w:hAnsi="Times New Roman" w:cs="Times New Roman"/>
          <w:color w:val="000000"/>
          <w:sz w:val="32"/>
          <w:szCs w:val="32"/>
        </w:rPr>
        <w:t>国家级</w:t>
      </w:r>
      <w:r>
        <w:rPr>
          <w:rFonts w:ascii="Times New Roman" w:hAnsi="Times New Roman" w:cs="Times New Roman"/>
          <w:color w:val="000000"/>
          <w:sz w:val="32"/>
          <w:szCs w:val="32"/>
        </w:rPr>
        <w:t>、</w:t>
      </w:r>
      <w:r>
        <w:rPr>
          <w:rFonts w:ascii="Times New Roman" w:eastAsia="方正仿宋_GBK" w:hAnsi="Times New Roman" w:cs="Times New Roman"/>
          <w:color w:val="000000"/>
          <w:sz w:val="32"/>
          <w:szCs w:val="32"/>
        </w:rPr>
        <w:t>市级分别一次性</w:t>
      </w:r>
      <w:r>
        <w:rPr>
          <w:rFonts w:ascii="Times New Roman" w:eastAsia="方正仿宋_GBK" w:hAnsi="Times New Roman" w:cs="Times New Roman"/>
          <w:color w:val="000000"/>
          <w:sz w:val="32"/>
          <w:szCs w:val="32"/>
        </w:rPr>
        <w:t>补助</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；对引进的重大科研平台，采取</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一事一议</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的方式予以支持。</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培育高成长性企业。对新认定的独角兽企业、瞪羚企业和牛羚企业，</w:t>
      </w:r>
      <w:r>
        <w:rPr>
          <w:rFonts w:ascii="Times New Roman" w:eastAsia="方正仿宋_GBK" w:hAnsi="Times New Roman" w:cs="Times New Roman"/>
          <w:color w:val="000000"/>
          <w:sz w:val="32"/>
          <w:szCs w:val="32"/>
        </w:rPr>
        <w:t>分别一次性</w:t>
      </w:r>
      <w:r>
        <w:rPr>
          <w:rFonts w:ascii="Times New Roman" w:eastAsia="方正仿宋_GBK" w:hAnsi="Times New Roman" w:cs="Times New Roman"/>
          <w:color w:val="000000"/>
          <w:sz w:val="32"/>
          <w:szCs w:val="32"/>
        </w:rPr>
        <w:t>补助</w:t>
      </w:r>
      <w:r>
        <w:rPr>
          <w:rFonts w:ascii="Times New Roman" w:eastAsia="方正仿宋_GBK" w:hAnsi="Times New Roman" w:cs="Times New Roman"/>
          <w:color w:val="000000"/>
          <w:sz w:val="32"/>
          <w:szCs w:val="32"/>
        </w:rPr>
        <w:t>100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和</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万元。</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lang w:val="zh-CN"/>
        </w:rPr>
      </w:pPr>
      <w:r>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lang w:val="zh-CN"/>
        </w:rPr>
        <w:t>引进高新技术企业。</w:t>
      </w:r>
      <w:r>
        <w:rPr>
          <w:rFonts w:ascii="Times New Roman" w:eastAsia="方正仿宋_GBK" w:hAnsi="Times New Roman" w:cs="Times New Roman"/>
          <w:color w:val="000000"/>
          <w:sz w:val="32"/>
          <w:szCs w:val="32"/>
          <w:lang w:val="zh-CN"/>
        </w:rPr>
        <w:t>新招引高新技术企业，经市级及以上科技行政主管部门认定或备案的，一次性补助</w:t>
      </w:r>
      <w:r>
        <w:rPr>
          <w:rFonts w:ascii="Times New Roman" w:eastAsia="方正仿宋_GBK" w:hAnsi="Times New Roman" w:cs="Times New Roman"/>
          <w:color w:val="000000"/>
          <w:sz w:val="32"/>
          <w:szCs w:val="32"/>
          <w:lang w:val="zh-CN"/>
        </w:rPr>
        <w:t>15</w:t>
      </w:r>
      <w:r>
        <w:rPr>
          <w:rFonts w:ascii="Times New Roman" w:eastAsia="方正仿宋_GBK" w:hAnsi="Times New Roman" w:cs="Times New Roman"/>
          <w:color w:val="000000"/>
          <w:sz w:val="32"/>
          <w:szCs w:val="32"/>
          <w:lang w:val="zh-CN"/>
        </w:rPr>
        <w:t>万元。</w:t>
      </w:r>
    </w:p>
    <w:p w:rsidR="00E741C8" w:rsidRDefault="0081050C">
      <w:pPr>
        <w:pBdr>
          <w:top w:val="none" w:sz="0" w:space="1" w:color="auto"/>
          <w:left w:val="none" w:sz="0" w:space="4" w:color="auto"/>
          <w:bottom w:val="none" w:sz="0" w:space="1" w:color="auto"/>
          <w:right w:val="none" w:sz="0" w:space="4" w:color="auto"/>
        </w:pBdr>
        <w:spacing w:line="594" w:lineRule="exact"/>
        <w:ind w:firstLineChars="200" w:firstLine="640"/>
        <w:rPr>
          <w:rFonts w:ascii="Times New Roman" w:eastAsia="方正黑体_GBK" w:hAnsi="Times New Roman" w:cs="Times New Roman"/>
          <w:color w:val="000000"/>
          <w:sz w:val="32"/>
          <w:szCs w:val="32"/>
          <w:lang w:val="zh-CN"/>
        </w:rPr>
      </w:pPr>
      <w:r>
        <w:rPr>
          <w:rFonts w:ascii="Times New Roman" w:eastAsia="方正黑体_GBK" w:hAnsi="Times New Roman" w:cs="Times New Roman"/>
          <w:color w:val="000000"/>
          <w:sz w:val="32"/>
          <w:szCs w:val="32"/>
          <w:lang w:val="zh-CN"/>
        </w:rPr>
        <w:t>三、加大科技成果奖励</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lang w:val="zh-CN"/>
        </w:rPr>
      </w:pPr>
      <w:r>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lang w:val="zh-CN"/>
        </w:rPr>
        <w:t>支持高新技术产品研发。对企业开发并新认定的市级高新技术产品，每个补助</w:t>
      </w:r>
      <w:r>
        <w:rPr>
          <w:rFonts w:ascii="Times New Roman" w:eastAsia="方正仿宋_GBK" w:hAnsi="Times New Roman" w:cs="Times New Roman"/>
          <w:color w:val="000000"/>
          <w:sz w:val="32"/>
          <w:szCs w:val="32"/>
          <w:lang w:val="zh-CN"/>
        </w:rPr>
        <w:t>2</w:t>
      </w:r>
      <w:r>
        <w:rPr>
          <w:rFonts w:ascii="Times New Roman" w:eastAsia="方正仿宋_GBK" w:hAnsi="Times New Roman" w:cs="Times New Roman"/>
          <w:color w:val="000000"/>
          <w:sz w:val="32"/>
          <w:szCs w:val="32"/>
          <w:lang w:val="zh-CN"/>
        </w:rPr>
        <w:t>万元。</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lang w:val="zh-CN"/>
        </w:rPr>
      </w:pPr>
      <w:r>
        <w:rPr>
          <w:rFonts w:ascii="Times New Roman" w:eastAsia="方正仿宋_GBK" w:hAnsi="Times New Roman" w:cs="Times New Roman"/>
          <w:color w:val="000000"/>
          <w:sz w:val="32"/>
          <w:szCs w:val="32"/>
        </w:rPr>
        <w:t>9.</w:t>
      </w:r>
      <w:r>
        <w:rPr>
          <w:rFonts w:ascii="Times New Roman" w:eastAsia="方正仿宋_GBK" w:hAnsi="Times New Roman" w:cs="Times New Roman"/>
          <w:color w:val="000000"/>
          <w:sz w:val="32"/>
          <w:szCs w:val="32"/>
        </w:rPr>
        <w:t>加大</w:t>
      </w:r>
      <w:r>
        <w:rPr>
          <w:rFonts w:ascii="Times New Roman" w:eastAsia="方正仿宋_GBK" w:hAnsi="Times New Roman" w:cs="Times New Roman"/>
          <w:color w:val="000000"/>
          <w:sz w:val="32"/>
          <w:szCs w:val="32"/>
          <w:lang w:val="zh-CN"/>
        </w:rPr>
        <w:t>发明专利培育。</w:t>
      </w:r>
      <w:r>
        <w:rPr>
          <w:rFonts w:ascii="Times New Roman" w:eastAsia="方正仿宋_GBK" w:hAnsi="Times New Roman" w:cs="Times New Roman"/>
          <w:color w:val="000000"/>
          <w:sz w:val="32"/>
          <w:szCs w:val="32"/>
        </w:rPr>
        <w:t>对新授权的国内职务发明专利，每件</w:t>
      </w:r>
      <w:r>
        <w:rPr>
          <w:rFonts w:ascii="Times New Roman" w:eastAsia="方正仿宋_GBK" w:hAnsi="Times New Roman" w:cs="Times New Roman"/>
          <w:color w:val="000000"/>
          <w:sz w:val="32"/>
          <w:szCs w:val="32"/>
        </w:rPr>
        <w:t>补助</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万元；对新授权的国内非职务发明专利，每件补助</w:t>
      </w:r>
      <w:r>
        <w:rPr>
          <w:rFonts w:ascii="Times New Roman" w:eastAsia="方正仿宋_GBK" w:hAnsi="Times New Roman" w:cs="Times New Roman"/>
          <w:color w:val="000000"/>
          <w:sz w:val="32"/>
          <w:szCs w:val="32"/>
        </w:rPr>
        <w:t>0.5</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lang w:val="zh-CN"/>
        </w:rPr>
        <w:t>对维持</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lang w:val="zh-CN"/>
        </w:rPr>
        <w:t>年以上的发</w:t>
      </w:r>
      <w:r>
        <w:rPr>
          <w:rFonts w:ascii="Times New Roman" w:eastAsia="方正仿宋_GBK" w:hAnsi="Times New Roman" w:cs="Times New Roman"/>
          <w:color w:val="000000"/>
          <w:sz w:val="32"/>
          <w:szCs w:val="32"/>
          <w:lang w:val="zh-CN"/>
        </w:rPr>
        <w:t>明专利，从第</w:t>
      </w: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lang w:val="zh-CN"/>
        </w:rPr>
        <w:t>年起每件</w:t>
      </w:r>
      <w:r>
        <w:rPr>
          <w:rFonts w:ascii="Times New Roman" w:eastAsia="方正仿宋_GBK" w:hAnsi="Times New Roman" w:cs="Times New Roman"/>
          <w:color w:val="000000"/>
          <w:sz w:val="32"/>
          <w:szCs w:val="32"/>
          <w:lang w:val="zh-CN"/>
        </w:rPr>
        <w:t>补助</w:t>
      </w:r>
      <w:r>
        <w:rPr>
          <w:rFonts w:ascii="Times New Roman" w:eastAsia="方正仿宋_GBK" w:hAnsi="Times New Roman" w:cs="Times New Roman"/>
          <w:color w:val="000000"/>
          <w:sz w:val="32"/>
          <w:szCs w:val="32"/>
        </w:rPr>
        <w:t>0.2</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年；对通过购买、股权投资等方式引进发明专利用于企业生产经营的，自引进之日起每件补助</w:t>
      </w:r>
      <w:r>
        <w:rPr>
          <w:rFonts w:ascii="Times New Roman" w:eastAsia="方正仿宋_GBK" w:hAnsi="Times New Roman" w:cs="Times New Roman"/>
          <w:color w:val="000000"/>
          <w:sz w:val="32"/>
          <w:szCs w:val="32"/>
        </w:rPr>
        <w:t>0.1</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年。</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推动科技成果转化。对引进区内外高等院校、科研院所科</w:t>
      </w:r>
      <w:r>
        <w:rPr>
          <w:rFonts w:ascii="Times New Roman" w:eastAsia="方正仿宋_GBK" w:hAnsi="Times New Roman" w:cs="Times New Roman"/>
          <w:color w:val="000000"/>
          <w:sz w:val="32"/>
          <w:szCs w:val="32"/>
        </w:rPr>
        <w:lastRenderedPageBreak/>
        <w:t>技成果在我区成功转化并完成技术合同登记的，按技术合同实际发生额</w:t>
      </w:r>
      <w:r>
        <w:rPr>
          <w:rFonts w:ascii="Times New Roman" w:hAnsi="Times New Roman" w:cs="Times New Roman" w:hint="eastAsia"/>
          <w:color w:val="000000"/>
          <w:sz w:val="32"/>
          <w:szCs w:val="32"/>
        </w:rPr>
        <w:t>的</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给予补助，最高不超过</w:t>
      </w:r>
      <w:r>
        <w:rPr>
          <w:rFonts w:ascii="Times New Roman" w:eastAsia="方正仿宋_GBK" w:hAnsi="Times New Roman" w:cs="Times New Roman"/>
          <w:color w:val="000000"/>
          <w:sz w:val="32"/>
          <w:szCs w:val="32"/>
        </w:rPr>
        <w:t>50</w:t>
      </w:r>
      <w:r>
        <w:rPr>
          <w:rFonts w:ascii="Times New Roman" w:eastAsia="方正仿宋_GBK" w:hAnsi="Times New Roman" w:cs="Times New Roman"/>
          <w:color w:val="000000"/>
          <w:sz w:val="32"/>
          <w:szCs w:val="32"/>
        </w:rPr>
        <w:t>万元。</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11.</w:t>
      </w:r>
      <w:r>
        <w:rPr>
          <w:rFonts w:ascii="Times New Roman" w:eastAsia="方正仿宋_GBK" w:hAnsi="Times New Roman" w:cs="Times New Roman"/>
          <w:color w:val="000000"/>
          <w:sz w:val="32"/>
          <w:szCs w:val="32"/>
        </w:rPr>
        <w:t>支持农业科技创新。对企业转化科技成果获国家、市级认定的动植物新品种和非主要农业新品种，分别一次性补助</w:t>
      </w:r>
      <w:r>
        <w:rPr>
          <w:rFonts w:ascii="Times New Roman" w:eastAsia="方正仿宋_GBK" w:hAnsi="Times New Roman" w:cs="Times New Roman"/>
          <w:color w:val="000000"/>
          <w:sz w:val="32"/>
          <w:szCs w:val="32"/>
        </w:rPr>
        <w:t>50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万元。对认定的国家级、市级现代农业产业园区</w:t>
      </w:r>
      <w:r>
        <w:rPr>
          <w:rFonts w:ascii="Times New Roman" w:hAnsi="Times New Roman" w:cs="Times New Roman" w:hint="eastAsia"/>
          <w:color w:val="000000"/>
          <w:sz w:val="32"/>
          <w:szCs w:val="32"/>
        </w:rPr>
        <w:t>和</w:t>
      </w:r>
      <w:r>
        <w:rPr>
          <w:rFonts w:ascii="Times New Roman" w:eastAsia="方正仿宋_GBK" w:hAnsi="Times New Roman" w:cs="Times New Roman"/>
          <w:color w:val="000000"/>
          <w:sz w:val="32"/>
          <w:szCs w:val="32"/>
        </w:rPr>
        <w:t>农业科技园区等，分别一次性补助</w:t>
      </w:r>
      <w:r>
        <w:rPr>
          <w:rFonts w:ascii="Times New Roman" w:eastAsia="方正仿宋_GBK" w:hAnsi="Times New Roman" w:cs="Times New Roman"/>
          <w:color w:val="000000"/>
          <w:sz w:val="32"/>
          <w:szCs w:val="32"/>
        </w:rPr>
        <w:t>50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万元。对成功创建国家级、市级种质资源库（圃、场、区）</w:t>
      </w:r>
      <w:r>
        <w:rPr>
          <w:rFonts w:ascii="Times New Roman" w:hAnsi="Times New Roman" w:cs="Times New Roman" w:hint="eastAsia"/>
          <w:color w:val="000000"/>
          <w:sz w:val="32"/>
          <w:szCs w:val="32"/>
        </w:rPr>
        <w:t>和</w:t>
      </w:r>
      <w:r>
        <w:rPr>
          <w:rFonts w:ascii="Times New Roman" w:eastAsia="方正仿宋_GBK" w:hAnsi="Times New Roman" w:cs="Times New Roman"/>
          <w:color w:val="000000"/>
          <w:sz w:val="32"/>
          <w:szCs w:val="32"/>
        </w:rPr>
        <w:t>区域性畜禽种业创新中心分别一次性补助</w:t>
      </w:r>
      <w:r>
        <w:rPr>
          <w:rFonts w:ascii="Times New Roman" w:eastAsia="方正仿宋_GBK" w:hAnsi="Times New Roman" w:cs="Times New Roman"/>
          <w:color w:val="000000"/>
          <w:sz w:val="32"/>
          <w:szCs w:val="32"/>
        </w:rPr>
        <w:t>50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万元。</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12.</w:t>
      </w:r>
      <w:r>
        <w:rPr>
          <w:rFonts w:ascii="Times New Roman" w:eastAsia="方正仿宋_GBK" w:hAnsi="Times New Roman" w:cs="Times New Roman"/>
          <w:color w:val="000000"/>
          <w:sz w:val="32"/>
          <w:szCs w:val="32"/>
        </w:rPr>
        <w:t>支持知识产权保护。对首次认定为国家知识产权示范企业、国家知识产权优势企业、重庆市知识产权优势企业的，分别一次性补助</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万元。对首次通过《企业知识产权管理规范》国家标准贯标认证的高新技术企业或规上工业企业，一次性补助</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万元。</w:t>
      </w:r>
    </w:p>
    <w:p w:rsidR="00E741C8" w:rsidRDefault="0081050C">
      <w:pPr>
        <w:pBdr>
          <w:top w:val="none" w:sz="0" w:space="1" w:color="auto"/>
          <w:left w:val="none" w:sz="0" w:space="4" w:color="auto"/>
          <w:bottom w:val="none" w:sz="0" w:space="1" w:color="auto"/>
          <w:right w:val="none" w:sz="0" w:space="4" w:color="auto"/>
        </w:pBdr>
        <w:spacing w:line="594" w:lineRule="exact"/>
        <w:ind w:firstLineChars="200" w:firstLine="640"/>
        <w:rPr>
          <w:rFonts w:ascii="Times New Roman" w:eastAsia="方正黑体_GBK" w:hAnsi="Times New Roman" w:cs="Times New Roman"/>
          <w:color w:val="000000"/>
          <w:sz w:val="32"/>
          <w:szCs w:val="32"/>
          <w:lang w:val="zh-CN"/>
        </w:rPr>
      </w:pPr>
      <w:r>
        <w:rPr>
          <w:rFonts w:ascii="Times New Roman" w:eastAsia="方正黑体_GBK" w:hAnsi="Times New Roman" w:cs="Times New Roman"/>
          <w:color w:val="000000"/>
          <w:sz w:val="32"/>
          <w:szCs w:val="32"/>
          <w:lang w:val="zh-CN"/>
        </w:rPr>
        <w:t>四、加大科技金融支持</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13.</w:t>
      </w:r>
      <w:r>
        <w:rPr>
          <w:rFonts w:ascii="Times New Roman" w:eastAsia="方正仿宋_GBK" w:hAnsi="Times New Roman" w:cs="Times New Roman"/>
          <w:color w:val="000000"/>
          <w:sz w:val="32"/>
          <w:szCs w:val="32"/>
        </w:rPr>
        <w:t>加大金融政策支持科技力度。积极支持区内科技企业争取重庆科技创新投资集团公司运营指导和资金支持。做大知识价值信用贷款区级风险补偿金规模，</w:t>
      </w:r>
      <w:r>
        <w:rPr>
          <w:rFonts w:ascii="Times New Roman" w:eastAsia="方正仿宋_GBK" w:hAnsi="Times New Roman" w:cs="Times New Roman"/>
          <w:color w:val="000000"/>
          <w:sz w:val="32"/>
          <w:szCs w:val="32"/>
        </w:rPr>
        <w:t>鼓励银行机构加大知识价值信用贷款发放力度，加大对科技企业信用贷款、中长期贷款等产品创新，用好</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再贷款</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和</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再贴现政策</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鼓励政府性融资担保机构对科技企业降低担保费率。支持科技企业在多层次资本市场开展上市挂牌，积极推动成长性较好的科技企业纳入重庆市拟上市储备库，并给予重点培育，对在科创板成功挂牌的企业，区级给予</w:t>
      </w:r>
      <w:r>
        <w:rPr>
          <w:rFonts w:ascii="Times New Roman" w:eastAsia="方正仿宋_GBK" w:hAnsi="Times New Roman" w:cs="Times New Roman"/>
          <w:color w:val="000000"/>
          <w:sz w:val="32"/>
          <w:szCs w:val="32"/>
        </w:rPr>
        <w:t>100</w:t>
      </w:r>
      <w:r>
        <w:rPr>
          <w:rFonts w:ascii="Times New Roman" w:eastAsia="方正仿宋_GBK" w:hAnsi="Times New Roman" w:cs="Times New Roman"/>
          <w:color w:val="000000"/>
          <w:sz w:val="32"/>
          <w:szCs w:val="32"/>
        </w:rPr>
        <w:lastRenderedPageBreak/>
        <w:t>万元的奖励</w:t>
      </w:r>
      <w:r>
        <w:rPr>
          <w:rFonts w:ascii="Times New Roman" w:eastAsia="方正仿宋_GBK" w:hAnsi="Times New Roman" w:cs="Times New Roman"/>
          <w:color w:val="000000"/>
          <w:sz w:val="32"/>
          <w:szCs w:val="32"/>
        </w:rPr>
        <w:t>。进一步完善区级创业种子基金管理制度，建立更</w:t>
      </w:r>
      <w:r>
        <w:rPr>
          <w:rFonts w:ascii="Times New Roman" w:eastAsia="方正仿宋_GBK" w:hAnsi="Times New Roman" w:cs="Times New Roman"/>
          <w:color w:val="000000"/>
          <w:sz w:val="32"/>
          <w:szCs w:val="32"/>
        </w:rPr>
        <w:t>加符合科技创新特点的投资决策机制、激励机制和容错机制。</w:t>
      </w:r>
    </w:p>
    <w:p w:rsidR="00E741C8" w:rsidRDefault="0081050C">
      <w:pPr>
        <w:pBdr>
          <w:top w:val="none" w:sz="0" w:space="1" w:color="auto"/>
          <w:left w:val="none" w:sz="0" w:space="4" w:color="auto"/>
          <w:bottom w:val="none" w:sz="0" w:space="1" w:color="auto"/>
          <w:right w:val="none" w:sz="0" w:space="4" w:color="auto"/>
        </w:pBdr>
        <w:spacing w:line="594" w:lineRule="exact"/>
        <w:ind w:firstLineChars="200" w:firstLine="640"/>
        <w:rPr>
          <w:rFonts w:ascii="Times New Roman" w:eastAsia="方正黑体_GBK" w:hAnsi="Times New Roman" w:cs="Times New Roman"/>
          <w:color w:val="000000"/>
          <w:sz w:val="32"/>
          <w:szCs w:val="32"/>
          <w:lang w:val="zh-CN"/>
        </w:rPr>
      </w:pPr>
      <w:r>
        <w:rPr>
          <w:rFonts w:ascii="Times New Roman" w:eastAsia="方正黑体_GBK" w:hAnsi="Times New Roman" w:cs="Times New Roman"/>
          <w:color w:val="000000"/>
          <w:sz w:val="32"/>
          <w:szCs w:val="32"/>
          <w:lang w:val="zh-CN"/>
        </w:rPr>
        <w:t>五、</w:t>
      </w:r>
      <w:r>
        <w:rPr>
          <w:rFonts w:ascii="Times New Roman" w:eastAsia="方正黑体_GBK" w:hAnsi="Times New Roman" w:cs="Times New Roman"/>
          <w:color w:val="000000"/>
          <w:sz w:val="32"/>
          <w:szCs w:val="32"/>
        </w:rPr>
        <w:t>支持</w:t>
      </w:r>
      <w:r>
        <w:rPr>
          <w:rFonts w:ascii="Times New Roman" w:eastAsia="方正黑体_GBK" w:hAnsi="Times New Roman" w:cs="Times New Roman"/>
          <w:color w:val="000000"/>
          <w:sz w:val="32"/>
          <w:szCs w:val="32"/>
          <w:lang w:val="zh-CN"/>
        </w:rPr>
        <w:t>科技人才</w:t>
      </w:r>
      <w:r>
        <w:rPr>
          <w:rFonts w:ascii="Times New Roman" w:eastAsia="方正黑体_GBK" w:hAnsi="Times New Roman" w:cs="Times New Roman"/>
          <w:color w:val="000000"/>
          <w:sz w:val="32"/>
          <w:szCs w:val="32"/>
        </w:rPr>
        <w:t>引进</w:t>
      </w:r>
    </w:p>
    <w:p w:rsidR="00E741C8" w:rsidRDefault="0081050C">
      <w:pPr>
        <w:pBdr>
          <w:top w:val="none" w:sz="0" w:space="1" w:color="auto"/>
          <w:left w:val="none" w:sz="0" w:space="4" w:color="auto"/>
          <w:bottom w:val="none" w:sz="0" w:space="1" w:color="auto"/>
          <w:right w:val="none" w:sz="0" w:space="4" w:color="auto"/>
        </w:pBdr>
        <w:spacing w:line="594"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14.</w:t>
      </w:r>
      <w:r>
        <w:rPr>
          <w:rFonts w:ascii="Times New Roman" w:eastAsia="方正仿宋_GBK" w:hAnsi="Times New Roman" w:cs="Times New Roman"/>
          <w:color w:val="000000"/>
          <w:sz w:val="32"/>
          <w:szCs w:val="32"/>
        </w:rPr>
        <w:t>加强科技人才引进的政策支持。对区内符合</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重庆英才集聚工程</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条件的科技人才，积极争取市级</w:t>
      </w:r>
      <w:r>
        <w:rPr>
          <w:rFonts w:ascii="Times New Roman" w:eastAsia="方正仿宋_GBK" w:hAnsi="Times New Roman" w:cs="Times New Roman"/>
          <w:color w:val="000000"/>
          <w:sz w:val="32"/>
          <w:szCs w:val="32"/>
        </w:rPr>
        <w:t>人才政策。充分利用保障性住房、国有闲置住房等，为符合条件的科技人才提供住宿帮助，在黔工作第一年免收租金，第二年起租金减半。</w:t>
      </w:r>
      <w:r>
        <w:rPr>
          <w:rFonts w:ascii="Times New Roman" w:eastAsia="方正仿宋_GBK" w:hAnsi="Times New Roman" w:cs="Times New Roman"/>
          <w:color w:val="000000"/>
          <w:sz w:val="32"/>
          <w:szCs w:val="32"/>
        </w:rPr>
        <w:t>对引进中国科学院、中国工程院院士担任顾问，且每年在企业累计工作</w:t>
      </w: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个月以上的，在工作的第二年度，对顾问每人一次性补助</w:t>
      </w:r>
      <w:r>
        <w:rPr>
          <w:rFonts w:ascii="Times New Roman" w:eastAsia="方正仿宋_GBK" w:hAnsi="Times New Roman" w:cs="Times New Roman"/>
          <w:color w:val="000000"/>
          <w:sz w:val="32"/>
          <w:szCs w:val="32"/>
        </w:rPr>
        <w:t>30</w:t>
      </w:r>
      <w:r>
        <w:rPr>
          <w:rFonts w:ascii="Times New Roman" w:eastAsia="方正仿宋_GBK" w:hAnsi="Times New Roman" w:cs="Times New Roman"/>
          <w:color w:val="000000"/>
          <w:sz w:val="32"/>
          <w:szCs w:val="32"/>
        </w:rPr>
        <w:t>万元；对引进正高职称、博士（含博士后）从事科研或高管的企业，且引进人才连续工作满</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年以上的，</w:t>
      </w:r>
      <w:r>
        <w:rPr>
          <w:rFonts w:ascii="Times New Roman" w:eastAsia="方正仿宋_GBK" w:hAnsi="Times New Roman" w:cs="Times New Roman"/>
          <w:color w:val="000000"/>
          <w:sz w:val="32"/>
          <w:szCs w:val="32"/>
        </w:rPr>
        <w:t>从</w:t>
      </w:r>
      <w:r>
        <w:rPr>
          <w:rFonts w:ascii="Times New Roman" w:eastAsia="方正仿宋_GBK" w:hAnsi="Times New Roman" w:cs="Times New Roman"/>
          <w:color w:val="000000"/>
          <w:sz w:val="32"/>
          <w:szCs w:val="32"/>
        </w:rPr>
        <w:t>工作的</w:t>
      </w:r>
      <w:r>
        <w:rPr>
          <w:rFonts w:ascii="Times New Roman" w:eastAsia="方正仿宋_GBK" w:hAnsi="Times New Roman" w:cs="Times New Roman"/>
          <w:color w:val="000000"/>
          <w:sz w:val="32"/>
          <w:szCs w:val="32"/>
        </w:rPr>
        <w:t>次年起</w:t>
      </w:r>
      <w:r>
        <w:rPr>
          <w:rFonts w:ascii="Times New Roman" w:eastAsia="方正仿宋_GBK" w:hAnsi="Times New Roman" w:cs="Times New Roman"/>
          <w:color w:val="000000"/>
          <w:sz w:val="32"/>
          <w:szCs w:val="32"/>
        </w:rPr>
        <w:t>每年补助</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人</w:t>
      </w:r>
      <w:r>
        <w:rPr>
          <w:rFonts w:ascii="Times New Roman" w:eastAsia="方正仿宋_GBK" w:hAnsi="Times New Roman" w:cs="Times New Roman"/>
          <w:color w:val="000000"/>
          <w:sz w:val="32"/>
          <w:szCs w:val="32"/>
        </w:rPr>
        <w:t>；对引进副高职称、硕士从事科研或高管的企业，且引进人才连续工作满</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年以上的，</w:t>
      </w:r>
      <w:r>
        <w:rPr>
          <w:rFonts w:ascii="Times New Roman" w:eastAsia="方正仿宋_GBK" w:hAnsi="Times New Roman" w:cs="Times New Roman"/>
          <w:color w:val="000000"/>
          <w:sz w:val="32"/>
          <w:szCs w:val="32"/>
        </w:rPr>
        <w:t>从</w:t>
      </w:r>
      <w:r>
        <w:rPr>
          <w:rFonts w:ascii="Times New Roman" w:eastAsia="方正仿宋_GBK" w:hAnsi="Times New Roman" w:cs="Times New Roman"/>
          <w:color w:val="000000"/>
          <w:sz w:val="32"/>
          <w:szCs w:val="32"/>
        </w:rPr>
        <w:t>工作的</w:t>
      </w:r>
      <w:r>
        <w:rPr>
          <w:rFonts w:ascii="Times New Roman" w:eastAsia="方正仿宋_GBK" w:hAnsi="Times New Roman" w:cs="Times New Roman"/>
          <w:color w:val="000000"/>
          <w:sz w:val="32"/>
          <w:szCs w:val="32"/>
        </w:rPr>
        <w:t>次</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起</w:t>
      </w:r>
      <w:r>
        <w:rPr>
          <w:rFonts w:ascii="Times New Roman" w:eastAsia="方正仿宋_GBK" w:hAnsi="Times New Roman" w:cs="Times New Roman"/>
          <w:color w:val="000000"/>
          <w:sz w:val="32"/>
          <w:szCs w:val="32"/>
        </w:rPr>
        <w:t>每年补助</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人</w:t>
      </w:r>
      <w:r>
        <w:rPr>
          <w:rFonts w:ascii="Times New Roman" w:eastAsia="方正仿宋_GBK" w:hAnsi="Times New Roman" w:cs="Times New Roman"/>
          <w:color w:val="000000"/>
          <w:sz w:val="32"/>
          <w:szCs w:val="32"/>
        </w:rPr>
        <w:t>。</w:t>
      </w:r>
    </w:p>
    <w:p w:rsidR="00E741C8" w:rsidRDefault="0081050C">
      <w:pPr>
        <w:pBdr>
          <w:top w:val="none" w:sz="0" w:space="1" w:color="auto"/>
          <w:left w:val="none" w:sz="0" w:space="4" w:color="auto"/>
          <w:bottom w:val="none" w:sz="0" w:space="1" w:color="auto"/>
          <w:right w:val="none" w:sz="0" w:space="4" w:color="auto"/>
        </w:pBdr>
        <w:spacing w:line="594" w:lineRule="exact"/>
        <w:ind w:firstLineChars="200" w:firstLine="640"/>
        <w:rPr>
          <w:rFonts w:ascii="Times New Roman" w:eastAsia="方正黑体_GBK" w:hAnsi="Times New Roman" w:cs="Times New Roman"/>
          <w:color w:val="000000"/>
          <w:sz w:val="32"/>
          <w:szCs w:val="32"/>
          <w:lang w:val="zh-CN"/>
        </w:rPr>
      </w:pPr>
      <w:r>
        <w:rPr>
          <w:rFonts w:ascii="Times New Roman" w:eastAsia="方正黑体_GBK" w:hAnsi="Times New Roman" w:cs="Times New Roman"/>
          <w:color w:val="000000"/>
          <w:sz w:val="32"/>
          <w:szCs w:val="32"/>
          <w:lang w:val="zh-CN"/>
        </w:rPr>
        <w:t>六、强化科技创新保障</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强化政策落地。本政策有效期</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年，自</w:t>
      </w:r>
      <w:r>
        <w:rPr>
          <w:rFonts w:ascii="Times New Roman" w:eastAsia="方正仿宋_GBK" w:hAnsi="Times New Roman" w:cs="Times New Roman"/>
          <w:color w:val="000000"/>
          <w:sz w:val="32"/>
          <w:szCs w:val="32"/>
        </w:rPr>
        <w:t>2021</w:t>
      </w:r>
      <w:r>
        <w:rPr>
          <w:rFonts w:ascii="Times New Roman" w:eastAsia="方正仿宋_GBK" w:hAnsi="Times New Roman" w:cs="Times New Roman"/>
          <w:color w:val="000000"/>
          <w:sz w:val="32"/>
          <w:szCs w:val="32"/>
        </w:rPr>
        <w:t>年</w:t>
      </w:r>
      <w:r>
        <w:rPr>
          <w:rFonts w:ascii="Times New Roman" w:hAnsi="Times New Roman" w:cs="Times New Roman"/>
          <w:color w:val="000000"/>
          <w:sz w:val="32"/>
          <w:szCs w:val="32"/>
        </w:rPr>
        <w:t>8</w:t>
      </w:r>
      <w:r>
        <w:rPr>
          <w:rFonts w:ascii="Times New Roman" w:eastAsia="方正仿宋_GBK" w:hAnsi="Times New Roman" w:cs="Times New Roman"/>
          <w:color w:val="000000"/>
          <w:sz w:val="32"/>
          <w:szCs w:val="32"/>
        </w:rPr>
        <w:t>月</w:t>
      </w:r>
      <w:r>
        <w:rPr>
          <w:rFonts w:ascii="Times New Roman" w:hAnsi="Times New Roman" w:cs="Times New Roman"/>
          <w:color w:val="000000"/>
          <w:sz w:val="32"/>
          <w:szCs w:val="32"/>
        </w:rPr>
        <w:t>1</w:t>
      </w:r>
      <w:r>
        <w:rPr>
          <w:rFonts w:ascii="Times New Roman" w:eastAsia="方正仿宋_GBK" w:hAnsi="Times New Roman" w:cs="Times New Roman"/>
          <w:color w:val="000000"/>
          <w:sz w:val="32"/>
          <w:szCs w:val="32"/>
        </w:rPr>
        <w:t>日起施行，</w:t>
      </w:r>
      <w:r>
        <w:rPr>
          <w:rFonts w:ascii="Times New Roman" w:eastAsia="方正仿宋_GBK" w:hAnsi="Times New Roman" w:cs="Times New Roman"/>
          <w:color w:val="000000"/>
          <w:sz w:val="32"/>
          <w:szCs w:val="32"/>
        </w:rPr>
        <w:t>2021</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月</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Pr>
          <w:rFonts w:ascii="Times New Roman" w:eastAsia="方正仿宋_GBK" w:hAnsi="Times New Roman" w:cs="Times New Roman"/>
          <w:color w:val="000000"/>
          <w:sz w:val="32"/>
          <w:szCs w:val="32"/>
        </w:rPr>
        <w:t>2021</w:t>
      </w:r>
      <w:r>
        <w:rPr>
          <w:rFonts w:ascii="Times New Roman" w:eastAsia="方正仿宋_GBK" w:hAnsi="Times New Roman" w:cs="Times New Roman"/>
          <w:color w:val="000000"/>
          <w:sz w:val="32"/>
          <w:szCs w:val="32"/>
        </w:rPr>
        <w:t>年</w:t>
      </w:r>
      <w:r>
        <w:rPr>
          <w:rFonts w:ascii="Times New Roman" w:hAnsi="Times New Roman" w:cs="Times New Roman"/>
          <w:color w:val="000000"/>
          <w:sz w:val="32"/>
          <w:szCs w:val="32"/>
        </w:rPr>
        <w:t>7</w:t>
      </w:r>
      <w:r>
        <w:rPr>
          <w:rFonts w:ascii="Times New Roman" w:eastAsia="方正仿宋_GBK" w:hAnsi="Times New Roman" w:cs="Times New Roman"/>
          <w:color w:val="000000"/>
          <w:sz w:val="32"/>
          <w:szCs w:val="32"/>
        </w:rPr>
        <w:t>月</w:t>
      </w:r>
      <w:r>
        <w:rPr>
          <w:rFonts w:ascii="Times New Roman" w:hAnsi="Times New Roman" w:cs="Times New Roman"/>
          <w:color w:val="000000"/>
          <w:sz w:val="32"/>
          <w:szCs w:val="32"/>
        </w:rPr>
        <w:t>31</w:t>
      </w:r>
      <w:r>
        <w:rPr>
          <w:rFonts w:ascii="Times New Roman" w:eastAsia="方正仿宋_GBK" w:hAnsi="Times New Roman" w:cs="Times New Roman"/>
          <w:color w:val="000000"/>
          <w:sz w:val="32"/>
          <w:szCs w:val="32"/>
        </w:rPr>
        <w:t>日参照本政策执行。</w:t>
      </w:r>
      <w:r>
        <w:rPr>
          <w:rFonts w:ascii="Times New Roman" w:eastAsia="方正仿宋_GBK" w:hAnsi="Times New Roman" w:cs="Times New Roman"/>
          <w:color w:val="000000"/>
          <w:sz w:val="32"/>
          <w:szCs w:val="32"/>
          <w:lang w:val="zh-CN"/>
        </w:rPr>
        <w:t>实行过程中如遇上级重大政策调整，本</w:t>
      </w:r>
      <w:r>
        <w:rPr>
          <w:rFonts w:ascii="Times New Roman" w:hAnsi="Times New Roman" w:cs="Times New Roman"/>
          <w:color w:val="000000"/>
          <w:sz w:val="32"/>
          <w:szCs w:val="32"/>
          <w:lang w:val="zh-CN"/>
        </w:rPr>
        <w:t>政策</w:t>
      </w:r>
      <w:r>
        <w:rPr>
          <w:rFonts w:ascii="Times New Roman" w:eastAsia="方正仿宋_GBK" w:hAnsi="Times New Roman" w:cs="Times New Roman"/>
          <w:color w:val="000000"/>
          <w:sz w:val="32"/>
          <w:szCs w:val="32"/>
          <w:lang w:val="zh-CN"/>
        </w:rPr>
        <w:t>相应调整</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区科技局会同</w:t>
      </w:r>
      <w:r>
        <w:rPr>
          <w:rFonts w:ascii="Times New Roman" w:eastAsia="方正仿宋_GBK" w:hAnsi="Times New Roman" w:cs="Times New Roman"/>
          <w:color w:val="000000"/>
          <w:sz w:val="32"/>
          <w:szCs w:val="32"/>
          <w:lang w:val="zh-CN"/>
        </w:rPr>
        <w:t>正阳工业园区管委会、区财政局、区市场监管局、区经信委等</w:t>
      </w:r>
      <w:r>
        <w:rPr>
          <w:rFonts w:ascii="Times New Roman" w:eastAsia="方正仿宋_GBK" w:hAnsi="Times New Roman" w:cs="Times New Roman"/>
          <w:color w:val="000000"/>
          <w:sz w:val="32"/>
          <w:szCs w:val="32"/>
        </w:rPr>
        <w:t>有关部门</w:t>
      </w:r>
      <w:r>
        <w:rPr>
          <w:rFonts w:ascii="Times New Roman" w:eastAsia="方正仿宋_GBK" w:hAnsi="Times New Roman" w:cs="Times New Roman"/>
          <w:color w:val="000000"/>
          <w:sz w:val="32"/>
          <w:szCs w:val="32"/>
        </w:rPr>
        <w:t>在本政</w:t>
      </w:r>
      <w:r>
        <w:rPr>
          <w:rFonts w:ascii="Times New Roman" w:eastAsia="方正仿宋_GBK" w:hAnsi="Times New Roman" w:cs="Times New Roman"/>
          <w:color w:val="000000"/>
          <w:sz w:val="32"/>
          <w:szCs w:val="32"/>
        </w:rPr>
        <w:t>策出台后</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个月内印发实施细则，细化政策内容、简化申报程序，妥善处理新旧政策衔接，加大政策宣传解读力度，切实解决政策落地问题；</w:t>
      </w:r>
      <w:r>
        <w:rPr>
          <w:rFonts w:ascii="Times New Roman" w:eastAsia="方正仿宋_GBK" w:hAnsi="Times New Roman" w:cs="Times New Roman"/>
          <w:color w:val="000000"/>
          <w:sz w:val="32"/>
          <w:szCs w:val="32"/>
        </w:rPr>
        <w:t>本</w:t>
      </w:r>
      <w:r>
        <w:rPr>
          <w:rFonts w:ascii="Times New Roman" w:eastAsia="方正仿宋_GBK" w:hAnsi="Times New Roman" w:cs="Times New Roman"/>
          <w:color w:val="000000"/>
          <w:sz w:val="32"/>
          <w:szCs w:val="32"/>
        </w:rPr>
        <w:t>政策</w:t>
      </w:r>
      <w:r>
        <w:rPr>
          <w:rFonts w:ascii="Times New Roman" w:eastAsia="方正仿宋_GBK" w:hAnsi="Times New Roman" w:cs="Times New Roman"/>
          <w:color w:val="000000"/>
          <w:sz w:val="32"/>
          <w:szCs w:val="32"/>
        </w:rPr>
        <w:t>涉及的奖补政策资金，按事权与财权相统一的原则，由区财政局、正阳工业园区管委会分</w:t>
      </w:r>
      <w:r>
        <w:rPr>
          <w:rFonts w:ascii="Times New Roman" w:eastAsia="方正仿宋_GBK" w:hAnsi="Times New Roman" w:cs="Times New Roman"/>
          <w:color w:val="000000"/>
          <w:sz w:val="32"/>
          <w:szCs w:val="32"/>
        </w:rPr>
        <w:lastRenderedPageBreak/>
        <w:t>别承担。</w:t>
      </w:r>
    </w:p>
    <w:p w:rsidR="00E741C8" w:rsidRDefault="0081050C">
      <w:pPr>
        <w:pBdr>
          <w:top w:val="none" w:sz="0" w:space="1" w:color="auto"/>
          <w:left w:val="none" w:sz="0" w:space="4" w:color="auto"/>
          <w:bottom w:val="none" w:sz="0" w:space="1" w:color="auto"/>
          <w:right w:val="none" w:sz="0" w:space="4" w:color="auto"/>
        </w:pBdr>
        <w:topLinePunct/>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完善绩效管理。区财政局会同有关部门优化财政奖补资金管理，既要提高创新主体自主权，又要嵌入事前、事中、事后全过程绩效管理；完善评价指标体系，健全科学</w:t>
      </w:r>
      <w:r>
        <w:rPr>
          <w:rFonts w:ascii="Times New Roman" w:eastAsia="方正仿宋_GBK" w:hAnsi="Times New Roman" w:cs="Times New Roman"/>
          <w:color w:val="000000"/>
          <w:sz w:val="32"/>
          <w:szCs w:val="32"/>
        </w:rPr>
        <w:t>的绩效评价机制，适时开展科技创新支持政策执行情况</w:t>
      </w:r>
      <w:r>
        <w:rPr>
          <w:rFonts w:ascii="Times New Roman" w:hAnsi="Times New Roman" w:cs="Times New Roman" w:hint="eastAsia"/>
          <w:color w:val="000000"/>
          <w:sz w:val="32"/>
          <w:szCs w:val="32"/>
        </w:rPr>
        <w:t>评价</w:t>
      </w:r>
      <w:r>
        <w:rPr>
          <w:rFonts w:ascii="Times New Roman" w:eastAsia="方正仿宋_GBK" w:hAnsi="Times New Roman" w:cs="Times New Roman"/>
          <w:color w:val="000000"/>
          <w:sz w:val="32"/>
          <w:szCs w:val="32"/>
        </w:rPr>
        <w:t>，将绩效</w:t>
      </w:r>
      <w:r>
        <w:rPr>
          <w:rFonts w:ascii="Times New Roman" w:hAnsi="Times New Roman" w:cs="Times New Roman" w:hint="eastAsia"/>
          <w:color w:val="000000"/>
          <w:sz w:val="32"/>
          <w:szCs w:val="32"/>
        </w:rPr>
        <w:t>评价</w:t>
      </w:r>
      <w:r>
        <w:rPr>
          <w:rFonts w:ascii="Times New Roman" w:eastAsia="方正仿宋_GBK" w:hAnsi="Times New Roman" w:cs="Times New Roman"/>
          <w:color w:val="000000"/>
          <w:sz w:val="32"/>
          <w:szCs w:val="32"/>
        </w:rPr>
        <w:t>结果作为政策实施、资金安排的重要依据；强化创新主体履行科研诚信建设的主体责任，完善内部</w:t>
      </w:r>
      <w:r>
        <w:rPr>
          <w:rFonts w:ascii="Times New Roman" w:eastAsia="方正仿宋_GBK" w:hAnsi="Times New Roman" w:cs="Times New Roman"/>
          <w:color w:val="000000"/>
          <w:sz w:val="32"/>
          <w:szCs w:val="32"/>
        </w:rPr>
        <w:t>监督约束机制，不断提高资金使用效益。</w:t>
      </w:r>
    </w:p>
    <w:p w:rsidR="00E741C8" w:rsidRDefault="00E741C8">
      <w:pPr>
        <w:pStyle w:val="a4"/>
        <w:pBdr>
          <w:top w:val="none" w:sz="0" w:space="1" w:color="auto"/>
          <w:left w:val="none" w:sz="0" w:space="4" w:color="auto"/>
          <w:bottom w:val="none" w:sz="0" w:space="1" w:color="auto"/>
          <w:right w:val="none" w:sz="0" w:space="4" w:color="auto"/>
        </w:pBdr>
        <w:rPr>
          <w:rFonts w:ascii="Times New Roman" w:hAnsi="Times New Roman" w:cs="Times New Roman"/>
          <w:color w:val="000000"/>
          <w:kern w:val="0"/>
          <w:szCs w:val="32"/>
        </w:rPr>
      </w:pPr>
    </w:p>
    <w:p w:rsidR="00E741C8" w:rsidRDefault="00E741C8">
      <w:pPr>
        <w:pStyle w:val="a4"/>
        <w:pBdr>
          <w:top w:val="none" w:sz="0" w:space="1" w:color="auto"/>
          <w:left w:val="none" w:sz="0" w:space="4" w:color="auto"/>
          <w:bottom w:val="none" w:sz="0" w:space="1" w:color="auto"/>
          <w:right w:val="none" w:sz="0" w:space="4" w:color="auto"/>
        </w:pBdr>
        <w:rPr>
          <w:rFonts w:ascii="Times New Roman" w:hAnsi="Times New Roman" w:cs="Times New Roman"/>
          <w:color w:val="000000"/>
          <w:kern w:val="0"/>
          <w:szCs w:val="32"/>
        </w:rPr>
      </w:pPr>
    </w:p>
    <w:p w:rsidR="00E741C8" w:rsidRDefault="00E741C8">
      <w:pPr>
        <w:pStyle w:val="a4"/>
        <w:pBdr>
          <w:top w:val="none" w:sz="0" w:space="1" w:color="auto"/>
          <w:left w:val="none" w:sz="0" w:space="4" w:color="auto"/>
          <w:bottom w:val="none" w:sz="0" w:space="1" w:color="auto"/>
          <w:right w:val="none" w:sz="0" w:space="4" w:color="auto"/>
        </w:pBdr>
        <w:rPr>
          <w:rFonts w:ascii="Times New Roman" w:hAnsi="Times New Roman" w:cs="Times New Roman"/>
          <w:color w:val="000000"/>
          <w:kern w:val="0"/>
          <w:szCs w:val="32"/>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rPr>
          <w:rFonts w:ascii="Times New Roman" w:eastAsia="方正仿宋_GBK" w:hAnsi="Times New Roman" w:cs="Times New Roman" w:hint="eastAsia"/>
          <w:color w:val="000000"/>
          <w:kern w:val="0"/>
          <w:sz w:val="32"/>
          <w:szCs w:val="32"/>
          <w:shd w:val="clear" w:color="auto" w:fill="FFFFFF"/>
          <w:lang/>
        </w:rPr>
      </w:pPr>
    </w:p>
    <w:p w:rsidR="0081050C" w:rsidRPr="0081050C" w:rsidRDefault="0081050C" w:rsidP="0081050C">
      <w:pPr>
        <w:pStyle w:val="4"/>
        <w:rPr>
          <w:lang/>
        </w:rPr>
      </w:pPr>
    </w:p>
    <w:p w:rsidR="00E741C8" w:rsidRDefault="00E741C8">
      <w:pPr>
        <w:pStyle w:val="4"/>
        <w:rPr>
          <w:rFonts w:ascii="Times New Roman" w:hAnsi="Times New Roman"/>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Default="00E741C8">
      <w:pPr>
        <w:pStyle w:val="a3"/>
        <w:spacing w:line="594" w:lineRule="exact"/>
        <w:rPr>
          <w:rFonts w:ascii="Times New Roman" w:eastAsia="方正仿宋_GBK" w:hAnsi="Times New Roman" w:cs="Times New Roman"/>
          <w:color w:val="000000"/>
          <w:kern w:val="0"/>
          <w:sz w:val="32"/>
          <w:szCs w:val="32"/>
          <w:shd w:val="clear" w:color="auto" w:fill="FFFFFF"/>
          <w:lang/>
        </w:rPr>
      </w:pPr>
    </w:p>
    <w:p w:rsidR="00E741C8" w:rsidRPr="0081050C" w:rsidRDefault="00E741C8" w:rsidP="0081050C">
      <w:pPr>
        <w:spacing w:line="594" w:lineRule="exact"/>
        <w:ind w:firstLineChars="100" w:firstLine="280"/>
        <w:rPr>
          <w:rFonts w:ascii="Times New Roman" w:eastAsia="方正仿宋_GBK" w:hAnsi="Times New Roman" w:cs="Times New Roman"/>
          <w:color w:val="000000"/>
          <w:kern w:val="0"/>
          <w:sz w:val="32"/>
          <w:szCs w:val="32"/>
          <w:shd w:val="clear" w:color="auto" w:fill="FFFFFF"/>
          <w:lang/>
        </w:rPr>
      </w:pPr>
      <w:r w:rsidRPr="00E741C8">
        <w:rPr>
          <w:rFonts w:ascii="Times New Roman" w:eastAsia="方正仿宋_GBK" w:hAnsi="Times New Roman" w:cs="方正仿宋_GBK"/>
          <w:sz w:val="28"/>
          <w:szCs w:val="28"/>
        </w:rPr>
        <w:pict>
          <v:line id="直接连接符 3" o:spid="_x0000_s1026" style="position:absolute;left:0;text-align:left;z-index:251660288;mso-width-relative:page;mso-height-relative:page" from="0,27.95pt" to="445.05pt,27.95pt" o:gfxdata="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XaYJ1QAAAAYBAAAPAAAAAAAAAAEAIAAAACIAAABkcnMvZG93bnJldi54bWxQ&#10;SwECFAAUAAAACACHTuJA7DpXL/oBAADzAwAADgAAAAAAAAABACAAAAAkAQAAZHJzL2Uyb0RvYy54&#10;bWxQSwUGAAAAAAYABgBZAQAAkAUAAAAA&#10;" strokeweight="1.25pt"/>
        </w:pict>
      </w:r>
      <w:r w:rsidRPr="00E741C8">
        <w:rPr>
          <w:rFonts w:ascii="Times New Roman" w:eastAsia="方正仿宋_GBK" w:hAnsi="Times New Roman" w:cs="方正仿宋_GBK"/>
          <w:sz w:val="28"/>
          <w:szCs w:val="28"/>
        </w:rPr>
        <w:pict>
          <v:line id="直接连接符 4" o:spid="_x0000_s1029" style="position:absolute;left:0;text-align:left;z-index:251661312;mso-width-relative:page;mso-height-relative:page" from="0,.65pt" to="445.05pt,.65pt" o:gfxdata="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JQOrTAAAABAEAAA8AAAAAAAAAAQAgAAAAIgAAAGRycy9kb3ducmV2LnhtbFBL&#10;AQIUABQAAAAIAIdO4kAXMwFz+wEAAPMDAAAOAAAAAAAAAAEAIAAAACIBAABkcnMvZTJvRG9jLnht&#10;bFBLBQYAAAAABgAGAFkBAACPBQAAAAA=&#10;" strokeweight="1.25pt"/>
        </w:pict>
      </w:r>
      <w:r w:rsidR="0081050C">
        <w:rPr>
          <w:rFonts w:ascii="Times New Roman" w:eastAsia="方正仿宋_GBK" w:hAnsi="Times New Roman" w:cs="方正仿宋_GBK" w:hint="eastAsia"/>
          <w:sz w:val="28"/>
          <w:szCs w:val="28"/>
        </w:rPr>
        <w:t>重庆市黔江区人民政府办公室</w:t>
      </w:r>
      <w:r w:rsidR="0081050C">
        <w:rPr>
          <w:rFonts w:ascii="Times New Roman" w:eastAsia="方正仿宋_GBK" w:hAnsi="Times New Roman" w:cs="方正仿宋_GBK" w:hint="eastAsia"/>
          <w:sz w:val="28"/>
          <w:szCs w:val="28"/>
        </w:rPr>
        <w:t xml:space="preserve">    </w:t>
      </w:r>
      <w:r w:rsidR="0081050C">
        <w:rPr>
          <w:rFonts w:ascii="Times New Roman" w:eastAsia="方正仿宋_GBK" w:hAnsi="Times New Roman" w:cs="方正仿宋_GBK" w:hint="eastAsia"/>
          <w:sz w:val="28"/>
          <w:szCs w:val="28"/>
        </w:rPr>
        <w:t xml:space="preserve">        </w:t>
      </w:r>
      <w:r w:rsidR="0081050C">
        <w:rPr>
          <w:rFonts w:ascii="Times New Roman" w:hAnsi="Times New Roman" w:cs="方正仿宋_GBK" w:hint="eastAsia"/>
          <w:sz w:val="28"/>
          <w:szCs w:val="28"/>
        </w:rPr>
        <w:t xml:space="preserve"> </w:t>
      </w:r>
      <w:r w:rsidR="0081050C">
        <w:rPr>
          <w:rFonts w:ascii="Times New Roman" w:eastAsia="方正仿宋_GBK" w:hAnsi="Times New Roman" w:cs="方正仿宋_GBK" w:hint="eastAsia"/>
          <w:sz w:val="28"/>
          <w:szCs w:val="28"/>
        </w:rPr>
        <w:t xml:space="preserve"> </w:t>
      </w:r>
      <w:r w:rsidR="0081050C">
        <w:rPr>
          <w:rFonts w:ascii="Times New Roman" w:hAnsi="Times New Roman" w:cs="方正仿宋_GBK" w:hint="eastAsia"/>
          <w:sz w:val="28"/>
          <w:szCs w:val="28"/>
        </w:rPr>
        <w:t xml:space="preserve">  </w:t>
      </w:r>
      <w:r w:rsidR="0081050C">
        <w:rPr>
          <w:rFonts w:ascii="Times New Roman" w:eastAsia="方正仿宋_GBK" w:hAnsi="Times New Roman" w:cs="Times New Roman" w:hint="eastAsia"/>
          <w:sz w:val="28"/>
          <w:szCs w:val="28"/>
        </w:rPr>
        <w:t>20</w:t>
      </w:r>
      <w:r w:rsidR="0081050C">
        <w:rPr>
          <w:rFonts w:ascii="Times New Roman" w:eastAsia="方正仿宋_GBK" w:hAnsi="Times New Roman" w:cs="Times New Roman" w:hint="eastAsia"/>
          <w:sz w:val="28"/>
          <w:szCs w:val="28"/>
        </w:rPr>
        <w:t>21</w:t>
      </w:r>
      <w:r w:rsidR="0081050C">
        <w:rPr>
          <w:rFonts w:ascii="Times New Roman" w:eastAsia="方正仿宋_GBK" w:hAnsi="Times New Roman" w:cs="Times New Roman" w:hint="eastAsia"/>
          <w:sz w:val="28"/>
          <w:szCs w:val="28"/>
        </w:rPr>
        <w:t>年</w:t>
      </w:r>
      <w:r w:rsidR="0081050C">
        <w:rPr>
          <w:rFonts w:ascii="Times New Roman" w:hAnsi="Times New Roman" w:cs="Times New Roman" w:hint="eastAsia"/>
          <w:sz w:val="28"/>
          <w:szCs w:val="28"/>
        </w:rPr>
        <w:t>6</w:t>
      </w:r>
      <w:r w:rsidR="0081050C">
        <w:rPr>
          <w:rFonts w:ascii="Times New Roman" w:eastAsia="方正仿宋_GBK" w:hAnsi="Times New Roman" w:cs="Times New Roman" w:hint="eastAsia"/>
          <w:sz w:val="28"/>
          <w:szCs w:val="28"/>
        </w:rPr>
        <w:t>月</w:t>
      </w:r>
      <w:r w:rsidR="0081050C">
        <w:rPr>
          <w:rFonts w:ascii="Times New Roman" w:hAnsi="Times New Roman" w:cs="Times New Roman" w:hint="eastAsia"/>
          <w:sz w:val="28"/>
          <w:szCs w:val="28"/>
        </w:rPr>
        <w:t>11</w:t>
      </w:r>
      <w:r w:rsidR="0081050C">
        <w:rPr>
          <w:rFonts w:ascii="Times New Roman" w:eastAsia="方正仿宋_GBK" w:hAnsi="Times New Roman" w:cs="Times New Roman" w:hint="eastAsia"/>
          <w:sz w:val="28"/>
          <w:szCs w:val="28"/>
        </w:rPr>
        <w:t>日印发</w:t>
      </w:r>
    </w:p>
    <w:sectPr w:rsidR="00E741C8" w:rsidRPr="0081050C" w:rsidSect="00E741C8">
      <w:headerReference w:type="default" r:id="rId8"/>
      <w:footerReference w:type="default" r:id="rId9"/>
      <w:pgSz w:w="11906" w:h="16838"/>
      <w:pgMar w:top="1984" w:right="1446" w:bottom="1644" w:left="1446" w:header="851" w:footer="1474" w:gutter="0"/>
      <w:pgNumType w:fmt="numberInDash"/>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C8" w:rsidRDefault="00E741C8" w:rsidP="00E741C8">
      <w:r>
        <w:separator/>
      </w:r>
    </w:p>
  </w:endnote>
  <w:endnote w:type="continuationSeparator" w:id="0">
    <w:p w:rsidR="00E741C8" w:rsidRDefault="00E741C8" w:rsidP="00E74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C8" w:rsidRDefault="00E741C8">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233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E741C8" w:rsidRDefault="00E741C8">
                <w:pPr>
                  <w:snapToGrid w:val="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81050C">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81050C">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C8" w:rsidRDefault="00E741C8" w:rsidP="00E741C8">
      <w:r>
        <w:separator/>
      </w:r>
    </w:p>
  </w:footnote>
  <w:footnote w:type="continuationSeparator" w:id="0">
    <w:p w:rsidR="00E741C8" w:rsidRDefault="00E741C8" w:rsidP="00E74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C8" w:rsidRDefault="00E741C8">
    <w:pPr>
      <w:pStyle w:val="a6"/>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B1356"/>
    <w:multiLevelType w:val="singleLevel"/>
    <w:tmpl w:val="814B135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RkYWYwOWQ3MjQ1YjhjNmE1NWVlNDMxNTUxYjViNTIifQ=="/>
  </w:docVars>
  <w:rsids>
    <w:rsidRoot w:val="35482B57"/>
    <w:rsid w:val="0081050C"/>
    <w:rsid w:val="00E741C8"/>
    <w:rsid w:val="0BA66AB2"/>
    <w:rsid w:val="16803AD1"/>
    <w:rsid w:val="177F4EAA"/>
    <w:rsid w:val="1A6C0DED"/>
    <w:rsid w:val="1C2D3D6A"/>
    <w:rsid w:val="201D3D2E"/>
    <w:rsid w:val="20240888"/>
    <w:rsid w:val="249F47C6"/>
    <w:rsid w:val="25807F29"/>
    <w:rsid w:val="26DC2F1D"/>
    <w:rsid w:val="28A73CB6"/>
    <w:rsid w:val="2AAB4A8A"/>
    <w:rsid w:val="2AF527BE"/>
    <w:rsid w:val="2EB9052B"/>
    <w:rsid w:val="30750FC8"/>
    <w:rsid w:val="35482B57"/>
    <w:rsid w:val="35607DA0"/>
    <w:rsid w:val="44924920"/>
    <w:rsid w:val="451F3D57"/>
    <w:rsid w:val="4885332F"/>
    <w:rsid w:val="48D74725"/>
    <w:rsid w:val="4AA2346A"/>
    <w:rsid w:val="4DCD1B06"/>
    <w:rsid w:val="523869C8"/>
    <w:rsid w:val="5CF82BA0"/>
    <w:rsid w:val="61760314"/>
    <w:rsid w:val="62BB6F96"/>
    <w:rsid w:val="671401A5"/>
    <w:rsid w:val="6D26666D"/>
    <w:rsid w:val="6D7E397C"/>
    <w:rsid w:val="6E155AA8"/>
    <w:rsid w:val="6F523202"/>
    <w:rsid w:val="70D97324"/>
    <w:rsid w:val="7C0359BE"/>
    <w:rsid w:val="7F741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E741C8"/>
    <w:pPr>
      <w:widowControl w:val="0"/>
      <w:jc w:val="both"/>
    </w:pPr>
    <w:rPr>
      <w:kern w:val="2"/>
      <w:sz w:val="21"/>
      <w:szCs w:val="24"/>
    </w:rPr>
  </w:style>
  <w:style w:type="paragraph" w:styleId="1">
    <w:name w:val="heading 1"/>
    <w:basedOn w:val="a"/>
    <w:next w:val="a"/>
    <w:link w:val="1Char"/>
    <w:qFormat/>
    <w:rsid w:val="00E741C8"/>
    <w:pPr>
      <w:keepNext/>
      <w:keepLines/>
      <w:outlineLvl w:val="0"/>
    </w:pPr>
    <w:rPr>
      <w:rFonts w:ascii="Calibri" w:hAnsi="Calibri"/>
      <w:b/>
      <w:bCs/>
      <w:kern w:val="44"/>
      <w:sz w:val="44"/>
      <w:szCs w:val="44"/>
    </w:rPr>
  </w:style>
  <w:style w:type="paragraph" w:styleId="2">
    <w:name w:val="heading 2"/>
    <w:basedOn w:val="a"/>
    <w:next w:val="a"/>
    <w:link w:val="2Char"/>
    <w:unhideWhenUsed/>
    <w:qFormat/>
    <w:rsid w:val="00E741C8"/>
    <w:pPr>
      <w:keepNext/>
      <w:keepLines/>
      <w:spacing w:line="577" w:lineRule="exact"/>
      <w:outlineLvl w:val="1"/>
    </w:pPr>
    <w:rPr>
      <w:rFonts w:ascii="Times New Roman" w:eastAsia="方正黑体_GBK" w:hAnsi="Times New Roman"/>
      <w:bCs/>
      <w:kern w:val="0"/>
      <w:szCs w:val="32"/>
    </w:rPr>
  </w:style>
  <w:style w:type="paragraph" w:styleId="3">
    <w:name w:val="heading 3"/>
    <w:basedOn w:val="a"/>
    <w:next w:val="a"/>
    <w:link w:val="3Char"/>
    <w:unhideWhenUsed/>
    <w:qFormat/>
    <w:rsid w:val="00E741C8"/>
    <w:pPr>
      <w:keepNext/>
      <w:keepLines/>
      <w:spacing w:line="577" w:lineRule="exact"/>
      <w:outlineLvl w:val="2"/>
    </w:pPr>
    <w:rPr>
      <w:rFonts w:eastAsia="方正黑体_GBK"/>
      <w:bCs/>
      <w:kern w:val="0"/>
      <w:szCs w:val="32"/>
    </w:rPr>
  </w:style>
  <w:style w:type="paragraph" w:styleId="4">
    <w:name w:val="heading 4"/>
    <w:basedOn w:val="2"/>
    <w:next w:val="a"/>
    <w:unhideWhenUsed/>
    <w:qFormat/>
    <w:rsid w:val="00E741C8"/>
    <w:pPr>
      <w:keepNext w:val="0"/>
      <w:keepLines w:val="0"/>
      <w:adjustRightInd w:val="0"/>
      <w:spacing w:line="560" w:lineRule="atLeast"/>
      <w:ind w:left="557"/>
      <w:textAlignment w:val="baseline"/>
      <w:outlineLvl w:val="3"/>
    </w:pPr>
    <w:rPr>
      <w:rFonts w:ascii="宋体" w:eastAsia="仿宋_GB2312" w:hAnsi="宋体"/>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E741C8"/>
  </w:style>
  <w:style w:type="paragraph" w:styleId="a4">
    <w:name w:val="Plain Text"/>
    <w:basedOn w:val="a"/>
    <w:qFormat/>
    <w:rsid w:val="00E741C8"/>
    <w:pPr>
      <w:spacing w:line="594" w:lineRule="exact"/>
    </w:pPr>
    <w:rPr>
      <w:rFonts w:ascii="宋体" w:eastAsia="宋体" w:hAnsi="Courier New" w:cs="Courier New"/>
      <w:szCs w:val="21"/>
    </w:rPr>
  </w:style>
  <w:style w:type="paragraph" w:styleId="a5">
    <w:name w:val="footer"/>
    <w:basedOn w:val="a"/>
    <w:qFormat/>
    <w:rsid w:val="00E741C8"/>
    <w:pPr>
      <w:tabs>
        <w:tab w:val="center" w:pos="4153"/>
        <w:tab w:val="right" w:pos="8306"/>
      </w:tabs>
      <w:snapToGrid w:val="0"/>
      <w:jc w:val="left"/>
    </w:pPr>
    <w:rPr>
      <w:sz w:val="18"/>
      <w:szCs w:val="18"/>
    </w:rPr>
  </w:style>
  <w:style w:type="paragraph" w:styleId="a6">
    <w:name w:val="header"/>
    <w:basedOn w:val="a"/>
    <w:rsid w:val="00E741C8"/>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
    <w:next w:val="a"/>
    <w:qFormat/>
    <w:rsid w:val="00E741C8"/>
    <w:pPr>
      <w:ind w:firstLineChars="200" w:firstLine="200"/>
    </w:pPr>
    <w:rPr>
      <w:szCs w:val="21"/>
    </w:rPr>
  </w:style>
  <w:style w:type="character" w:customStyle="1" w:styleId="1Char">
    <w:name w:val="标题 1 Char"/>
    <w:link w:val="1"/>
    <w:qFormat/>
    <w:rsid w:val="00E741C8"/>
    <w:rPr>
      <w:rFonts w:eastAsia="方正仿宋_GBK"/>
      <w:b/>
      <w:bCs/>
      <w:kern w:val="44"/>
      <w:sz w:val="44"/>
      <w:szCs w:val="44"/>
    </w:rPr>
  </w:style>
  <w:style w:type="paragraph" w:customStyle="1" w:styleId="A7">
    <w:name w:val="正文 A"/>
    <w:basedOn w:val="a"/>
    <w:next w:val="20"/>
    <w:qFormat/>
    <w:rsid w:val="00E741C8"/>
    <w:pPr>
      <w:spacing w:line="360" w:lineRule="auto"/>
      <w:ind w:firstLine="200"/>
    </w:pPr>
    <w:rPr>
      <w:rFonts w:ascii="Arial Unicode MS" w:hAnsi="Arial Unicode MS" w:cs="Arial Unicode MS" w:hint="eastAsia"/>
      <w:color w:val="000000"/>
      <w:szCs w:val="28"/>
    </w:rPr>
  </w:style>
  <w:style w:type="paragraph" w:customStyle="1" w:styleId="a8">
    <w:name w:val="段"/>
    <w:qFormat/>
    <w:rsid w:val="00E741C8"/>
    <w:pPr>
      <w:autoSpaceDE w:val="0"/>
      <w:autoSpaceDN w:val="0"/>
      <w:spacing w:line="577" w:lineRule="exact"/>
      <w:ind w:leftChars="200" w:left="420"/>
      <w:jc w:val="both"/>
    </w:pPr>
    <w:rPr>
      <w:rFonts w:ascii="Times New Roman" w:eastAsia="方正仿宋_GBK" w:hAnsi="Times New Roman"/>
      <w:sz w:val="24"/>
    </w:rPr>
  </w:style>
  <w:style w:type="character" w:customStyle="1" w:styleId="3Char">
    <w:name w:val="标题 3 Char"/>
    <w:link w:val="3"/>
    <w:qFormat/>
    <w:rsid w:val="00E741C8"/>
    <w:rPr>
      <w:rFonts w:ascii="Times New Roman" w:eastAsia="方正黑体_GBK" w:hAnsi="Times New Roman"/>
      <w:bCs/>
      <w:sz w:val="32"/>
      <w:szCs w:val="32"/>
    </w:rPr>
  </w:style>
  <w:style w:type="character" w:customStyle="1" w:styleId="2Char">
    <w:name w:val="标题 2 Char"/>
    <w:link w:val="2"/>
    <w:rsid w:val="00E741C8"/>
    <w:rPr>
      <w:rFonts w:ascii="Times New Roman" w:eastAsia="方正黑体_GBK" w:hAnsi="Times New Roman"/>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307</Characters>
  <Application>Microsoft Office Word</Application>
  <DocSecurity>0</DocSecurity>
  <Lines>2</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3</cp:revision>
  <dcterms:created xsi:type="dcterms:W3CDTF">2022-04-26T06:47:00Z</dcterms:created>
  <dcterms:modified xsi:type="dcterms:W3CDTF">2022-04-27T03:09:00Z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B29CCD3422F3486CB9F7BBB7CA998224</vt:lpwstr>
  </property>
</Properties>
</file>