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F3DDE">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重庆市黔江区林业科技站</w:t>
      </w:r>
      <w:r>
        <w:rPr>
          <w:rFonts w:hint="eastAsia" w:ascii="方正小标宋_GBK" w:hAnsi="方正小标宋_GBK" w:eastAsia="方正小标宋_GBK" w:cs="方正小标宋_GBK"/>
          <w:sz w:val="36"/>
          <w:szCs w:val="36"/>
          <w:shd w:val="clear" w:color="auto" w:fill="FFFFFF"/>
          <w:lang w:eastAsia="zh-CN"/>
        </w:rPr>
        <w:t>2024年</w:t>
      </w:r>
      <w:r>
        <w:rPr>
          <w:rFonts w:ascii="方正小标宋_GBK" w:hAnsi="方正小标宋_GBK" w:eastAsia="方正小标宋_GBK" w:cs="方正小标宋_GBK"/>
          <w:sz w:val="36"/>
          <w:szCs w:val="36"/>
          <w:shd w:val="clear" w:color="auto" w:fill="FFFFFF"/>
        </w:rPr>
        <w:t>度决算</w:t>
      </w:r>
      <w:r>
        <w:rPr>
          <w:rFonts w:hint="eastAsia" w:ascii="方正小标宋_GBK" w:hAnsi="方正小标宋_GBK" w:eastAsia="方正小标宋_GBK" w:cs="方正小标宋_GBK"/>
          <w:sz w:val="36"/>
          <w:szCs w:val="36"/>
          <w:shd w:val="clear" w:color="auto" w:fill="FFFFFF"/>
          <w:lang w:eastAsia="zh-CN"/>
        </w:rPr>
        <w:t>公开</w:t>
      </w:r>
      <w:r>
        <w:rPr>
          <w:rFonts w:ascii="方正小标宋_GBK" w:hAnsi="方正小标宋_GBK" w:eastAsia="方正小标宋_GBK" w:cs="方正小标宋_GBK"/>
          <w:sz w:val="36"/>
          <w:szCs w:val="36"/>
          <w:shd w:val="clear" w:color="auto" w:fill="FFFFFF"/>
        </w:rPr>
        <w:t>说明</w:t>
      </w:r>
    </w:p>
    <w:p w14:paraId="725A007B">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Fonts w:hint="eastAsia" w:ascii="黑体" w:hAnsi="黑体" w:eastAsia="黑体" w:cs="黑体"/>
          <w:color w:val="auto"/>
          <w:sz w:val="32"/>
          <w:szCs w:val="32"/>
        </w:rPr>
      </w:pPr>
      <w:r>
        <w:rPr>
          <w:rStyle w:val="10"/>
          <w:rFonts w:hint="eastAsia" w:ascii="黑体" w:hAnsi="黑体" w:eastAsia="黑体" w:cs="黑体"/>
          <w:color w:val="auto"/>
          <w:sz w:val="32"/>
          <w:szCs w:val="32"/>
          <w:shd w:val="clear" w:color="auto" w:fill="FFFFFF"/>
        </w:rPr>
        <w:t>一、</w:t>
      </w:r>
      <w:r>
        <w:rPr>
          <w:rStyle w:val="10"/>
          <w:rFonts w:hint="eastAsia" w:ascii="黑体" w:hAnsi="黑体" w:eastAsia="黑体" w:cs="黑体"/>
          <w:color w:val="auto"/>
          <w:sz w:val="32"/>
          <w:szCs w:val="32"/>
          <w:shd w:val="clear" w:color="auto" w:fill="FFFFFF"/>
          <w:lang w:eastAsia="zh-CN"/>
        </w:rPr>
        <w:t>单位</w:t>
      </w:r>
      <w:r>
        <w:rPr>
          <w:rStyle w:val="10"/>
          <w:rFonts w:hint="eastAsia" w:ascii="黑体" w:hAnsi="黑体" w:eastAsia="黑体" w:cs="黑体"/>
          <w:color w:val="auto"/>
          <w:sz w:val="32"/>
          <w:szCs w:val="32"/>
          <w:shd w:val="clear" w:color="auto" w:fill="FFFFFF"/>
        </w:rPr>
        <w:t>基本情况</w:t>
      </w:r>
    </w:p>
    <w:p w14:paraId="52BA3274">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（一）职能职责</w:t>
      </w:r>
    </w:p>
    <w:p w14:paraId="1C186BF5">
      <w:pPr>
        <w:keepNext w:val="0"/>
        <w:keepLines w:val="0"/>
        <w:pageBreakBefore w:val="0"/>
        <w:widowControl/>
        <w:suppressLineNumbers w:val="0"/>
        <w:kinsoku/>
        <w:wordWrap/>
        <w:overflowPunct/>
        <w:topLinePunct w:val="0"/>
        <w:autoSpaceDE w:val="0"/>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单位现行的职能职责：1、组织开展林业、草原、湿地和石漠化防治科学研究、成果转化和技术推广工作。2、承担林业、草原、湿地和石漠化防治的科技标准化、质量检验、监测和知识产权等相关工作。3、承担林业和草原生物种质资源、转基因生物安全工作，组织种质资源普查、收集、评价、利用和种质资源库建设。4、承担管理林木种子种苗、草种生产经营行为。5、承担管理林木种子种苗、草种质量。6、指导良种基地、保障性苗圃建设。7、完成区委、区政府和区林业局交办的其他任务。</w:t>
      </w:r>
    </w:p>
    <w:p w14:paraId="61735E09">
      <w:pPr>
        <w:pStyle w:val="6"/>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Style w:val="10"/>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b/>
          <w:color w:val="auto"/>
          <w:sz w:val="32"/>
          <w:szCs w:val="32"/>
          <w:shd w:val="clear" w:fill="FFFFFF"/>
          <w:lang w:val="en-US" w:eastAsia="zh-CN" w:bidi="ar-SA"/>
        </w:rPr>
        <w:t>（二）</w:t>
      </w:r>
      <w:r>
        <w:rPr>
          <w:rStyle w:val="10"/>
          <w:rFonts w:hint="eastAsia" w:ascii="方正仿宋_GBK" w:hAnsi="方正仿宋_GBK" w:eastAsia="方正仿宋_GBK" w:cs="方正仿宋_GBK"/>
          <w:color w:val="auto"/>
          <w:sz w:val="32"/>
          <w:szCs w:val="32"/>
          <w:shd w:val="clear" w:color="auto" w:fill="FFFFFF"/>
        </w:rPr>
        <w:t>机构设置</w:t>
      </w:r>
    </w:p>
    <w:p w14:paraId="182B6C37">
      <w:pPr>
        <w:keepNext w:val="0"/>
        <w:keepLines w:val="0"/>
        <w:pageBreakBefore w:val="0"/>
        <w:widowControl w:val="0"/>
        <w:suppressLineNumbers w:val="0"/>
        <w:kinsoku/>
        <w:wordWrap/>
        <w:overflowPunct/>
        <w:topLinePunct w:val="0"/>
        <w:autoSpaceDE w:val="0"/>
        <w:autoSpaceDN/>
        <w:bidi w:val="0"/>
        <w:adjustRightInd/>
        <w:spacing w:beforeAutospacing="0" w:afterAutospacing="0" w:line="578" w:lineRule="exact"/>
        <w:ind w:left="0" w:right="0" w:rightChars="0" w:firstLine="640" w:firstLineChars="200"/>
        <w:textAlignment w:val="auto"/>
        <w:rPr>
          <w:rStyle w:val="10"/>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kern w:val="0"/>
          <w:sz w:val="32"/>
          <w:szCs w:val="32"/>
        </w:rPr>
        <w:t>重庆市黔江区林业科技站为区林业局管理的正科级公益一类全额拨款事业单位。事业编制5名，设站长1名，副站长1名。</w:t>
      </w:r>
    </w:p>
    <w:p w14:paraId="116CE122">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二、</w:t>
      </w:r>
      <w:r>
        <w:rPr>
          <w:rStyle w:val="10"/>
          <w:rFonts w:hint="eastAsia" w:ascii="黑体" w:hAnsi="黑体" w:eastAsia="黑体" w:cs="黑体"/>
          <w:color w:val="auto"/>
          <w:sz w:val="32"/>
          <w:szCs w:val="32"/>
          <w:shd w:val="clear" w:color="auto" w:fill="FFFFFF"/>
          <w:lang w:eastAsia="zh-CN"/>
        </w:rPr>
        <w:t>单位</w:t>
      </w:r>
      <w:r>
        <w:rPr>
          <w:rStyle w:val="10"/>
          <w:rFonts w:hint="eastAsia" w:ascii="黑体" w:hAnsi="黑体" w:eastAsia="黑体" w:cs="黑体"/>
          <w:color w:val="auto"/>
          <w:sz w:val="32"/>
          <w:szCs w:val="32"/>
          <w:shd w:val="clear" w:color="auto" w:fill="FFFFFF"/>
        </w:rPr>
        <w:t>决算情况说明</w:t>
      </w:r>
    </w:p>
    <w:p w14:paraId="50F69F84">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（一）收入支出决算总体情况说明。</w:t>
      </w:r>
    </w:p>
    <w:p w14:paraId="2664447D">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ind w:firstLine="643" w:firstLineChars="200"/>
        <w:textAlignment w:val="auto"/>
        <w:rPr>
          <w:rFonts w:hint="eastAsia" w:ascii="方正仿宋_GBK" w:hAnsi="方正仿宋_GBK" w:eastAsia="方正仿宋_GBK" w:cs="方正仿宋_GBK"/>
          <w:color w:val="auto"/>
          <w:sz w:val="32"/>
          <w:szCs w:val="32"/>
          <w:lang w:eastAsia="zh-CN"/>
        </w:rPr>
      </w:pPr>
      <w:r>
        <w:rPr>
          <w:rStyle w:val="10"/>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度收入总计154.16万元，支出总计</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万元。收、支与2023年度相比，增加52.00万元，增长50.9%，主要原因是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5913CABC">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w:t>
      </w:r>
      <w:r>
        <w:rPr>
          <w:rFonts w:hint="eastAsia" w:ascii="方正仿宋_GBK" w:hAnsi="方正仿宋_GBK" w:eastAsia="方正仿宋_GBK" w:cs="方正仿宋_GBK"/>
          <w:color w:val="auto"/>
          <w:sz w:val="32"/>
          <w:szCs w:val="32"/>
          <w:shd w:val="clear" w:color="auto" w:fill="FFFFFF"/>
        </w:rPr>
        <w:t>154.16</w:t>
      </w:r>
      <w:r>
        <w:rPr>
          <w:rFonts w:ascii="方正仿宋_GBK" w:hAnsi="方正仿宋_GBK" w:eastAsia="方正仿宋_GBK" w:cs="方正仿宋_GBK"/>
          <w:color w:val="auto"/>
          <w:sz w:val="32"/>
          <w:szCs w:val="32"/>
          <w:shd w:val="clear" w:color="auto" w:fill="FFFFFF"/>
        </w:rPr>
        <w:t>万元，与2023年度相比，增加52.00万元，增长50.9%，主要原因是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14:paraId="0E7A0DFB">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万元，与2023年度相比，增加52.00万元，增长50.9%，主要原因是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万元，占100.00%。</w:t>
      </w:r>
    </w:p>
    <w:p w14:paraId="53347669">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结转和结余。</w:t>
      </w:r>
    </w:p>
    <w:p w14:paraId="68F8AB94">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（二）财政拨款收入支出决算总体情况说明</w:t>
      </w:r>
    </w:p>
    <w:p w14:paraId="6AFF0A43">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w:t>
      </w:r>
      <w:r>
        <w:rPr>
          <w:rFonts w:hint="eastAsia" w:ascii="方正仿宋_GBK" w:hAnsi="方正仿宋_GBK" w:eastAsia="方正仿宋_GBK" w:cs="方正仿宋_GBK"/>
          <w:color w:val="auto"/>
          <w:sz w:val="32"/>
          <w:szCs w:val="32"/>
          <w:shd w:val="clear" w:color="auto" w:fill="FFFFFF"/>
        </w:rPr>
        <w:t>154.16</w:t>
      </w:r>
      <w:r>
        <w:rPr>
          <w:rFonts w:ascii="方正仿宋_GBK" w:hAnsi="方正仿宋_GBK" w:eastAsia="方正仿宋_GBK" w:cs="方正仿宋_GBK"/>
          <w:color w:val="auto"/>
          <w:sz w:val="32"/>
          <w:szCs w:val="32"/>
          <w:shd w:val="clear" w:color="auto" w:fill="FFFFFF"/>
        </w:rPr>
        <w:t>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609E8EEC">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（三）一般公共预算财政拨款收入支出决算情况说明</w:t>
      </w:r>
    </w:p>
    <w:p w14:paraId="6C68249F">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万元，与2023年度相比，增加52.00万元，增长50.9%。主要原因是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较年初预算数增加44.70万元，增长40.8%。主要原因是</w:t>
      </w:r>
      <w:r>
        <w:rPr>
          <w:rFonts w:hint="eastAsia" w:ascii="方正仿宋_GBK" w:hAnsi="方正仿宋_GBK" w:eastAsia="方正仿宋_GBK" w:cs="方正仿宋_GBK"/>
          <w:color w:val="auto"/>
          <w:sz w:val="32"/>
          <w:szCs w:val="32"/>
          <w:shd w:val="clear" w:color="auto" w:fill="FFFFFF"/>
          <w:lang w:eastAsia="zh-CN"/>
        </w:rPr>
        <w:t>预算追加</w:t>
      </w:r>
      <w:r>
        <w:rPr>
          <w:rFonts w:ascii="方正仿宋_GBK" w:hAnsi="方正仿宋_GBK" w:eastAsia="方正仿宋_GBK" w:cs="方正仿宋_GBK"/>
          <w:color w:val="auto"/>
          <w:sz w:val="32"/>
          <w:szCs w:val="32"/>
          <w:shd w:val="clear" w:color="auto" w:fill="FFFFFF"/>
        </w:rPr>
        <w:t>。</w:t>
      </w:r>
    </w:p>
    <w:p w14:paraId="394C396D">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0"/>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万元，与2023年度相比，增加52.00万元，增长50.9%。主要原因是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ascii="方正仿宋_GBK" w:hAnsi="方正仿宋_GBK" w:eastAsia="方正仿宋_GBK" w:cs="方正仿宋_GBK"/>
          <w:color w:val="auto"/>
          <w:sz w:val="32"/>
          <w:szCs w:val="32"/>
          <w:shd w:val="clear" w:color="auto" w:fill="FFFFFF"/>
        </w:rPr>
        <w:t>较年初预算数增加44.70万元，增长40.8%。主要原因是</w:t>
      </w:r>
      <w:r>
        <w:rPr>
          <w:rFonts w:hint="eastAsia" w:ascii="方正仿宋_GBK" w:hAnsi="方正仿宋_GBK" w:eastAsia="方正仿宋_GBK" w:cs="方正仿宋_GBK"/>
          <w:color w:val="auto"/>
          <w:sz w:val="32"/>
          <w:szCs w:val="32"/>
          <w:shd w:val="clear" w:color="auto" w:fill="FFFFFF"/>
          <w:lang w:eastAsia="zh-CN"/>
        </w:rPr>
        <w:t>预算追加</w:t>
      </w:r>
      <w:r>
        <w:rPr>
          <w:rFonts w:ascii="方正仿宋_GBK" w:hAnsi="方正仿宋_GBK" w:eastAsia="方正仿宋_GBK" w:cs="方正仿宋_GBK"/>
          <w:color w:val="auto"/>
          <w:sz w:val="32"/>
          <w:szCs w:val="32"/>
          <w:shd w:val="clear" w:color="auto" w:fill="FFFFFF"/>
        </w:rPr>
        <w:t>。</w:t>
      </w:r>
    </w:p>
    <w:p w14:paraId="5F84D2A8">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0"/>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一般公共预算财政拨款结转和结余。</w:t>
      </w:r>
    </w:p>
    <w:p w14:paraId="23015A91">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0"/>
          <w:rFonts w:ascii="方正仿宋_GBK" w:hAnsi="方正仿宋_GBK" w:eastAsia="方正仿宋_GBK" w:cs="方正仿宋_GBK"/>
          <w:color w:val="auto"/>
          <w:sz w:val="32"/>
          <w:szCs w:val="32"/>
          <w:shd w:val="clear" w:color="auto" w:fill="FFFFFF"/>
        </w:rPr>
        <w:t>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379CCF78">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57.21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37.11</w:t>
      </w:r>
      <w:r>
        <w:rPr>
          <w:rFonts w:ascii="方正仿宋_GBK" w:hAnsi="方正仿宋_GBK" w:eastAsia="方正仿宋_GBK" w:cs="方正仿宋_GBK"/>
          <w:color w:val="auto"/>
          <w:sz w:val="32"/>
          <w:szCs w:val="32"/>
          <w:shd w:val="clear" w:color="auto" w:fill="FFFFFF"/>
        </w:rPr>
        <w:t>%，较年初预算数增加39.50万元，增长223.0%，主要原因是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p>
    <w:p w14:paraId="2FEC9026">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6.55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4.25</w:t>
      </w:r>
      <w:r>
        <w:rPr>
          <w:rFonts w:ascii="方正仿宋_GBK" w:hAnsi="方正仿宋_GBK" w:eastAsia="方正仿宋_GBK" w:cs="方正仿宋_GBK"/>
          <w:color w:val="auto"/>
          <w:sz w:val="32"/>
          <w:szCs w:val="32"/>
          <w:shd w:val="clear" w:color="auto" w:fill="FFFFFF"/>
        </w:rPr>
        <w:t>%，较年初预算数无增减。</w:t>
      </w:r>
    </w:p>
    <w:p w14:paraId="1FAD1957">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bookmarkStart w:id="0" w:name="_GoBack"/>
      <w:bookmarkEnd w:id="0"/>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85.00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55.14</w:t>
      </w:r>
      <w:r>
        <w:rPr>
          <w:rFonts w:ascii="方正仿宋_GBK" w:hAnsi="方正仿宋_GBK" w:eastAsia="方正仿宋_GBK" w:cs="方正仿宋_GBK"/>
          <w:color w:val="auto"/>
          <w:sz w:val="32"/>
          <w:szCs w:val="32"/>
          <w:shd w:val="clear" w:color="auto" w:fill="FFFFFF"/>
        </w:rPr>
        <w:t>%，较年初预算数增加5.20万元，增长6.5%，主要原因是</w:t>
      </w:r>
      <w:r>
        <w:rPr>
          <w:rFonts w:hint="eastAsia" w:ascii="方正仿宋_GBK" w:hAnsi="方正仿宋_GBK" w:eastAsia="方正仿宋_GBK" w:cs="方正仿宋_GBK"/>
          <w:color w:val="auto"/>
          <w:sz w:val="32"/>
          <w:szCs w:val="32"/>
          <w:shd w:val="clear" w:color="auto" w:fill="FFFFFF"/>
          <w:lang w:eastAsia="zh-CN"/>
        </w:rPr>
        <w:t>预算追加</w:t>
      </w:r>
      <w:r>
        <w:rPr>
          <w:rFonts w:ascii="方正仿宋_GBK" w:hAnsi="方正仿宋_GBK" w:eastAsia="方正仿宋_GBK" w:cs="方正仿宋_GBK"/>
          <w:color w:val="auto"/>
          <w:sz w:val="32"/>
          <w:szCs w:val="32"/>
          <w:shd w:val="clear" w:color="auto" w:fill="FFFFFF"/>
        </w:rPr>
        <w:t>。</w:t>
      </w:r>
    </w:p>
    <w:p w14:paraId="13C97193">
      <w:pPr>
        <w:keepNext w:val="0"/>
        <w:keepLines w:val="0"/>
        <w:pageBreakBefore w:val="0"/>
        <w:kinsoku/>
        <w:wordWrap/>
        <w:overflowPunct/>
        <w:topLinePunct w:val="0"/>
        <w:autoSpaceDN/>
        <w:bidi w:val="0"/>
        <w:adjustRightIn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住房保障支出5.41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3.51</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与</w:t>
      </w:r>
      <w:r>
        <w:rPr>
          <w:rFonts w:ascii="方正仿宋_GBK" w:hAnsi="方正仿宋_GBK" w:eastAsia="方正仿宋_GBK" w:cs="方正仿宋_GBK"/>
          <w:color w:val="auto"/>
          <w:sz w:val="32"/>
          <w:szCs w:val="32"/>
          <w:shd w:val="clear" w:color="auto" w:fill="FFFFFF"/>
        </w:rPr>
        <w:t>年初预算数</w:t>
      </w:r>
      <w:r>
        <w:rPr>
          <w:rFonts w:hint="eastAsia" w:ascii="方正仿宋_GBK" w:hAnsi="方正仿宋_GBK" w:eastAsia="方正仿宋_GBK" w:cs="方正仿宋_GBK"/>
          <w:color w:val="auto"/>
          <w:sz w:val="32"/>
          <w:szCs w:val="32"/>
          <w:shd w:val="clear" w:color="auto" w:fill="FFFFFF"/>
          <w:lang w:eastAsia="zh-CN"/>
        </w:rPr>
        <w:t>持平</w:t>
      </w:r>
      <w:r>
        <w:rPr>
          <w:rFonts w:ascii="方正仿宋_GBK" w:hAnsi="方正仿宋_GBK" w:eastAsia="方正仿宋_GBK" w:cs="方正仿宋_GBK"/>
          <w:color w:val="auto"/>
          <w:sz w:val="32"/>
          <w:szCs w:val="32"/>
          <w:shd w:val="clear" w:color="auto" w:fill="FFFFFF"/>
        </w:rPr>
        <w:t>。</w:t>
      </w:r>
    </w:p>
    <w:p w14:paraId="46C62368">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（四）一般公共预算财政拨款基本支出决算情况说明</w:t>
      </w:r>
    </w:p>
    <w:p w14:paraId="7F9B8733">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154.16</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147.05</w:t>
      </w:r>
      <w:r>
        <w:rPr>
          <w:rFonts w:ascii="方正仿宋_GBK" w:hAnsi="方正仿宋_GBK" w:eastAsia="方正仿宋_GBK" w:cs="方正仿宋_GBK"/>
          <w:color w:val="auto"/>
          <w:sz w:val="32"/>
          <w:szCs w:val="32"/>
          <w:shd w:val="clear" w:color="auto" w:fill="FFFFFF"/>
        </w:rPr>
        <w:t>万元，与2023年度相比，增加53.09万元，增长56.5%，主要原因是</w:t>
      </w:r>
      <w:r>
        <w:rPr>
          <w:rFonts w:hint="eastAsia" w:ascii="方正仿宋_GBK" w:hAnsi="方正仿宋_GBK" w:eastAsia="方正仿宋_GBK" w:cs="方正仿宋_GBK"/>
          <w:color w:val="auto"/>
          <w:sz w:val="32"/>
          <w:szCs w:val="32"/>
          <w:shd w:val="clear" w:color="auto" w:fill="FFFFFF"/>
          <w:lang w:eastAsia="zh-CN"/>
        </w:rPr>
        <w:t>补缴养老和职业年金。</w:t>
      </w:r>
      <w:r>
        <w:rPr>
          <w:rFonts w:hint="eastAsia"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绩效工资、基本工资等支出。</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7.12</w:t>
      </w:r>
      <w:r>
        <w:rPr>
          <w:rFonts w:ascii="方正仿宋_GBK" w:hAnsi="方正仿宋_GBK" w:eastAsia="方正仿宋_GBK" w:cs="方正仿宋_GBK"/>
          <w:color w:val="auto"/>
          <w:sz w:val="32"/>
          <w:szCs w:val="32"/>
          <w:shd w:val="clear" w:color="auto" w:fill="FFFFFF"/>
        </w:rPr>
        <w:t>万元，与2023年度相比，减少1.07万元，下降13.1%，</w:t>
      </w:r>
      <w:r>
        <w:rPr>
          <w:rFonts w:hint="eastAsia"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经费压缩、厉行节俭</w:t>
      </w:r>
      <w:r>
        <w:rPr>
          <w:rFonts w:hint="eastAsia" w:ascii="方正仿宋_GBK" w:hAnsi="方正仿宋_GBK" w:eastAsia="方正仿宋_GBK" w:cs="方正仿宋_GBK"/>
          <w:color w:val="auto"/>
          <w:sz w:val="32"/>
          <w:szCs w:val="32"/>
          <w:shd w:val="clear" w:color="auto" w:fill="FFFFFF"/>
        </w:rPr>
        <w:t>。公用经费用途</w:t>
      </w:r>
      <w:r>
        <w:rPr>
          <w:rFonts w:hint="eastAsia" w:ascii="方正仿宋_GBK" w:hAnsi="方正仿宋_GBK" w:eastAsia="方正仿宋_GBK" w:cs="方正仿宋_GBK"/>
          <w:color w:val="auto"/>
          <w:kern w:val="0"/>
          <w:sz w:val="32"/>
          <w:szCs w:val="32"/>
          <w:shd w:val="clear" w:fill="FFFFFF"/>
        </w:rPr>
        <w:t>主要包括办公费、印刷费、邮电费、工会经费、差旅费、水电费等。</w:t>
      </w:r>
    </w:p>
    <w:p w14:paraId="3F49EFFE">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（五）政府性基金预算收支决算情况说明</w:t>
      </w:r>
    </w:p>
    <w:p w14:paraId="7835E419">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eastAsia="zh-CN"/>
        </w:rPr>
        <w:t>本单位2024年度无政府性基金预算财政拨款收支。</w:t>
      </w:r>
    </w:p>
    <w:p w14:paraId="3619AF31">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（六）国有资本经营预算财政拨款支出决算情况说明</w:t>
      </w:r>
    </w:p>
    <w:p w14:paraId="0AEF00D8">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7F4D9F9D">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三、“三公”经费情况说明</w:t>
      </w:r>
    </w:p>
    <w:p w14:paraId="7566FC77">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（一）“三公”经费支出总体情况说明</w:t>
      </w:r>
    </w:p>
    <w:p w14:paraId="1CC5802C">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14:paraId="5EA9BABF">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（二）“三公”经费分项支出情况</w:t>
      </w:r>
    </w:p>
    <w:p w14:paraId="37C82A09">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14:paraId="1F67DA24">
      <w:pPr>
        <w:pStyle w:val="11"/>
        <w:keepNext w:val="0"/>
        <w:keepLines w:val="0"/>
        <w:pageBreakBefore w:val="0"/>
        <w:kinsoku/>
        <w:wordWrap/>
        <w:overflowPunct/>
        <w:topLinePunct w:val="0"/>
        <w:autoSpaceDE w:val="0"/>
        <w:autoSpaceDN/>
        <w:bidi w:val="0"/>
        <w:adjustRightInd/>
        <w:spacing w:beforeAutospacing="0" w:afterAutospacing="0" w:line="578" w:lineRule="exact"/>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（三）“三公”经费实物量情况</w:t>
      </w:r>
    </w:p>
    <w:p w14:paraId="3FAE71F2">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“三公”经费支出</w:t>
      </w:r>
      <w:r>
        <w:rPr>
          <w:rFonts w:hint="eastAsia" w:ascii="方正仿宋_GBK" w:hAnsi="方正仿宋_GBK" w:eastAsia="方正仿宋_GBK" w:cs="方正仿宋_GBK"/>
          <w:color w:val="auto"/>
          <w:sz w:val="32"/>
          <w:szCs w:val="32"/>
          <w:shd w:val="clear" w:color="auto" w:fill="FFFFFF"/>
          <w:lang w:eastAsia="zh-CN"/>
        </w:rPr>
        <w:t>。</w:t>
      </w:r>
    </w:p>
    <w:p w14:paraId="57FFCF61">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default" w:ascii="方正仿宋_GBK" w:hAnsi="方正仿宋_GBK" w:eastAsia="方正仿宋_GBK" w:cs="方正仿宋_GBK"/>
          <w:color w:val="auto"/>
          <w:sz w:val="32"/>
          <w:szCs w:val="32"/>
          <w:shd w:val="clear" w:color="auto" w:fill="FFFFFF"/>
        </w:rPr>
      </w:pPr>
      <w:r>
        <w:rPr>
          <w:rStyle w:val="10"/>
          <w:rFonts w:hint="eastAsia" w:ascii="黑体" w:hAnsi="黑体" w:eastAsia="黑体" w:cs="黑体"/>
          <w:color w:val="auto"/>
          <w:sz w:val="32"/>
          <w:szCs w:val="32"/>
          <w:shd w:val="clear" w:color="auto" w:fill="FFFFFF"/>
        </w:rPr>
        <w:t>四、其他需要说明的事项</w:t>
      </w:r>
    </w:p>
    <w:p w14:paraId="5784F885">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（一）财政拨款会议费和培训费情况说明</w:t>
      </w:r>
    </w:p>
    <w:p w14:paraId="2AD610BA">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1280" w:firstLineChars="4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0.03</w:t>
      </w:r>
      <w:r>
        <w:rPr>
          <w:rFonts w:ascii="方正仿宋_GBK" w:hAnsi="方正仿宋_GBK" w:eastAsia="方正仿宋_GBK" w:cs="方正仿宋_GBK"/>
          <w:color w:val="auto"/>
          <w:sz w:val="32"/>
          <w:szCs w:val="32"/>
          <w:shd w:val="clear" w:color="auto" w:fill="FFFFFF"/>
        </w:rPr>
        <w:t>万元，与2023年度相比，减少0.03万元，下降50.0%。</w:t>
      </w:r>
    </w:p>
    <w:p w14:paraId="77427C81">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（二）机关运行经费情况说明</w:t>
      </w:r>
    </w:p>
    <w:p w14:paraId="1B6E81C2">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本单位属事业单位，无机关运行经费支出。</w:t>
      </w:r>
    </w:p>
    <w:p w14:paraId="73DBA12B">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（三）国有资产占用情况说明</w:t>
      </w:r>
    </w:p>
    <w:p w14:paraId="69A95768">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hint="eastAsia"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0"/>
          <w:sz w:val="32"/>
          <w:szCs w:val="32"/>
          <w:shd w:val="clear" w:fill="FFFFFF"/>
        </w:rPr>
        <w:t>本单位资产统一在上级单位管理，无国有资产</w:t>
      </w:r>
      <w:r>
        <w:rPr>
          <w:rFonts w:hint="eastAsia" w:ascii="方正仿宋_GBK" w:hAnsi="方正仿宋_GBK" w:eastAsia="方正仿宋_GBK" w:cs="方正仿宋_GBK"/>
          <w:color w:val="auto"/>
          <w:kern w:val="0"/>
          <w:sz w:val="32"/>
          <w:szCs w:val="32"/>
          <w:shd w:val="clear" w:fill="FFFFFF"/>
          <w:lang w:eastAsia="zh-CN"/>
        </w:rPr>
        <w:t>占用</w:t>
      </w:r>
      <w:r>
        <w:rPr>
          <w:rFonts w:hint="eastAsia" w:ascii="方正仿宋_GBK" w:hAnsi="方正仿宋_GBK" w:eastAsia="方正仿宋_GBK" w:cs="方正仿宋_GBK"/>
          <w:color w:val="auto"/>
          <w:kern w:val="0"/>
          <w:sz w:val="32"/>
          <w:szCs w:val="32"/>
          <w:shd w:val="clear" w:fill="FFFFFF"/>
        </w:rPr>
        <w:t>情况。</w:t>
      </w:r>
    </w:p>
    <w:p w14:paraId="1DD70D48">
      <w:pPr>
        <w:pStyle w:val="11"/>
        <w:keepNext w:val="0"/>
        <w:keepLines w:val="0"/>
        <w:pageBreakBefore w:val="0"/>
        <w:kinsoku/>
        <w:wordWrap/>
        <w:overflowPunct/>
        <w:topLinePunct w:val="0"/>
        <w:autoSpaceDE w:val="0"/>
        <w:autoSpaceDN/>
        <w:bidi w:val="0"/>
        <w:adjustRightInd/>
        <w:spacing w:beforeAutospacing="0" w:afterAutospacing="0" w:line="578" w:lineRule="exact"/>
        <w:ind w:firstLine="640"/>
        <w:textAlignment w:val="auto"/>
        <w:rPr>
          <w:rFonts w:hint="eastAsia" w:ascii="方正仿宋_GBK" w:hAnsi="方正仿宋_GBK" w:eastAsia="方正仿宋_GBK" w:cs="方正仿宋_GBK"/>
          <w:b/>
          <w:bCs/>
          <w:color w:val="auto"/>
          <w:sz w:val="32"/>
          <w:szCs w:val="32"/>
          <w:shd w:val="clear" w:color="auto" w:fill="FFFFFF"/>
          <w:lang w:bidi="ar"/>
        </w:rPr>
      </w:pPr>
      <w:r>
        <w:rPr>
          <w:rFonts w:hint="eastAsia" w:ascii="方正仿宋_GBK" w:hAnsi="方正仿宋_GBK" w:eastAsia="方正仿宋_GBK" w:cs="方正仿宋_GBK"/>
          <w:b/>
          <w:bCs/>
          <w:color w:val="auto"/>
          <w:sz w:val="32"/>
          <w:szCs w:val="32"/>
          <w:shd w:val="clear" w:color="auto" w:fill="FFFFFF"/>
          <w:lang w:bidi="ar"/>
        </w:rPr>
        <w:t>（四）政府采购支出情况说明</w:t>
      </w:r>
    </w:p>
    <w:p w14:paraId="52E8E9EF">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kern w:val="0"/>
          <w:sz w:val="32"/>
          <w:szCs w:val="32"/>
          <w:shd w:val="clear" w:fill="FFFFFF"/>
        </w:rPr>
        <w:t>本单位政府采购由上级单位统一实施，故无此项支出。</w:t>
      </w:r>
    </w:p>
    <w:p w14:paraId="170C80F3">
      <w:pPr>
        <w:pStyle w:val="6"/>
        <w:keepNext w:val="0"/>
        <w:keepLines w:val="0"/>
        <w:pageBreakBefore w:val="0"/>
        <w:numPr>
          <w:ilvl w:val="0"/>
          <w:numId w:val="1"/>
        </w:numPr>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黑体" w:hAnsi="黑体" w:eastAsia="黑体" w:cs="黑体"/>
          <w:color w:val="auto"/>
          <w:sz w:val="32"/>
          <w:szCs w:val="32"/>
          <w:shd w:val="clear" w:color="auto" w:fill="FFFFFF"/>
        </w:rPr>
      </w:pPr>
      <w:r>
        <w:rPr>
          <w:rStyle w:val="10"/>
          <w:rFonts w:hint="eastAsia" w:ascii="黑体" w:hAnsi="黑体" w:eastAsia="黑体" w:cs="黑体"/>
          <w:color w:val="auto"/>
          <w:sz w:val="32"/>
          <w:szCs w:val="32"/>
          <w:shd w:val="clear" w:color="auto" w:fill="FFFFFF"/>
        </w:rPr>
        <w:t>预算绩效管理情况说明</w:t>
      </w:r>
    </w:p>
    <w:p w14:paraId="273F7C6E">
      <w:pPr>
        <w:pStyle w:val="12"/>
        <w:keepNext w:val="0"/>
        <w:keepLines w:val="0"/>
        <w:pageBreakBefore w:val="0"/>
        <w:widowControl/>
        <w:suppressLineNumbers w:val="0"/>
        <w:shd w:val="clear" w:fill="FFFFFF"/>
        <w:kinsoku/>
        <w:wordWrap/>
        <w:overflowPunct/>
        <w:topLinePunct w:val="0"/>
        <w:autoSpaceDE w:val="0"/>
        <w:autoSpaceDN/>
        <w:bidi w:val="0"/>
        <w:adjustRightInd/>
        <w:spacing w:before="0" w:beforeAutospacing="0" w:after="0" w:afterAutospacing="0" w:line="578" w:lineRule="exact"/>
        <w:ind w:left="0" w:right="0" w:firstLine="640"/>
        <w:jc w:val="both"/>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本单位无项目支出，因此本年度不涉及此项工作。</w:t>
      </w:r>
    </w:p>
    <w:p w14:paraId="2E448FF7">
      <w:pPr>
        <w:pStyle w:val="6"/>
        <w:keepNext w:val="0"/>
        <w:keepLines w:val="0"/>
        <w:pageBreakBefore w:val="0"/>
        <w:shd w:val="clear" w:color="auto" w:fill="FFFFFF"/>
        <w:kinsoku/>
        <w:wordWrap/>
        <w:overflowPunct/>
        <w:topLinePunct w:val="0"/>
        <w:autoSpaceDN/>
        <w:bidi w:val="0"/>
        <w:adjustRightInd/>
        <w:spacing w:before="0" w:beforeAutospacing="0" w:after="0" w:afterAutospacing="0" w:line="578" w:lineRule="exact"/>
        <w:textAlignment w:val="auto"/>
        <w:rPr>
          <w:rStyle w:val="10"/>
          <w:rFonts w:hint="eastAsia" w:ascii="方正仿宋_GBK" w:hAnsi="方正仿宋_GBK" w:eastAsia="方正仿宋_GBK" w:cs="方正仿宋_GBK"/>
          <w:color w:val="auto"/>
          <w:sz w:val="32"/>
          <w:szCs w:val="32"/>
          <w:shd w:val="clear" w:color="auto" w:fill="FFFFFF"/>
          <w:lang w:val="en-US" w:eastAsia="zh-CN"/>
        </w:rPr>
      </w:pPr>
      <w:r>
        <w:rPr>
          <w:rStyle w:val="10"/>
          <w:rFonts w:hint="eastAsia" w:ascii="方正仿宋_GBK" w:hAnsi="方正仿宋_GBK" w:eastAsia="方正仿宋_GBK" w:cs="方正仿宋_GBK"/>
          <w:color w:val="auto"/>
          <w:sz w:val="32"/>
          <w:szCs w:val="32"/>
          <w:shd w:val="clear" w:color="auto" w:fill="FFFFFF"/>
          <w:lang w:val="en-US" w:eastAsia="zh-CN"/>
        </w:rPr>
        <w:t xml:space="preserve">  </w:t>
      </w:r>
      <w:r>
        <w:rPr>
          <w:rStyle w:val="10"/>
          <w:rFonts w:hint="eastAsia" w:ascii="黑体" w:hAnsi="黑体" w:eastAsia="黑体" w:cs="黑体"/>
          <w:color w:val="auto"/>
          <w:sz w:val="32"/>
          <w:szCs w:val="32"/>
          <w:shd w:val="clear" w:color="auto" w:fill="FFFFFF"/>
          <w:lang w:val="en-US" w:eastAsia="zh-CN"/>
        </w:rPr>
        <w:t>六、专业名词解释</w:t>
      </w:r>
    </w:p>
    <w:p w14:paraId="382946F1">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以下为常见专业名词解释目录，仅供参考，</w:t>
      </w:r>
    </w:p>
    <w:p w14:paraId="5B9E9CE3">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（一）财政拨款收入</w:t>
      </w:r>
      <w:r>
        <w:rPr>
          <w:rFonts w:hint="eastAsia" w:ascii="方正仿宋_GBK" w:hAnsi="方正仿宋_GBK" w:eastAsia="方正仿宋_GBK" w:cs="方正仿宋_GBK"/>
          <w:color w:val="auto"/>
          <w:kern w:val="0"/>
          <w:sz w:val="32"/>
          <w:szCs w:val="32"/>
          <w:shd w:val="clear" w:fill="FFFFFF"/>
        </w:rPr>
        <w:t>：指本年度从本级财政单位取得的财政拨款，包括一般公共预算财政拨款和政府性基金预算财政拨款。</w:t>
      </w:r>
    </w:p>
    <w:p w14:paraId="13E3C3AA">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（二）年初结转和结余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4E4B0425">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（三）年末结转和结余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2EAB89E0">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（四）基本支出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9A7C07">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（五）项目支出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75AEAC8E">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（六）“三公”经费</w:t>
      </w:r>
      <w:r>
        <w:rPr>
          <w:rFonts w:hint="eastAsia" w:ascii="方正仿宋_GBK" w:hAnsi="方正仿宋_GBK" w:eastAsia="方正仿宋_GBK" w:cs="方正仿宋_GBK"/>
          <w:color w:val="auto"/>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B05576">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（七）机关运行经费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DB15B18">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（八）工资福利支出（支出经济分类科目类级）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00E7C08F">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（九）商品和服务支出（支出经济分类科目类级）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45C4E6D7">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（十）对个人和家庭的补助（支出经济分类科目类级）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779EB221">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3" w:firstLineChars="200"/>
        <w:jc w:val="left"/>
        <w:textAlignment w:val="auto"/>
        <w:rPr>
          <w:rFonts w:hint="eastAsia" w:ascii="方正仿宋_GBK" w:hAnsi="方正仿宋_GBK" w:eastAsia="方正仿宋_GBK" w:cs="方正仿宋_GBK"/>
          <w:color w:val="auto"/>
          <w:kern w:val="0"/>
          <w:sz w:val="32"/>
          <w:szCs w:val="32"/>
        </w:rPr>
      </w:pPr>
      <w:r>
        <w:rPr>
          <w:rStyle w:val="15"/>
          <w:rFonts w:hint="eastAsia" w:ascii="方正仿宋_GBK" w:hAnsi="方正仿宋_GBK" w:eastAsia="方正仿宋_GBK" w:cs="方正仿宋_GBK"/>
          <w:b/>
          <w:bCs/>
          <w:color w:val="auto"/>
          <w:sz w:val="32"/>
          <w:szCs w:val="32"/>
          <w:shd w:val="clear" w:fill="FFFFFF"/>
        </w:rPr>
        <w:t>七、决算公开联系方式及信息反馈渠道</w:t>
      </w:r>
    </w:p>
    <w:p w14:paraId="0690CCD9">
      <w:pPr>
        <w:pStyle w:val="12"/>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578" w:lineRule="exact"/>
        <w:ind w:left="0" w:firstLine="640" w:firstLineChars="200"/>
        <w:jc w:val="left"/>
        <w:textAlignment w:val="auto"/>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shd w:val="clear" w:fill="FFFFFF"/>
        </w:rPr>
        <w:t>本单位决算公开信息反馈和联系方式： 023-79223430</w:t>
      </w:r>
    </w:p>
    <w:p w14:paraId="587F386F">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7311850">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2CD5FC2D">
      <w:pPr>
        <w:pStyle w:val="11"/>
        <w:autoSpaceDE w:val="0"/>
        <w:ind w:firstLine="0" w:firstLineChars="0"/>
        <w:rPr>
          <w:rStyle w:val="10"/>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6E265EC1">
      <w:pPr>
        <w:rPr>
          <w:rFonts w:hint="eastAsia" w:ascii="宋体" w:hAnsi="宋体" w:eastAsia="宋体" w:cs="宋体"/>
          <w:sz w:val="21"/>
          <w:szCs w:val="21"/>
        </w:rPr>
      </w:pPr>
    </w:p>
    <w:tbl>
      <w:tblPr>
        <w:tblStyle w:val="7"/>
        <w:tblW w:w="22292" w:type="dxa"/>
        <w:tblInd w:w="0" w:type="dxa"/>
        <w:shd w:val="clear" w:color="auto" w:fill="auto"/>
        <w:tblLayout w:type="fixed"/>
        <w:tblCellMar>
          <w:top w:w="0" w:type="dxa"/>
          <w:left w:w="0" w:type="dxa"/>
          <w:bottom w:w="0" w:type="dxa"/>
          <w:right w:w="0" w:type="dxa"/>
        </w:tblCellMar>
      </w:tblPr>
      <w:tblGrid>
        <w:gridCol w:w="6581"/>
        <w:gridCol w:w="4358"/>
        <w:gridCol w:w="7536"/>
        <w:gridCol w:w="3817"/>
      </w:tblGrid>
      <w:tr w14:paraId="50E8328A">
        <w:tblPrEx>
          <w:shd w:val="clear" w:color="auto" w:fill="auto"/>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29BA3E5D">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收入支出决算总表</w:t>
            </w:r>
          </w:p>
        </w:tc>
      </w:tr>
      <w:tr w14:paraId="71A1FE96">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428E3A17">
            <w:pPr>
              <w:rPr>
                <w:rFonts w:hint="default" w:ascii="Arial" w:hAnsi="Arial" w:eastAsia="宋体" w:cs="Arial"/>
                <w:i w:val="0"/>
                <w:color w:val="000000"/>
                <w:sz w:val="20"/>
                <w:szCs w:val="20"/>
                <w:u w:val="none"/>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07ACC8F5">
            <w:pPr>
              <w:jc w:val="right"/>
              <w:rPr>
                <w:rFonts w:hint="default" w:ascii="Arial" w:hAnsi="Arial" w:eastAsia="宋体" w:cs="Arial"/>
                <w:i w:val="0"/>
                <w:color w:val="000000"/>
                <w:sz w:val="20"/>
                <w:szCs w:val="20"/>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5DED59CE">
            <w:pPr>
              <w:rPr>
                <w:rFonts w:hint="default" w:ascii="Arial" w:hAnsi="Arial" w:eastAsia="宋体" w:cs="Arial"/>
                <w:i w:val="0"/>
                <w:color w:val="000000"/>
                <w:sz w:val="20"/>
                <w:szCs w:val="20"/>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2DAF1BA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公开01表</w:t>
            </w:r>
          </w:p>
        </w:tc>
      </w:tr>
      <w:tr w14:paraId="32040C07">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AF539CC">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重庆市黔江区林业科技站</w:t>
            </w:r>
          </w:p>
        </w:tc>
        <w:tc>
          <w:tcPr>
            <w:tcW w:w="4358" w:type="dxa"/>
            <w:tcBorders>
              <w:top w:val="nil"/>
              <w:left w:val="nil"/>
              <w:bottom w:val="nil"/>
              <w:right w:val="nil"/>
            </w:tcBorders>
            <w:shd w:val="clear" w:color="auto" w:fill="auto"/>
            <w:noWrap/>
            <w:tcMar>
              <w:top w:w="15" w:type="dxa"/>
              <w:left w:w="15" w:type="dxa"/>
              <w:right w:w="15" w:type="dxa"/>
            </w:tcMar>
            <w:vAlign w:val="bottom"/>
          </w:tcPr>
          <w:p w14:paraId="53104F81">
            <w:pPr>
              <w:jc w:val="right"/>
              <w:rPr>
                <w:rFonts w:hint="default" w:ascii="Arial" w:hAnsi="Arial" w:eastAsia="宋体" w:cs="Arial"/>
                <w:i w:val="0"/>
                <w:color w:val="000000"/>
                <w:sz w:val="22"/>
                <w:szCs w:val="22"/>
                <w:u w:val="none"/>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16BD6571">
            <w:pPr>
              <w:rPr>
                <w:rFonts w:hint="default" w:ascii="Arial" w:hAnsi="Arial" w:eastAsia="宋体" w:cs="Arial"/>
                <w:i w:val="0"/>
                <w:color w:val="000000"/>
                <w:sz w:val="22"/>
                <w:szCs w:val="22"/>
                <w:u w:val="none"/>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0BBE90B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07494BC">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07FD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1E294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支出</w:t>
            </w:r>
          </w:p>
        </w:tc>
      </w:tr>
      <w:tr w14:paraId="0B48FAE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5E1F3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3CE5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38BF8F">
            <w:pPr>
              <w:keepNext w:val="0"/>
              <w:keepLines w:val="0"/>
              <w:widowControl/>
              <w:suppressLineNumbers w:val="0"/>
              <w:jc w:val="center"/>
              <w:textAlignment w:val="center"/>
              <w:rPr>
                <w:rFonts w:hint="eastAsia" w:ascii="宋体" w:hAnsi="宋体" w:eastAsia="宋体" w:cs="宋体"/>
                <w:b/>
                <w:i w:val="0"/>
                <w:color w:val="000000"/>
                <w:sz w:val="22"/>
                <w:szCs w:val="22"/>
                <w:u w:val="none"/>
                <w:lang w:eastAsia="zh-CN"/>
              </w:rPr>
            </w:pPr>
            <w:r>
              <w:rPr>
                <w:rFonts w:hint="eastAsia" w:cs="宋体"/>
                <w:b/>
                <w:i w:val="0"/>
                <w:color w:val="000000"/>
                <w:sz w:val="22"/>
                <w:szCs w:val="22"/>
                <w:u w:val="none"/>
                <w:lang w:eastAsia="zh-CN"/>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15099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10C8099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958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4DE0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F667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C6618">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CA98A4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392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20A6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AA17E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A83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1F5590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0A6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633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B6EC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DA5B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E3B7A7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9FF4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0A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DFBDB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BD89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9A3C3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12F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F1FE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3096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1C2F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88DB6F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2E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641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3D8F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165D">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3B311D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72C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27B7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A015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05BCF">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452BE6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0F5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074C000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42CF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6A04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57.21</w:t>
            </w:r>
            <w:r>
              <w:rPr>
                <w:rFonts w:hint="eastAsia" w:cs="宋体"/>
                <w:b w:val="0"/>
                <w:bCs w:val="0"/>
                <w:color w:val="000000"/>
                <w:sz w:val="21"/>
                <w:szCs w:val="21"/>
                <w:lang w:val="en-US" w:eastAsia="zh-CN" w:bidi="ar"/>
              </w:rPr>
              <w:t xml:space="preserve"> </w:t>
            </w:r>
          </w:p>
        </w:tc>
      </w:tr>
      <w:tr w14:paraId="72BFA0B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28D16">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527A09">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C0FA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5956">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6.55</w:t>
            </w:r>
            <w:r>
              <w:rPr>
                <w:rFonts w:hint="eastAsia" w:cs="宋体"/>
                <w:b w:val="0"/>
                <w:bCs w:val="0"/>
                <w:color w:val="000000"/>
                <w:sz w:val="21"/>
                <w:szCs w:val="21"/>
                <w:lang w:val="en-US" w:eastAsia="zh-CN" w:bidi="ar"/>
              </w:rPr>
              <w:t xml:space="preserve"> </w:t>
            </w:r>
          </w:p>
        </w:tc>
      </w:tr>
      <w:tr w14:paraId="165D3E3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F34F9">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A1135">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859C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7AEAB">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BE7AD1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D3FA28">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07C4A">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2D78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DDCA4">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E4A741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7CC5B">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FB83C">
            <w:pPr>
              <w:jc w:val="right"/>
              <w:rPr>
                <w:rFonts w:hint="default" w:ascii="Arial" w:hAnsi="Arial" w:eastAsia="宋体" w:cs="Arial"/>
                <w:i w:val="0"/>
                <w:color w:val="000000"/>
                <w:sz w:val="20"/>
                <w:szCs w:val="20"/>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A6201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E0132">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85.00</w:t>
            </w:r>
            <w:r>
              <w:rPr>
                <w:rFonts w:hint="eastAsia" w:cs="宋体"/>
                <w:b w:val="0"/>
                <w:bCs w:val="0"/>
                <w:color w:val="000000"/>
                <w:sz w:val="21"/>
                <w:szCs w:val="21"/>
                <w:lang w:val="en-US" w:eastAsia="zh-CN" w:bidi="ar"/>
              </w:rPr>
              <w:t xml:space="preserve"> </w:t>
            </w:r>
          </w:p>
        </w:tc>
      </w:tr>
      <w:tr w14:paraId="794AEF7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C3554">
            <w:pPr>
              <w:jc w:val="left"/>
              <w:rPr>
                <w:rFonts w:hint="eastAsia" w:ascii="宋体" w:hAnsi="宋体" w:eastAsia="宋体" w:cs="宋体"/>
                <w:i w:val="0"/>
                <w:color w:val="000000"/>
                <w:sz w:val="22"/>
                <w:szCs w:val="22"/>
                <w:u w:val="none"/>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753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F782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D110C">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ED64A4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F5BC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B78F5">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5269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455E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C906D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2538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CFF7E">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0FB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7A2A3">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9F8CE2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9CE9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5F4C">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F6D7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A531">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8E21F3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F682B">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526E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795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767F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9514C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5CC62">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06DAD">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B9F0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A0F5">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1A960DE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F6140">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B2ADA">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D765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C5869">
            <w:pPr>
              <w:wordWrap w:val="0"/>
              <w:jc w:val="right"/>
              <w:textAlignment w:val="center"/>
              <w:rPr>
                <w:rFonts w:hint="eastAsia" w:ascii="宋体" w:hAnsi="宋体" w:eastAsia="宋体" w:cs="宋体"/>
                <w:b w:val="0"/>
                <w:bCs w:val="0"/>
                <w:i w:val="0"/>
                <w:color w:val="000000"/>
                <w:sz w:val="22"/>
                <w:szCs w:val="22"/>
                <w:u w:val="none"/>
                <w:lang w:val="en-US" w:eastAsia="zh-CN"/>
              </w:rPr>
            </w:pPr>
            <w:r>
              <w:rPr>
                <w:rFonts w:hint="eastAsia" w:ascii="宋体" w:hAnsi="宋体" w:eastAsia="宋体" w:cs="宋体"/>
                <w:b w:val="0"/>
                <w:bCs w:val="0"/>
                <w:color w:val="000000"/>
                <w:sz w:val="21"/>
                <w:szCs w:val="21"/>
                <w:lang w:bidi="ar"/>
              </w:rPr>
              <w:t>5.41</w:t>
            </w:r>
            <w:r>
              <w:rPr>
                <w:rFonts w:hint="eastAsia" w:cs="宋体"/>
                <w:b w:val="0"/>
                <w:bCs w:val="0"/>
                <w:color w:val="000000"/>
                <w:sz w:val="21"/>
                <w:szCs w:val="21"/>
                <w:lang w:val="en-US" w:eastAsia="zh-CN" w:bidi="ar"/>
              </w:rPr>
              <w:t xml:space="preserve"> </w:t>
            </w:r>
          </w:p>
        </w:tc>
      </w:tr>
      <w:tr w14:paraId="2CEF6CE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4CF9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A00B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E98F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EEBA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6EAE6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C0EB18">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FF4BF">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A1B3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FD3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C57F3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9C2839">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562B0">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03E2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61B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E7B924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D4A3A">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ED4A8">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C54B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E40F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1613E1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B4E48">
            <w:pPr>
              <w:jc w:val="center"/>
              <w:rPr>
                <w:rFonts w:hint="eastAsia" w:ascii="宋体" w:hAnsi="宋体" w:eastAsia="宋体" w:cs="宋体"/>
                <w:b/>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B983">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EBDE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EEE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CA08F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B9924">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E61BB">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B30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97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4D23FB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293E6">
            <w:pPr>
              <w:jc w:val="left"/>
              <w:rPr>
                <w:rFonts w:hint="eastAsia" w:ascii="宋体" w:hAnsi="宋体" w:eastAsia="宋体" w:cs="宋体"/>
                <w:i w:val="0"/>
                <w:color w:val="000000"/>
                <w:sz w:val="22"/>
                <w:szCs w:val="22"/>
                <w:u w:val="none"/>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855B2">
            <w:pPr>
              <w:jc w:val="right"/>
              <w:rPr>
                <w:rFonts w:hint="eastAsia" w:ascii="宋体" w:hAnsi="宋体" w:eastAsia="宋体" w:cs="宋体"/>
                <w:i w:val="0"/>
                <w:color w:val="000000"/>
                <w:sz w:val="22"/>
                <w:szCs w:val="22"/>
                <w:u w:val="none"/>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2B691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EF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5862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E61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FB8E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BA856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3177">
            <w:pPr>
              <w:wordWrap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r>
      <w:tr w14:paraId="29D15A9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700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6909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5157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C88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7A25EB4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E80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57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3443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07D3F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77A089">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20572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79CD">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4AAA769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5263B">
            <w:pPr>
              <w:keepNext w:val="0"/>
              <w:keepLines w:val="0"/>
              <w:widowControl/>
              <w:suppressLineNumbers w:val="0"/>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r>
    </w:tbl>
    <w:p w14:paraId="7AC5C0D5">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55B3784">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22248123">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220" w:type="dxa"/>
        <w:tblInd w:w="0" w:type="dxa"/>
        <w:shd w:val="clear" w:color="auto" w:fill="auto"/>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2954A6A7">
        <w:tblPrEx>
          <w:shd w:val="clear" w:color="auto" w:fill="auto"/>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5008B5C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收入决算表</w:t>
            </w:r>
          </w:p>
        </w:tc>
      </w:tr>
      <w:tr w14:paraId="027F211C">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303185A">
            <w:pPr>
              <w:rPr>
                <w:rFonts w:hint="default" w:ascii="Arial" w:hAnsi="Arial" w:eastAsia="宋体" w:cs="Arial"/>
                <w:i w:val="0"/>
                <w:color w:val="000000"/>
                <w:sz w:val="22"/>
                <w:szCs w:val="22"/>
                <w:u w:val="none"/>
              </w:rPr>
            </w:pPr>
            <w:r>
              <w:rPr>
                <w:rFonts w:hint="eastAsia" w:cs="宋体"/>
                <w:sz w:val="24"/>
                <w:szCs w:val="24"/>
                <w:lang w:eastAsia="zh-CN"/>
              </w:rPr>
              <w:t>公开单位</w:t>
            </w:r>
            <w:r>
              <w:rPr>
                <w:rFonts w:hint="eastAsia" w:ascii="宋体" w:hAnsi="宋体" w:eastAsia="宋体" w:cs="宋体"/>
                <w:sz w:val="24"/>
                <w:szCs w:val="24"/>
              </w:rPr>
              <w:t>：</w:t>
            </w:r>
            <w:r>
              <w:rPr>
                <w:rFonts w:ascii="宋体" w:hAnsi="宋体" w:eastAsia="宋体" w:cs="宋体"/>
                <w:sz w:val="24"/>
                <w:u w:color="auto"/>
              </w:rPr>
              <w:t>重庆市黔江区林业科技站</w:t>
            </w:r>
          </w:p>
        </w:tc>
        <w:tc>
          <w:tcPr>
            <w:tcW w:w="2412" w:type="dxa"/>
            <w:tcBorders>
              <w:top w:val="nil"/>
              <w:left w:val="nil"/>
              <w:bottom w:val="nil"/>
              <w:right w:val="nil"/>
            </w:tcBorders>
            <w:shd w:val="clear" w:color="auto" w:fill="auto"/>
            <w:noWrap/>
            <w:tcMar>
              <w:top w:w="15" w:type="dxa"/>
              <w:left w:w="15" w:type="dxa"/>
              <w:right w:w="15" w:type="dxa"/>
            </w:tcMar>
            <w:vAlign w:val="bottom"/>
          </w:tcPr>
          <w:p w14:paraId="44FD8812">
            <w:pPr>
              <w:rPr>
                <w:rFonts w:hint="default" w:ascii="Arial" w:hAnsi="Arial" w:eastAsia="宋体" w:cs="Arial"/>
                <w:i w:val="0"/>
                <w:color w:val="000000"/>
                <w:sz w:val="20"/>
                <w:szCs w:val="20"/>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637A74D0">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839A1CC">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647D97E">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AC0DFA1">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557E567">
            <w:pPr>
              <w:rPr>
                <w:rFonts w:hint="default" w:ascii="Arial" w:hAnsi="Arial" w:eastAsia="宋体" w:cs="Arial"/>
                <w:i w:val="0"/>
                <w:color w:val="000000"/>
                <w:sz w:val="20"/>
                <w:szCs w:val="20"/>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2AABC6D">
            <w:pPr>
              <w:rPr>
                <w:rFonts w:hint="default" w:ascii="Arial" w:hAnsi="Arial" w:eastAsia="宋体" w:cs="Arial"/>
                <w:i w:val="0"/>
                <w:color w:val="000000"/>
                <w:sz w:val="20"/>
                <w:szCs w:val="20"/>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42EAF4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14:paraId="4CF4920C">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5637F17A">
            <w:pPr>
              <w:rPr>
                <w:rFonts w:hint="default" w:ascii="Arial" w:hAnsi="Arial" w:eastAsia="宋体" w:cs="Arial"/>
                <w:i w:val="0"/>
                <w:color w:val="000000"/>
                <w:sz w:val="22"/>
                <w:szCs w:val="22"/>
                <w:u w:val="none"/>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4B782E60">
            <w:pPr>
              <w:rPr>
                <w:rFonts w:hint="default" w:ascii="Arial" w:hAnsi="Arial" w:eastAsia="宋体" w:cs="Arial"/>
                <w:i w:val="0"/>
                <w:color w:val="000000"/>
                <w:sz w:val="22"/>
                <w:szCs w:val="22"/>
                <w:u w:val="none"/>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B31ADCA">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8A824D1">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35491A9">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40CE5F1">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1E9D08A">
            <w:pPr>
              <w:rPr>
                <w:rFonts w:hint="default" w:ascii="Arial" w:hAnsi="Arial" w:eastAsia="宋体" w:cs="Arial"/>
                <w:i w:val="0"/>
                <w:color w:val="000000"/>
                <w:sz w:val="22"/>
                <w:szCs w:val="22"/>
                <w:u w:val="none"/>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75674C6">
            <w:pPr>
              <w:rPr>
                <w:rFonts w:hint="default" w:ascii="Arial" w:hAnsi="Arial" w:eastAsia="宋体" w:cs="Arial"/>
                <w:i w:val="0"/>
                <w:color w:val="000000"/>
                <w:sz w:val="22"/>
                <w:szCs w:val="22"/>
                <w:u w:val="none"/>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23298FFF">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1E9FD7FE">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B38279C">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B00E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790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4B6B1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FFDE9CB">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FB10A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BB1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0E1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r>
      <w:tr w14:paraId="1625721F">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2A587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5C3A2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B6E3C3">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F95E3">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68528">
            <w:pPr>
              <w:jc w:val="center"/>
              <w:rPr>
                <w:rFonts w:hint="eastAsia" w:ascii="宋体" w:hAnsi="宋体" w:eastAsia="宋体" w:cs="宋体"/>
                <w:b/>
                <w:i w:val="0"/>
                <w:color w:val="000000"/>
                <w:sz w:val="22"/>
                <w:szCs w:val="22"/>
                <w:u w:val="none"/>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A25F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014A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DDC1F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1D0CBB">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BEFBE9">
            <w:pPr>
              <w:jc w:val="center"/>
              <w:rPr>
                <w:rFonts w:hint="eastAsia" w:ascii="宋体" w:hAnsi="宋体" w:eastAsia="宋体" w:cs="宋体"/>
                <w:b/>
                <w:i w:val="0"/>
                <w:color w:val="000000"/>
                <w:sz w:val="22"/>
                <w:szCs w:val="22"/>
                <w:u w:val="none"/>
              </w:rPr>
            </w:pPr>
          </w:p>
        </w:tc>
      </w:tr>
      <w:tr w14:paraId="1F9005EA">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ACA7B0">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0414FC7">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5C1CC">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410F8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A86335">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B01F58">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803A1E">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EE310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55F12F">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AB0230">
            <w:pPr>
              <w:jc w:val="center"/>
              <w:rPr>
                <w:rFonts w:hint="eastAsia" w:ascii="宋体" w:hAnsi="宋体" w:eastAsia="宋体" w:cs="宋体"/>
                <w:b/>
                <w:i w:val="0"/>
                <w:color w:val="000000"/>
                <w:sz w:val="22"/>
                <w:szCs w:val="22"/>
                <w:u w:val="none"/>
              </w:rPr>
            </w:pPr>
          </w:p>
        </w:tc>
      </w:tr>
      <w:tr w14:paraId="0C0E8296">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2E747">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CA32FF3">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18C4F5">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F2B70">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689F0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06128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C6A2B2">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082F3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AF8A15">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DF950">
            <w:pPr>
              <w:jc w:val="center"/>
              <w:rPr>
                <w:rFonts w:hint="eastAsia" w:ascii="宋体" w:hAnsi="宋体" w:eastAsia="宋体" w:cs="宋体"/>
                <w:b/>
                <w:i w:val="0"/>
                <w:color w:val="000000"/>
                <w:sz w:val="22"/>
                <w:szCs w:val="22"/>
                <w:u w:val="none"/>
              </w:rPr>
            </w:pPr>
          </w:p>
        </w:tc>
      </w:tr>
      <w:tr w14:paraId="762E5731">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A7B1E">
            <w:pPr>
              <w:jc w:val="center"/>
              <w:rPr>
                <w:rFonts w:hint="eastAsia" w:ascii="宋体" w:hAnsi="宋体" w:eastAsia="宋体" w:cs="宋体"/>
                <w:b/>
                <w:i w:val="0"/>
                <w:color w:val="000000"/>
                <w:sz w:val="22"/>
                <w:szCs w:val="22"/>
                <w:u w:val="none"/>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C854900">
            <w:pPr>
              <w:jc w:val="center"/>
              <w:rPr>
                <w:rFonts w:hint="eastAsia" w:ascii="宋体" w:hAnsi="宋体" w:eastAsia="宋体" w:cs="宋体"/>
                <w:b/>
                <w:i w:val="0"/>
                <w:color w:val="000000"/>
                <w:sz w:val="22"/>
                <w:szCs w:val="22"/>
                <w:u w:val="none"/>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F94B71">
            <w:pPr>
              <w:jc w:val="center"/>
              <w:rPr>
                <w:rFonts w:hint="eastAsia" w:ascii="宋体" w:hAnsi="宋体" w:eastAsia="宋体" w:cs="宋体"/>
                <w:b/>
                <w:i w:val="0"/>
                <w:color w:val="000000"/>
                <w:sz w:val="22"/>
                <w:szCs w:val="22"/>
                <w:u w:val="none"/>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D475BC">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EF5034">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381DB">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1709A">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ACB48D">
            <w:pPr>
              <w:jc w:val="center"/>
              <w:rPr>
                <w:rFonts w:hint="eastAsia" w:ascii="宋体" w:hAnsi="宋体" w:eastAsia="宋体" w:cs="宋体"/>
                <w:b/>
                <w:i w:val="0"/>
                <w:color w:val="000000"/>
                <w:sz w:val="22"/>
                <w:szCs w:val="22"/>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4E624F">
            <w:pPr>
              <w:jc w:val="center"/>
              <w:rPr>
                <w:rFonts w:hint="eastAsia" w:ascii="宋体" w:hAnsi="宋体" w:eastAsia="宋体" w:cs="宋体"/>
                <w:b/>
                <w:i w:val="0"/>
                <w:color w:val="000000"/>
                <w:sz w:val="22"/>
                <w:szCs w:val="22"/>
                <w:u w:val="none"/>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59F704">
            <w:pPr>
              <w:jc w:val="center"/>
              <w:rPr>
                <w:rFonts w:hint="eastAsia" w:ascii="宋体" w:hAnsi="宋体" w:eastAsia="宋体" w:cs="宋体"/>
                <w:b/>
                <w:i w:val="0"/>
                <w:color w:val="000000"/>
                <w:sz w:val="22"/>
                <w:szCs w:val="22"/>
                <w:u w:val="none"/>
              </w:rPr>
            </w:pPr>
          </w:p>
        </w:tc>
      </w:tr>
      <w:tr w14:paraId="2A7B2B0B">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B4145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FB79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BEF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0C1D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0D5C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02A1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2900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F55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C631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3371D91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FEB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6EE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0A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21CD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91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5D4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015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26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5F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EC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6FB64C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AB9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9500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3C4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4C4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420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F6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C86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FEC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ABA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1BD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02894D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B6B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0443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CD01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33.49</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1BC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33.49</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D214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DC3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9C5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5AE8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CD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AD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3FF59A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FA0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2890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919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16.82</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DDB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16.82</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E0E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178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8C6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EDD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F1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611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1C0851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15F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4E9F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F44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2C5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812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5E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892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5E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FC9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DC8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BBF99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426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7A61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08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25A3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E37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8EF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94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9E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99F2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26B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F1CA2F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E9A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9F2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080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7E3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C20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C6B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F04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A3B7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9C1A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072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D2B28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B28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0C2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774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E7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6C7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9DF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20B1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EEE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45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E80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26840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466A">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598F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583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2.04</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810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2.04</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4963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F0E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858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300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03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6D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480B1A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555A">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C0AF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4E7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792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FA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1F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D03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AFA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BE6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22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97DDEA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EBB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6FC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94F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EF1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22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839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93D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527D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E4C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3341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C74BB0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402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7C88">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54E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F3E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2C9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5B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9E7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9107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4AF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F209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84D14B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0D5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E791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6038">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95B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BDDB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792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1CB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533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9F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7BD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E0383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80C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1D8E">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C1B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66BE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81A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58F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76B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930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FC1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8B2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E0DE90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AB52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791F">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20CB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59794">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9FC9">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CC9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32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063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4A7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B0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68FFD086">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p>
    <w:p w14:paraId="223DB34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75BBFDFE">
      <w:pPr>
        <w:ind w:left="630" w:hanging="630" w:hangingChars="300"/>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180" w:type="dxa"/>
        <w:tblInd w:w="0" w:type="dxa"/>
        <w:shd w:val="clear" w:color="auto" w:fill="auto"/>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1651ECF">
        <w:tblPrEx>
          <w:shd w:val="clear" w:color="auto" w:fill="auto"/>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79FA6D5F">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支出决算表</w:t>
            </w:r>
          </w:p>
        </w:tc>
      </w:tr>
      <w:tr w14:paraId="60162CD0">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3BE30A88">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 xml:space="preserve">重庆市黔江区林业科技站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2A9680AC">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15D5B62">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02A95A9">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19AE25D">
            <w:pPr>
              <w:rPr>
                <w:rFonts w:hint="default" w:ascii="Arial" w:hAnsi="Arial" w:eastAsia="宋体" w:cs="Arial"/>
                <w:i w:val="0"/>
                <w:color w:val="000000"/>
                <w:sz w:val="20"/>
                <w:szCs w:val="20"/>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7AF3780">
            <w:pPr>
              <w:rPr>
                <w:rFonts w:hint="default" w:ascii="Arial" w:hAnsi="Arial" w:eastAsia="宋体" w:cs="Arial"/>
                <w:i w:val="0"/>
                <w:color w:val="000000"/>
                <w:sz w:val="20"/>
                <w:szCs w:val="20"/>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6566C5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14:paraId="2E3548C8">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137D39F5">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8C41687">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C031F4B">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D67C41E">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E9FA586">
            <w:pPr>
              <w:rPr>
                <w:rFonts w:hint="default" w:ascii="Arial" w:hAnsi="Arial" w:eastAsia="宋体" w:cs="Arial"/>
                <w:i w:val="0"/>
                <w:color w:val="000000"/>
                <w:sz w:val="22"/>
                <w:szCs w:val="22"/>
                <w:u w:val="none"/>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457F81F">
            <w:pPr>
              <w:rPr>
                <w:rFonts w:hint="default" w:ascii="Arial" w:hAnsi="Arial" w:eastAsia="宋体" w:cs="Arial"/>
                <w:i w:val="0"/>
                <w:color w:val="000000"/>
                <w:sz w:val="22"/>
                <w:szCs w:val="22"/>
                <w:u w:val="none"/>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49942966">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425D39F8">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B0C793B">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1E5C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694B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046EC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9FAEA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94796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04CDB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对附属单位补助支出</w:t>
            </w:r>
          </w:p>
        </w:tc>
      </w:tr>
      <w:tr w14:paraId="6371784D">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A705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4C87019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53E14E">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0DE0F9">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C6EE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9B900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BE08AC">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344947">
            <w:pPr>
              <w:jc w:val="center"/>
              <w:rPr>
                <w:rFonts w:hint="eastAsia" w:ascii="宋体" w:hAnsi="宋体" w:eastAsia="宋体" w:cs="宋体"/>
                <w:b/>
                <w:i w:val="0"/>
                <w:color w:val="000000"/>
                <w:sz w:val="22"/>
                <w:szCs w:val="22"/>
                <w:u w:val="none"/>
              </w:rPr>
            </w:pPr>
          </w:p>
        </w:tc>
      </w:tr>
      <w:tr w14:paraId="1E454A3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1CB2E">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3E6D0B2">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3E0B1">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33ACF">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0FFDE4">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DFBA5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7CCF0F">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688539">
            <w:pPr>
              <w:jc w:val="center"/>
              <w:rPr>
                <w:rFonts w:hint="eastAsia" w:ascii="宋体" w:hAnsi="宋体" w:eastAsia="宋体" w:cs="宋体"/>
                <w:b/>
                <w:i w:val="0"/>
                <w:color w:val="000000"/>
                <w:sz w:val="22"/>
                <w:szCs w:val="22"/>
                <w:u w:val="none"/>
              </w:rPr>
            </w:pPr>
          </w:p>
        </w:tc>
      </w:tr>
      <w:tr w14:paraId="59F1F85D">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7552C8">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9BDE88">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6D02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0AEE8D">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798F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2C6B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9ABBA">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FAF245">
            <w:pPr>
              <w:jc w:val="center"/>
              <w:rPr>
                <w:rFonts w:hint="eastAsia" w:ascii="宋体" w:hAnsi="宋体" w:eastAsia="宋体" w:cs="宋体"/>
                <w:b/>
                <w:i w:val="0"/>
                <w:color w:val="000000"/>
                <w:sz w:val="22"/>
                <w:szCs w:val="22"/>
                <w:u w:val="none"/>
              </w:rPr>
            </w:pPr>
          </w:p>
        </w:tc>
      </w:tr>
      <w:tr w14:paraId="0E2E22C8">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177FB">
            <w:pPr>
              <w:jc w:val="center"/>
              <w:rPr>
                <w:rFonts w:hint="eastAsia" w:ascii="宋体" w:hAnsi="宋体" w:eastAsia="宋体" w:cs="宋体"/>
                <w:b/>
                <w:i w:val="0"/>
                <w:color w:val="000000"/>
                <w:sz w:val="22"/>
                <w:szCs w:val="22"/>
                <w:u w:val="none"/>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56E32C3">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3DC7C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AA0C0">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0FAFE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8A973B">
            <w:pPr>
              <w:jc w:val="center"/>
              <w:rPr>
                <w:rFonts w:hint="eastAsia" w:ascii="宋体" w:hAnsi="宋体" w:eastAsia="宋体" w:cs="宋体"/>
                <w:b/>
                <w:i w:val="0"/>
                <w:color w:val="000000"/>
                <w:sz w:val="22"/>
                <w:szCs w:val="22"/>
                <w:u w:val="none"/>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D03A11">
            <w:pPr>
              <w:jc w:val="center"/>
              <w:rPr>
                <w:rFonts w:hint="eastAsia" w:ascii="宋体" w:hAnsi="宋体" w:eastAsia="宋体" w:cs="宋体"/>
                <w:b/>
                <w:i w:val="0"/>
                <w:color w:val="000000"/>
                <w:sz w:val="22"/>
                <w:szCs w:val="22"/>
                <w:u w:val="none"/>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D9F55">
            <w:pPr>
              <w:jc w:val="center"/>
              <w:rPr>
                <w:rFonts w:hint="eastAsia" w:ascii="宋体" w:hAnsi="宋体" w:eastAsia="宋体" w:cs="宋体"/>
                <w:b/>
                <w:i w:val="0"/>
                <w:color w:val="000000"/>
                <w:sz w:val="22"/>
                <w:szCs w:val="22"/>
                <w:u w:val="none"/>
              </w:rPr>
            </w:pPr>
          </w:p>
        </w:tc>
      </w:tr>
      <w:tr w14:paraId="3E17235B">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BBF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05D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85BA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5C7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437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30C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F47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472A5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C429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95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3EC3">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F1B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D6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A5A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202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099A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748CA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ABF7">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16DC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0FE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BB8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57.21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2F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3A5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2CA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94C3">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6B31232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0BE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CEF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791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FAF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33.49</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D90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CC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B77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495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52C43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E39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4FAC3">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8C1D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16.82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D97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16.82</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50F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FED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4C0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A53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7B8650E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157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281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175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E39B">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6.90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F8A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EA5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C1D3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135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2A3E0DD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C2AD">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E1D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912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952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5F9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BCF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751A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054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641E9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A47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038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310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397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6.55</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E82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A7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2CA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EDF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1B82242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05B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7797D">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6B85">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2F0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4.51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7A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5BB1">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FC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BF8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288CAF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D71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6B4A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61FE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41F6">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2.04</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D04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26C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8D1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78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899451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F0F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80C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203C">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9FDF">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536E">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D4D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5F87">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76E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5F2D348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A0B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CEAA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1F6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27B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85.00</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874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01F8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F41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8BBD">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130BB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7040">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90CBB">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A09A">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A267">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2BD6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5BF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AC6B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4D1F">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0CCAEB3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927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16A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4E1D">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4862">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4870">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499C">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E45A">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B8A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3ED1849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8989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343A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6A49">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F421">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b/>
                <w:color w:val="000000"/>
                <w:sz w:val="21"/>
                <w:szCs w:val="21"/>
                <w:lang w:bidi="ar"/>
              </w:rPr>
              <w:t>5.41</w:t>
            </w:r>
            <w:r>
              <w:rPr>
                <w:rFonts w:hint="eastAsia" w:cs="宋体"/>
                <w:b/>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86B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BC18">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7C8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C66EB">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r w14:paraId="4670A5C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618B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E0DE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A6DE">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EAA0">
            <w:pPr>
              <w:wordWrap w:val="0"/>
              <w:jc w:val="right"/>
              <w:textAlignment w:val="center"/>
              <w:rPr>
                <w:rFonts w:hint="eastAsia" w:ascii="宋体" w:hAnsi="宋体" w:eastAsia="宋体" w:cs="宋体"/>
                <w:i w:val="0"/>
                <w:color w:val="000000"/>
                <w:sz w:val="18"/>
                <w:szCs w:val="18"/>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9F95">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18A6">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6A92">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38D4">
            <w:pPr>
              <w:wordWrap w:val="0"/>
              <w:jc w:val="right"/>
              <w:textAlignment w:val="center"/>
              <w:rPr>
                <w:rFonts w:hint="eastAsia" w:ascii="宋体" w:hAnsi="宋体" w:eastAsia="宋体" w:cs="宋体"/>
                <w:i w:val="0"/>
                <w:color w:val="000000"/>
                <w:sz w:val="18"/>
                <w:szCs w:val="18"/>
                <w:u w:val="none"/>
                <w:lang w:val="en-US" w:eastAsia="zh-CN"/>
              </w:rPr>
            </w:pPr>
            <w:r>
              <w:rPr>
                <w:rFonts w:hint="eastAsia" w:cs="宋体"/>
                <w:color w:val="000000"/>
                <w:sz w:val="21"/>
                <w:szCs w:val="21"/>
                <w:lang w:val="en-US" w:eastAsia="zh-CN" w:bidi="ar"/>
              </w:rPr>
              <w:t xml:space="preserve"> </w:t>
            </w:r>
          </w:p>
        </w:tc>
      </w:tr>
    </w:tbl>
    <w:p w14:paraId="26E2F53A">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备注：1.本表反映单位本年度取得的各项收入情况。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17C94E61">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br w:type="page"/>
      </w:r>
    </w:p>
    <w:p w14:paraId="104DD7AD">
      <w:pPr>
        <w:rPr>
          <w:rFonts w:hint="eastAsia" w:ascii="宋体" w:hAnsi="宋体" w:eastAsia="宋体" w:cs="宋体"/>
          <w:b w:val="0"/>
          <w:bCs w:val="0"/>
          <w:i w:val="0"/>
          <w:iCs w:val="0"/>
          <w:color w:val="auto"/>
          <w:kern w:val="0"/>
          <w:sz w:val="21"/>
          <w:szCs w:val="21"/>
          <w:u w:val="none"/>
          <w:shd w:val="clear" w:color="auto" w:fill="auto"/>
          <w:lang w:val="en-US" w:eastAsia="zh-CN" w:bidi="ar"/>
        </w:rPr>
      </w:pPr>
    </w:p>
    <w:tbl>
      <w:tblPr>
        <w:tblStyle w:val="7"/>
        <w:tblW w:w="22360" w:type="dxa"/>
        <w:tblInd w:w="0" w:type="dxa"/>
        <w:shd w:val="clear" w:color="auto" w:fill="auto"/>
        <w:tblLayout w:type="fixed"/>
        <w:tblCellMar>
          <w:top w:w="0" w:type="dxa"/>
          <w:left w:w="0" w:type="dxa"/>
          <w:bottom w:w="0" w:type="dxa"/>
          <w:right w:w="0" w:type="dxa"/>
        </w:tblCellMar>
      </w:tblPr>
      <w:tblGrid>
        <w:gridCol w:w="4068"/>
        <w:gridCol w:w="2674"/>
        <w:gridCol w:w="3752"/>
        <w:gridCol w:w="2952"/>
        <w:gridCol w:w="2952"/>
        <w:gridCol w:w="2952"/>
        <w:gridCol w:w="3010"/>
      </w:tblGrid>
      <w:tr w14:paraId="22764949">
        <w:tblPrEx>
          <w:shd w:val="clear" w:color="auto" w:fill="auto"/>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623764FB">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财政拨款收入支出决算总表</w:t>
            </w:r>
          </w:p>
        </w:tc>
      </w:tr>
      <w:tr w14:paraId="7A9F1744">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5348D55">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3752" w:type="dxa"/>
            <w:tcBorders>
              <w:top w:val="nil"/>
              <w:left w:val="nil"/>
              <w:bottom w:val="nil"/>
              <w:right w:val="nil"/>
            </w:tcBorders>
            <w:shd w:val="clear" w:color="auto" w:fill="auto"/>
            <w:noWrap/>
            <w:tcMar>
              <w:top w:w="15" w:type="dxa"/>
              <w:left w:w="15" w:type="dxa"/>
              <w:right w:w="15" w:type="dxa"/>
            </w:tcMar>
            <w:vAlign w:val="bottom"/>
          </w:tcPr>
          <w:p w14:paraId="33552545">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99B91D1">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4F87EE2">
            <w:pPr>
              <w:rPr>
                <w:rFonts w:hint="default" w:ascii="Arial" w:hAnsi="Arial" w:eastAsia="宋体" w:cs="Arial"/>
                <w:i w:val="0"/>
                <w:color w:val="000000"/>
                <w:sz w:val="20"/>
                <w:szCs w:val="20"/>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19ED92B">
            <w:pPr>
              <w:rPr>
                <w:rFonts w:hint="default" w:ascii="Arial" w:hAnsi="Arial" w:eastAsia="宋体" w:cs="Arial"/>
                <w:i w:val="0"/>
                <w:color w:val="000000"/>
                <w:sz w:val="20"/>
                <w:szCs w:val="20"/>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0FFFC8E">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公开04表</w:t>
            </w:r>
          </w:p>
        </w:tc>
      </w:tr>
      <w:tr w14:paraId="3F081267">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42E0FA02">
            <w:pPr>
              <w:rPr>
                <w:rFonts w:hint="default" w:ascii="Arial" w:hAnsi="Arial" w:eastAsia="宋体" w:cs="Arial"/>
                <w:i w:val="0"/>
                <w:color w:val="000000"/>
                <w:sz w:val="22"/>
                <w:szCs w:val="22"/>
                <w:u w:val="none"/>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30F9964F">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16F4BAB">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C498862">
            <w:pPr>
              <w:rPr>
                <w:rFonts w:hint="default" w:ascii="Arial" w:hAnsi="Arial" w:eastAsia="宋体" w:cs="Arial"/>
                <w:i w:val="0"/>
                <w:color w:val="000000"/>
                <w:sz w:val="22"/>
                <w:szCs w:val="22"/>
                <w:u w:val="none"/>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F5A5C0A">
            <w:pPr>
              <w:rPr>
                <w:rFonts w:hint="default" w:ascii="Arial" w:hAnsi="Arial" w:eastAsia="宋体" w:cs="Arial"/>
                <w:i w:val="0"/>
                <w:color w:val="000000"/>
                <w:sz w:val="22"/>
                <w:szCs w:val="22"/>
                <w:u w:val="none"/>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726DABE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6A98BA8E">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D9E2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697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14:paraId="0B7F24EE">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06CD0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8E57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CB01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1730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2528FA9E">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C2E2B7">
            <w:pPr>
              <w:jc w:val="center"/>
              <w:rPr>
                <w:rFonts w:hint="eastAsia" w:ascii="宋体" w:hAnsi="宋体" w:eastAsia="宋体" w:cs="宋体"/>
                <w:b/>
                <w:i w:val="0"/>
                <w:color w:val="000000"/>
                <w:sz w:val="22"/>
                <w:szCs w:val="22"/>
                <w:u w:val="none"/>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64B10">
            <w:pPr>
              <w:jc w:val="center"/>
              <w:rPr>
                <w:rFonts w:hint="eastAsia" w:ascii="宋体" w:hAnsi="宋体" w:eastAsia="宋体" w:cs="宋体"/>
                <w:b/>
                <w:i w:val="0"/>
                <w:color w:val="000000"/>
                <w:sz w:val="22"/>
                <w:szCs w:val="22"/>
                <w:u w:val="none"/>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17F64">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91A4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F3DD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ABC7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82BC2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国有资本经营预算财政拨款</w:t>
            </w:r>
          </w:p>
        </w:tc>
      </w:tr>
      <w:tr w14:paraId="6F6C90B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23A7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B5A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BF6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5ED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0E4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E8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0E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B9B52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032A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BB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24CD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85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AB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EF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D0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8E131B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369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58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140D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099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B74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73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56A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18ADAC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609F3">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ADF0FC">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5DC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31F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ED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1F5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FC3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CD866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0020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AB172">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7FC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553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5FD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61C6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C73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76048B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927F2">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B15A38">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EEA1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2B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DE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74B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4BC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C3B6EF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2C105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039CAB">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DD34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CB0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A9C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79F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8B7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CB3FD0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A10B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DB1219">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68A9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9D6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57.21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E15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57.21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0B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281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B243E9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F3C5F">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C95D2A">
            <w:pPr>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F44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00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61C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6.55</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F647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92E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5E32E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8C8F8">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9B0A">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D66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DF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2E0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21D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1E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88BE5C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2F138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CF8B6">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E15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9C5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277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1A2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757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DA2DC1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51F87">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A8F2">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1930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74D4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7403">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85.00</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81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686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87B50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B5954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FA1C">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D85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2AB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E7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8B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F08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250B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E53C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E63D">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E252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73F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488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FB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AB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BF0B42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97434">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F53A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4FB3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05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0542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422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840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04CB29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88D1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F554">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E9C9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102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3FA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233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E15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08DE6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0A211">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9C7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E5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564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4AD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700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FCDB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E9BEB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B6EB1">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075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71AC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A49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A9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BE4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11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43BBE8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54A65">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309F">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C34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7419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B48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1A19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04C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D39DAE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356366">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9B0AE">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FCB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B0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104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37F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DA8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587F41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F61970">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E2A8">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BF0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B2A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4E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BA3F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962C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4AF858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A246E">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3F79">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5A3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29E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51B3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928F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529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DF504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A861C">
            <w:pPr>
              <w:jc w:val="left"/>
              <w:rPr>
                <w:rFonts w:hint="eastAsia" w:ascii="宋体" w:hAnsi="宋体" w:eastAsia="宋体" w:cs="宋体"/>
                <w:i w:val="0"/>
                <w:color w:val="000000"/>
                <w:sz w:val="22"/>
                <w:szCs w:val="22"/>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E841">
            <w:pPr>
              <w:jc w:val="right"/>
              <w:rPr>
                <w:rFonts w:hint="eastAsia" w:ascii="宋体" w:hAnsi="宋体" w:eastAsia="宋体" w:cs="宋体"/>
                <w:i w:val="0"/>
                <w:color w:val="000000"/>
                <w:sz w:val="22"/>
                <w:szCs w:val="22"/>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77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7F9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DC6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D26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F8C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201172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2AD206F">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96A91">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1BF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B97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369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95EF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10E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49BF17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16DCBC8">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8BB93">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C08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941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998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492B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5E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8C56A9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6C25D79">
            <w:pPr>
              <w:rPr>
                <w:rFonts w:hint="default" w:ascii="Arial" w:hAnsi="Arial" w:eastAsia="宋体" w:cs="Arial"/>
                <w:i w:val="0"/>
                <w:color w:val="000000"/>
                <w:sz w:val="20"/>
                <w:szCs w:val="20"/>
                <w:u w:val="none"/>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0822">
            <w:pPr>
              <w:jc w:val="right"/>
              <w:rPr>
                <w:rFonts w:hint="default" w:ascii="Arial" w:hAnsi="Arial" w:eastAsia="宋体" w:cs="Arial"/>
                <w:i w:val="0"/>
                <w:color w:val="000000"/>
                <w:sz w:val="20"/>
                <w:szCs w:val="20"/>
                <w:u w:val="none"/>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18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AFA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43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A0C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742A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A55B0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A215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A37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E204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333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19C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AA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0793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EAB01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63D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988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9B42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00E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2FD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82B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923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6384E5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B2D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CD2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6520B90">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6C6DC2">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C30EF">
            <w:pPr>
              <w:rPr>
                <w:rFonts w:hint="default" w:ascii="Arial" w:hAnsi="Arial" w:eastAsia="宋体" w:cs="Arial"/>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471242">
            <w:pPr>
              <w:rPr>
                <w:rFonts w:hint="default" w:ascii="Arial" w:hAnsi="Arial" w:eastAsia="宋体" w:cs="Arial"/>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36D446">
            <w:pPr>
              <w:rPr>
                <w:rFonts w:hint="default" w:ascii="Arial" w:hAnsi="Arial" w:eastAsia="宋体" w:cs="Arial"/>
                <w:i w:val="0"/>
                <w:color w:val="000000"/>
                <w:sz w:val="20"/>
                <w:szCs w:val="20"/>
                <w:u w:val="none"/>
              </w:rPr>
            </w:pPr>
          </w:p>
        </w:tc>
      </w:tr>
      <w:tr w14:paraId="2A96E9F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A4B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2E6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370DD">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A055">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8F96">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C9F6">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9D6F">
            <w:pPr>
              <w:jc w:val="right"/>
              <w:rPr>
                <w:rFonts w:hint="eastAsia" w:ascii="宋体" w:hAnsi="宋体" w:eastAsia="宋体" w:cs="宋体"/>
                <w:i w:val="0"/>
                <w:color w:val="000000"/>
                <w:sz w:val="22"/>
                <w:szCs w:val="22"/>
                <w:u w:val="none"/>
              </w:rPr>
            </w:pPr>
          </w:p>
        </w:tc>
      </w:tr>
      <w:tr w14:paraId="2BB44AC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198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C5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4EDAA">
            <w:pPr>
              <w:jc w:val="center"/>
              <w:rPr>
                <w:rFonts w:hint="eastAsia" w:ascii="宋体" w:hAnsi="宋体" w:eastAsia="宋体" w:cs="宋体"/>
                <w:b/>
                <w:i w:val="0"/>
                <w:color w:val="000000"/>
                <w:sz w:val="22"/>
                <w:szCs w:val="22"/>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92FB">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5D99">
            <w:pPr>
              <w:jc w:val="right"/>
              <w:rPr>
                <w:rFonts w:hint="eastAsia" w:ascii="宋体" w:hAnsi="宋体" w:eastAsia="宋体" w:cs="宋体"/>
                <w:i w:val="0"/>
                <w:color w:val="000000"/>
                <w:sz w:val="20"/>
                <w:szCs w:val="20"/>
                <w:u w:val="none"/>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B974">
            <w:pPr>
              <w:jc w:val="right"/>
              <w:rPr>
                <w:rFonts w:hint="eastAsia" w:ascii="宋体" w:hAnsi="宋体" w:eastAsia="宋体" w:cs="宋体"/>
                <w:i w:val="0"/>
                <w:color w:val="000000"/>
                <w:sz w:val="20"/>
                <w:szCs w:val="20"/>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064A">
            <w:pPr>
              <w:jc w:val="right"/>
              <w:rPr>
                <w:rFonts w:hint="eastAsia" w:ascii="宋体" w:hAnsi="宋体" w:eastAsia="宋体" w:cs="宋体"/>
                <w:i w:val="0"/>
                <w:color w:val="000000"/>
                <w:sz w:val="22"/>
                <w:szCs w:val="22"/>
                <w:u w:val="none"/>
              </w:rPr>
            </w:pPr>
          </w:p>
        </w:tc>
      </w:tr>
      <w:tr w14:paraId="7ABAB84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497E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8C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A146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97FF">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D363">
            <w:pPr>
              <w:wordWrap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color w:val="000000"/>
                <w:sz w:val="21"/>
                <w:szCs w:val="21"/>
                <w:lang w:bidi="ar"/>
              </w:rPr>
              <w:t>154.16</w:t>
            </w:r>
            <w:r>
              <w:rPr>
                <w:rFonts w:hint="eastAsia" w:cs="宋体"/>
                <w:color w:val="000000"/>
                <w:sz w:val="21"/>
                <w:szCs w:val="21"/>
                <w:lang w:val="en-US" w:eastAsia="zh-CN"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B63D">
            <w:pPr>
              <w:wordWrap w:val="0"/>
              <w:jc w:val="right"/>
              <w:textAlignment w:val="center"/>
              <w:rPr>
                <w:rFonts w:hint="eastAsia" w:ascii="宋体" w:hAnsi="宋体" w:eastAsia="宋体" w:cs="宋体"/>
                <w:i w:val="0"/>
                <w:color w:val="000000"/>
                <w:sz w:val="20"/>
                <w:szCs w:val="20"/>
                <w:u w:val="none"/>
                <w:lang w:val="en-US" w:eastAsia="zh-CN"/>
              </w:rPr>
            </w:pPr>
            <w:r>
              <w:rPr>
                <w:rFonts w:hint="eastAsia" w:cs="宋体"/>
                <w:color w:val="000000"/>
                <w:sz w:val="21"/>
                <w:szCs w:val="21"/>
                <w:lang w:val="en-US" w:eastAsia="zh-CN"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2F9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518DF8A9">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备注：1.本表反映单位本年度一般公共预算财政拨款、政府性基金预算财政拨款及国有资本经营预算财政拨款的总收支和年末结转结余情况。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209D95CE">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00" w:type="dxa"/>
        <w:tblInd w:w="0" w:type="dxa"/>
        <w:shd w:val="clear" w:color="auto" w:fill="auto"/>
        <w:tblLayout w:type="fixed"/>
        <w:tblCellMar>
          <w:top w:w="0" w:type="dxa"/>
          <w:left w:w="0" w:type="dxa"/>
          <w:bottom w:w="0" w:type="dxa"/>
          <w:right w:w="0" w:type="dxa"/>
        </w:tblCellMar>
      </w:tblPr>
      <w:tblGrid>
        <w:gridCol w:w="2694"/>
        <w:gridCol w:w="5151"/>
        <w:gridCol w:w="4817"/>
        <w:gridCol w:w="4817"/>
        <w:gridCol w:w="4821"/>
      </w:tblGrid>
      <w:tr w14:paraId="488B0D27">
        <w:tblPrEx>
          <w:shd w:val="clear" w:color="auto" w:fill="auto"/>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620EA27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一般公共预算财政拨款支出决算表</w:t>
            </w:r>
          </w:p>
        </w:tc>
      </w:tr>
      <w:tr w14:paraId="4E3E60F5">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565F59F8">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4817" w:type="dxa"/>
            <w:tcBorders>
              <w:top w:val="nil"/>
              <w:left w:val="nil"/>
              <w:bottom w:val="nil"/>
              <w:right w:val="nil"/>
            </w:tcBorders>
            <w:shd w:val="clear" w:color="auto" w:fill="auto"/>
            <w:noWrap/>
            <w:tcMar>
              <w:top w:w="15" w:type="dxa"/>
              <w:left w:w="15" w:type="dxa"/>
              <w:right w:w="15" w:type="dxa"/>
            </w:tcMar>
            <w:vAlign w:val="bottom"/>
          </w:tcPr>
          <w:p w14:paraId="2B85CC14">
            <w:pPr>
              <w:rPr>
                <w:rFonts w:hint="default" w:ascii="Arial" w:hAnsi="Arial" w:eastAsia="宋体" w:cs="Arial"/>
                <w:i w:val="0"/>
                <w:color w:val="000000"/>
                <w:sz w:val="20"/>
                <w:szCs w:val="20"/>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704DDBE9">
            <w:pPr>
              <w:rPr>
                <w:rFonts w:hint="default" w:ascii="Arial" w:hAnsi="Arial" w:eastAsia="宋体" w:cs="Arial"/>
                <w:i w:val="0"/>
                <w:color w:val="000000"/>
                <w:sz w:val="20"/>
                <w:szCs w:val="20"/>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6C38672A">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公开05表</w:t>
            </w:r>
          </w:p>
        </w:tc>
      </w:tr>
      <w:tr w14:paraId="13EDC7FA">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63D5AC4F">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28820C3">
            <w:pPr>
              <w:rPr>
                <w:rFonts w:hint="default" w:ascii="Arial" w:hAnsi="Arial" w:eastAsia="宋体" w:cs="Arial"/>
                <w:i w:val="0"/>
                <w:color w:val="000000"/>
                <w:sz w:val="22"/>
                <w:szCs w:val="22"/>
                <w:u w:val="none"/>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BD7295E">
            <w:pPr>
              <w:rPr>
                <w:rFonts w:hint="default" w:ascii="Arial" w:hAnsi="Arial" w:eastAsia="宋体" w:cs="Arial"/>
                <w:i w:val="0"/>
                <w:color w:val="000000"/>
                <w:sz w:val="22"/>
                <w:szCs w:val="22"/>
                <w:u w:val="none"/>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7A3BFB0">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5C8EA22E">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47B0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0AB5E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7F018A8E">
        <w:tblPrEx>
          <w:tblCellMar>
            <w:top w:w="0" w:type="dxa"/>
            <w:left w:w="0" w:type="dxa"/>
            <w:bottom w:w="0" w:type="dxa"/>
            <w:right w:w="0" w:type="dxa"/>
          </w:tblCellMar>
        </w:tblPrEx>
        <w:trPr>
          <w:trHeight w:val="308"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F19AE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0AA8E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F123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79465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4A9F9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50AABCBF">
        <w:tblPrEx>
          <w:tblCellMar>
            <w:top w:w="0" w:type="dxa"/>
            <w:left w:w="0" w:type="dxa"/>
            <w:bottom w:w="0" w:type="dxa"/>
            <w:right w:w="0" w:type="dxa"/>
          </w:tblCellMar>
        </w:tblPrEx>
        <w:trPr>
          <w:trHeight w:val="278"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09B51">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FB04B7">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ACC23D">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3BC1C6">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BD69F9">
            <w:pPr>
              <w:jc w:val="center"/>
              <w:rPr>
                <w:rFonts w:hint="eastAsia" w:ascii="宋体" w:hAnsi="宋体" w:eastAsia="宋体" w:cs="宋体"/>
                <w:b/>
                <w:i w:val="0"/>
                <w:color w:val="000000"/>
                <w:sz w:val="22"/>
                <w:szCs w:val="22"/>
                <w:u w:val="none"/>
              </w:rPr>
            </w:pPr>
          </w:p>
        </w:tc>
      </w:tr>
      <w:tr w14:paraId="527B76D2">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19CC33">
            <w:pPr>
              <w:jc w:val="center"/>
              <w:rPr>
                <w:rFonts w:hint="eastAsia" w:ascii="宋体" w:hAnsi="宋体" w:eastAsia="宋体" w:cs="宋体"/>
                <w:b/>
                <w:i w:val="0"/>
                <w:color w:val="000000"/>
                <w:sz w:val="22"/>
                <w:szCs w:val="22"/>
                <w:u w:val="none"/>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BE4117">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2A4A6C">
            <w:pPr>
              <w:jc w:val="center"/>
              <w:rPr>
                <w:rFonts w:hint="eastAsia" w:ascii="宋体" w:hAnsi="宋体" w:eastAsia="宋体" w:cs="宋体"/>
                <w:b/>
                <w:i w:val="0"/>
                <w:color w:val="000000"/>
                <w:sz w:val="22"/>
                <w:szCs w:val="22"/>
                <w:u w:val="none"/>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E44C9F">
            <w:pPr>
              <w:jc w:val="center"/>
              <w:rPr>
                <w:rFonts w:hint="eastAsia" w:ascii="宋体" w:hAnsi="宋体" w:eastAsia="宋体" w:cs="宋体"/>
                <w:b/>
                <w:i w:val="0"/>
                <w:color w:val="000000"/>
                <w:sz w:val="22"/>
                <w:szCs w:val="22"/>
                <w:u w:val="none"/>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A0C909">
            <w:pPr>
              <w:jc w:val="center"/>
              <w:rPr>
                <w:rFonts w:hint="eastAsia" w:ascii="宋体" w:hAnsi="宋体" w:eastAsia="宋体" w:cs="宋体"/>
                <w:b/>
                <w:i w:val="0"/>
                <w:color w:val="000000"/>
                <w:sz w:val="22"/>
                <w:szCs w:val="22"/>
                <w:u w:val="none"/>
              </w:rPr>
            </w:pPr>
          </w:p>
        </w:tc>
      </w:tr>
      <w:tr w14:paraId="1E71D5BF">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C1C05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FEA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E0B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color w:val="000000"/>
                <w:sz w:val="21"/>
                <w:szCs w:val="21"/>
                <w:lang w:bidi="ar"/>
              </w:rPr>
              <w:t>154.16</w:t>
            </w:r>
            <w:r>
              <w:rPr>
                <w:rFonts w:hint="eastAsia" w:cs="宋体"/>
                <w:b/>
                <w:bCs/>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6762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15CFA8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A146">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E94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A7A3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57.21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DC1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57.21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91C0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0C5233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EAA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D230">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8EC9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57.21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0BDF3">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57.21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A551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DF337B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577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FFD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8E8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33.49</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374B9">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33.49</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5FF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C9146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F5CB6">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6925">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AA6E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16.82</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EBAC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16.82</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F4AF8">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8797F6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8307">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7E5E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99EF7">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6.90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54A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6.90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EA4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62DAA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F013">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2F09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4B38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6.55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B67F6">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24B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CAF129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BD51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89521">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2FCE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6.55</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4182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6.55</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DD8B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46A6254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2779">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0568C">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530D2">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4.51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FAD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4.51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8C17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3C6CA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CB3E">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2101199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F587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其他行政事业单位医疗支出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EC10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2.04</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29F5C">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2.04</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FE4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28588EF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521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3A95">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479F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DFD1">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85.00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153B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53D70D9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D599">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D86B2">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5E28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85.00</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1A61F">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85.00</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BEB9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3BA01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F714">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2130204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80971">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事业机构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A31A">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85.00</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ECE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85.00</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A3D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3FBC4A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326DB">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88DDF">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C6A8">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8A2ED">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9D8FF">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6D7FBA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7E74">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AD20C">
            <w:pPr>
              <w:textAlignment w:val="center"/>
              <w:rPr>
                <w:rFonts w:hint="eastAsia" w:ascii="宋体" w:hAnsi="宋体" w:eastAsia="宋体" w:cs="宋体"/>
                <w:i w:val="0"/>
                <w:color w:val="000000"/>
                <w:sz w:val="22"/>
                <w:szCs w:val="22"/>
                <w:u w:val="none"/>
              </w:rPr>
            </w:pPr>
            <w:r>
              <w:rPr>
                <w:rFonts w:hint="eastAsia" w:ascii="宋体" w:hAnsi="宋体" w:eastAsia="宋体"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2FE90">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5.41</w:t>
            </w:r>
            <w:r>
              <w:rPr>
                <w:rFonts w:hint="eastAsia" w:cs="宋体"/>
                <w:b/>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6BACB">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bCs w:val="0"/>
                <w:color w:val="000000"/>
                <w:sz w:val="21"/>
                <w:szCs w:val="21"/>
                <w:lang w:bidi="ar"/>
              </w:rPr>
              <w:t>5.41</w:t>
            </w:r>
            <w:r>
              <w:rPr>
                <w:rFonts w:hint="eastAsia" w:cs="宋体"/>
                <w:b/>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CAF1">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r w14:paraId="76BB76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4FF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F1472">
            <w:pPr>
              <w:textAlignment w:val="center"/>
              <w:rPr>
                <w:rFonts w:hint="eastAsia" w:ascii="宋体" w:hAnsi="宋体" w:eastAsia="宋体" w:cs="宋体"/>
                <w:i w:val="0"/>
                <w:color w:val="000000"/>
                <w:sz w:val="22"/>
                <w:szCs w:val="22"/>
                <w:u w:val="none"/>
              </w:rPr>
            </w:pPr>
            <w:r>
              <w:rPr>
                <w:rFonts w:hint="eastAsia" w:ascii="宋体" w:hAnsi="宋体" w:eastAsia="宋体"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35B4">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5.41</w:t>
            </w:r>
            <w:r>
              <w:rPr>
                <w:rFonts w:hint="eastAsia" w:cs="宋体"/>
                <w:b w:val="0"/>
                <w:bCs w:val="0"/>
                <w:color w:val="000000"/>
                <w:sz w:val="21"/>
                <w:szCs w:val="21"/>
                <w:lang w:val="en-US" w:eastAsia="zh-CN" w:bidi="ar"/>
              </w:rPr>
              <w:t xml:space="preserve">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E894E">
            <w:pPr>
              <w:wordWrap w:val="0"/>
              <w:jc w:val="right"/>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val="0"/>
                <w:bCs w:val="0"/>
                <w:color w:val="000000"/>
                <w:sz w:val="21"/>
                <w:szCs w:val="21"/>
                <w:lang w:bidi="ar"/>
              </w:rPr>
              <w:t>5.41</w:t>
            </w:r>
            <w:r>
              <w:rPr>
                <w:rFonts w:hint="eastAsia" w:cs="宋体"/>
                <w:b w:val="0"/>
                <w:bCs w:val="0"/>
                <w:color w:val="000000"/>
                <w:sz w:val="21"/>
                <w:szCs w:val="21"/>
                <w:lang w:val="en-US" w:eastAsia="zh-CN"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5846">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val="0"/>
                <w:bCs w:val="0"/>
                <w:color w:val="000000"/>
                <w:sz w:val="21"/>
                <w:szCs w:val="21"/>
                <w:lang w:val="en-US" w:eastAsia="zh-CN" w:bidi="ar"/>
              </w:rPr>
              <w:t xml:space="preserve"> </w:t>
            </w:r>
          </w:p>
        </w:tc>
      </w:tr>
    </w:tbl>
    <w:p w14:paraId="151A28C9">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备注：1.本表反映单位本年度一般公共预算财政拨款支出情况。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6EB7BAF">
      <w:pPr>
        <w:numPr>
          <w:ilvl w:val="0"/>
          <w:numId w:val="0"/>
        </w:numPr>
        <w:ind w:firstLine="630" w:firstLineChars="300"/>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80" w:type="dxa"/>
        <w:tblInd w:w="0" w:type="dxa"/>
        <w:shd w:val="clear" w:color="auto" w:fill="auto"/>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0723E9F5">
        <w:tblPrEx>
          <w:shd w:val="clear" w:color="auto" w:fill="auto"/>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25D234A5">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一般公共预算财政拨款基本支出决算表</w:t>
            </w:r>
          </w:p>
        </w:tc>
      </w:tr>
      <w:tr w14:paraId="28637537">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0986EE9A">
            <w:pPr>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2829" w:type="dxa"/>
            <w:tcBorders>
              <w:top w:val="nil"/>
              <w:left w:val="nil"/>
              <w:bottom w:val="nil"/>
              <w:right w:val="nil"/>
            </w:tcBorders>
            <w:shd w:val="clear" w:color="auto" w:fill="auto"/>
            <w:noWrap/>
            <w:tcMar>
              <w:top w:w="15" w:type="dxa"/>
              <w:left w:w="15" w:type="dxa"/>
              <w:right w:w="15" w:type="dxa"/>
            </w:tcMar>
            <w:vAlign w:val="bottom"/>
          </w:tcPr>
          <w:p w14:paraId="1E608523">
            <w:pPr>
              <w:rPr>
                <w:rFonts w:hint="default" w:ascii="Arial" w:hAnsi="Arial" w:eastAsia="宋体" w:cs="Arial"/>
                <w:i w:val="0"/>
                <w:color w:val="000000"/>
                <w:sz w:val="20"/>
                <w:szCs w:val="20"/>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5FFD8C09">
            <w:pPr>
              <w:rPr>
                <w:rFonts w:hint="default" w:ascii="Arial" w:hAnsi="Arial" w:eastAsia="宋体" w:cs="Arial"/>
                <w:i w:val="0"/>
                <w:color w:val="000000"/>
                <w:sz w:val="20"/>
                <w:szCs w:val="20"/>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285A643">
            <w:pPr>
              <w:rPr>
                <w:rFonts w:hint="default" w:ascii="Arial" w:hAnsi="Arial" w:eastAsia="宋体" w:cs="Arial"/>
                <w:i w:val="0"/>
                <w:color w:val="000000"/>
                <w:sz w:val="20"/>
                <w:szCs w:val="20"/>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7675E0D4">
            <w:pPr>
              <w:rPr>
                <w:rFonts w:hint="default" w:ascii="Arial" w:hAnsi="Arial" w:eastAsia="宋体" w:cs="Arial"/>
                <w:i w:val="0"/>
                <w:color w:val="000000"/>
                <w:sz w:val="20"/>
                <w:szCs w:val="20"/>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1702E5BC">
            <w:pPr>
              <w:rPr>
                <w:rFonts w:hint="default" w:ascii="Arial" w:hAnsi="Arial" w:eastAsia="宋体" w:cs="Arial"/>
                <w:i w:val="0"/>
                <w:color w:val="000000"/>
                <w:sz w:val="20"/>
                <w:szCs w:val="20"/>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B94CE6B">
            <w:pPr>
              <w:rPr>
                <w:rFonts w:hint="default" w:ascii="Arial" w:hAnsi="Arial" w:eastAsia="宋体" w:cs="Arial"/>
                <w:i w:val="0"/>
                <w:color w:val="000000"/>
                <w:sz w:val="20"/>
                <w:szCs w:val="20"/>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12A5276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公开06表</w:t>
            </w:r>
          </w:p>
        </w:tc>
      </w:tr>
      <w:tr w14:paraId="30DEB80C">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47691857">
            <w:pPr>
              <w:rPr>
                <w:rFonts w:hint="default" w:ascii="Arial" w:hAnsi="Arial" w:eastAsia="宋体" w:cs="Arial"/>
                <w:i w:val="0"/>
                <w:color w:val="000000"/>
                <w:sz w:val="22"/>
                <w:szCs w:val="22"/>
                <w:u w:val="none"/>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772B3233">
            <w:pPr>
              <w:rPr>
                <w:rFonts w:hint="default" w:ascii="Arial" w:hAnsi="Arial" w:eastAsia="宋体" w:cs="Arial"/>
                <w:i w:val="0"/>
                <w:color w:val="000000"/>
                <w:sz w:val="22"/>
                <w:szCs w:val="22"/>
                <w:u w:val="none"/>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47405096">
            <w:pPr>
              <w:rPr>
                <w:rFonts w:hint="default" w:ascii="Arial" w:hAnsi="Arial" w:eastAsia="宋体" w:cs="Arial"/>
                <w:i w:val="0"/>
                <w:color w:val="000000"/>
                <w:sz w:val="22"/>
                <w:szCs w:val="22"/>
                <w:u w:val="none"/>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0D24AA31">
            <w:pPr>
              <w:rPr>
                <w:rFonts w:hint="default" w:ascii="Arial" w:hAnsi="Arial" w:eastAsia="宋体" w:cs="Arial"/>
                <w:i w:val="0"/>
                <w:color w:val="000000"/>
                <w:sz w:val="22"/>
                <w:szCs w:val="22"/>
                <w:u w:val="none"/>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9F188D4">
            <w:pPr>
              <w:rPr>
                <w:rFonts w:hint="default" w:ascii="Arial" w:hAnsi="Arial" w:eastAsia="宋体" w:cs="Arial"/>
                <w:i w:val="0"/>
                <w:color w:val="000000"/>
                <w:sz w:val="22"/>
                <w:szCs w:val="22"/>
                <w:u w:val="none"/>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42B9413">
            <w:pPr>
              <w:rPr>
                <w:rFonts w:hint="default" w:ascii="Arial" w:hAnsi="Arial" w:eastAsia="宋体" w:cs="Arial"/>
                <w:i w:val="0"/>
                <w:color w:val="000000"/>
                <w:sz w:val="22"/>
                <w:szCs w:val="22"/>
                <w:u w:val="none"/>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1E27060">
            <w:pPr>
              <w:rPr>
                <w:rFonts w:hint="default" w:ascii="Arial" w:hAnsi="Arial" w:eastAsia="宋体" w:cs="Arial"/>
                <w:i w:val="0"/>
                <w:color w:val="000000"/>
                <w:sz w:val="22"/>
                <w:szCs w:val="22"/>
                <w:u w:val="none"/>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66458C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3ECCFDC">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4174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02F16E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14:paraId="314DBA2D">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739B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F86AB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64827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967A8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31E5E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BF112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EF60A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4869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E714C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cs="宋体"/>
                <w:b/>
                <w:i w:val="0"/>
                <w:color w:val="000000"/>
                <w:kern w:val="0"/>
                <w:sz w:val="22"/>
                <w:szCs w:val="22"/>
                <w:u w:val="none"/>
                <w:lang w:val="en-US" w:eastAsia="zh-CN" w:bidi="ar"/>
              </w:rPr>
              <w:t>金额</w:t>
            </w:r>
          </w:p>
        </w:tc>
      </w:tr>
      <w:tr w14:paraId="460EF02F">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51801D">
            <w:pPr>
              <w:jc w:val="center"/>
              <w:rPr>
                <w:rFonts w:hint="eastAsia" w:ascii="宋体" w:hAnsi="宋体" w:eastAsia="宋体" w:cs="宋体"/>
                <w:b/>
                <w:i w:val="0"/>
                <w:color w:val="000000"/>
                <w:sz w:val="22"/>
                <w:szCs w:val="22"/>
                <w:u w:val="none"/>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BE19F5">
            <w:pPr>
              <w:jc w:val="center"/>
              <w:rPr>
                <w:rFonts w:hint="eastAsia" w:ascii="宋体" w:hAnsi="宋体" w:eastAsia="宋体" w:cs="宋体"/>
                <w:b/>
                <w:i w:val="0"/>
                <w:color w:val="000000"/>
                <w:sz w:val="22"/>
                <w:szCs w:val="22"/>
                <w:u w:val="none"/>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343BA6">
            <w:pPr>
              <w:jc w:val="center"/>
              <w:rPr>
                <w:rFonts w:hint="eastAsia" w:ascii="宋体" w:hAnsi="宋体" w:eastAsia="宋体" w:cs="宋体"/>
                <w:b/>
                <w:i w:val="0"/>
                <w:color w:val="000000"/>
                <w:sz w:val="22"/>
                <w:szCs w:val="22"/>
                <w:u w:val="none"/>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7F2BC1">
            <w:pPr>
              <w:jc w:val="center"/>
              <w:rPr>
                <w:rFonts w:hint="eastAsia" w:ascii="宋体" w:hAnsi="宋体" w:eastAsia="宋体" w:cs="宋体"/>
                <w:b/>
                <w:i w:val="0"/>
                <w:color w:val="000000"/>
                <w:sz w:val="22"/>
                <w:szCs w:val="22"/>
                <w:u w:val="none"/>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799C4C">
            <w:pPr>
              <w:jc w:val="center"/>
              <w:rPr>
                <w:rFonts w:hint="eastAsia" w:ascii="宋体" w:hAnsi="宋体" w:eastAsia="宋体" w:cs="宋体"/>
                <w:b/>
                <w:i w:val="0"/>
                <w:color w:val="000000"/>
                <w:sz w:val="22"/>
                <w:szCs w:val="22"/>
                <w:u w:val="none"/>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A46BE8">
            <w:pPr>
              <w:jc w:val="center"/>
              <w:rPr>
                <w:rFonts w:hint="eastAsia" w:ascii="宋体" w:hAnsi="宋体" w:eastAsia="宋体" w:cs="宋体"/>
                <w:b/>
                <w:i w:val="0"/>
                <w:color w:val="000000"/>
                <w:sz w:val="22"/>
                <w:szCs w:val="22"/>
                <w:u w:val="none"/>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957D41">
            <w:pPr>
              <w:jc w:val="center"/>
              <w:rPr>
                <w:rFonts w:hint="eastAsia" w:ascii="宋体" w:hAnsi="宋体" w:eastAsia="宋体" w:cs="宋体"/>
                <w:b/>
                <w:i w:val="0"/>
                <w:color w:val="000000"/>
                <w:sz w:val="22"/>
                <w:szCs w:val="22"/>
                <w:u w:val="none"/>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D12908">
            <w:pPr>
              <w:jc w:val="center"/>
              <w:rPr>
                <w:rFonts w:hint="eastAsia" w:ascii="宋体" w:hAnsi="宋体" w:eastAsia="宋体" w:cs="宋体"/>
                <w:b/>
                <w:i w:val="0"/>
                <w:color w:val="000000"/>
                <w:sz w:val="22"/>
                <w:szCs w:val="22"/>
                <w:u w:val="none"/>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E459E2">
            <w:pPr>
              <w:jc w:val="center"/>
              <w:rPr>
                <w:rFonts w:hint="eastAsia" w:ascii="宋体" w:hAnsi="宋体" w:eastAsia="宋体" w:cs="宋体"/>
                <w:b/>
                <w:i w:val="0"/>
                <w:color w:val="000000"/>
                <w:sz w:val="22"/>
                <w:szCs w:val="22"/>
                <w:u w:val="none"/>
              </w:rPr>
            </w:pPr>
          </w:p>
        </w:tc>
      </w:tr>
      <w:tr w14:paraId="4F5068F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05B6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78E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FD8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139.31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BCE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421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22D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7.12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2E8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6DD2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015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E67945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0022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EF2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7C95B">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26.12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259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B1E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C8CB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0.68</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0975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A0C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F3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0767E2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20D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EA3A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2472">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2.47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FF7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D076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B50BC">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0.27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BBC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C02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F6F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FDF995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4075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CE8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A5FE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B7D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9B53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210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839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125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900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B2D784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C51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363B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8ED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2.60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1AA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F3DD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98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C30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7F8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1D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724ECC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DB1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C723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933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46.57</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1FD5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57C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40B11">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43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6172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AA1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5E95EF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9309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A2A7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C936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33.49</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FE56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890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36F5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0.65</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828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CB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917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FB2173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2FE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97FB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40C7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16.82</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AB7A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395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359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1.30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DB3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37B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AC3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4E667CD">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4F4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AB3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0B5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4.51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62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FDA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0D8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C4C5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E21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E6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01C827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45D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166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424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A85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2F55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8F4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4113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976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58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35EC21">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982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4C20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53E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0.13</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AF03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CB2C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B410">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1.82</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7D1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FEB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78C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81FEA1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F9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18B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E80D">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5.41</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FCEB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7CE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B03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126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66CC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E42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C1A8D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0C1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0CF0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AA99">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1.20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13F9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50E7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6D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D6D2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B8E5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BE8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9E8BA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6E84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A0D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11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B63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87B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FF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DD2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2261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C6F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530EC5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7FD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88C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4F84">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7.74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81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0715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94B2F">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921C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449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5B6A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ED8BA1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61E0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B85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33D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385F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2E5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BE9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0.03</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D33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AEA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063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302DDBE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8D13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1134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341A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A538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866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460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A87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681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F059">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7A8ED5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5F66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AA50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BC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297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B1B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F1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216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28B3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8DC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278809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F7D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BF9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5D7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E1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BB5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B1D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18F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D0D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4A87">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8166F6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D1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BD742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C357">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6.90</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21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29D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015E">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DA0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CC5F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DD1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1C4C6F3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E2E3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439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D650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23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8B4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5B4A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411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6DAC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9A1D">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83A73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9964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14BA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EC26">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0.84</w:t>
            </w: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A0F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C8E9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5538">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A1F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CBD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9EB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F0003C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496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77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6223">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726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A02B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1AB8F">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1.04</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101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395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C1E5">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099508D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A5C7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6EA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175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2A8E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5CE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53FA">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0.90</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382DC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D1D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D5C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C300BA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7FC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C815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01DC">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7307D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D28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A611">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2EF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9E821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A742">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4D075A6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7CD0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3FC9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7804">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560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E4F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9636">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0E66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2A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F21B0">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0C97C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1CC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130F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18BA">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B276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BB71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532B">
            <w:pPr>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E0B72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68F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B347">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206FFFE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E3585">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9BBBE">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F3E293">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7D5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770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2D78">
            <w:pPr>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0.37</w:t>
            </w: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5F84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1E9C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F4FE">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6ECCFC3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552A2">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5134C">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8EAF3">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57FA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1AB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5B56">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530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F1D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F72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r>
      <w:tr w14:paraId="513E5DD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DA98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4B0D3">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F6AA5">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57FE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19B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0F3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58A4D">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8C5689">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02E6B">
            <w:pPr>
              <w:jc w:val="right"/>
              <w:rPr>
                <w:rFonts w:hint="eastAsia" w:ascii="宋体" w:hAnsi="宋体" w:eastAsia="宋体" w:cs="宋体"/>
                <w:i w:val="0"/>
                <w:color w:val="000000"/>
                <w:sz w:val="22"/>
                <w:szCs w:val="22"/>
                <w:u w:val="none"/>
              </w:rPr>
            </w:pPr>
          </w:p>
        </w:tc>
      </w:tr>
      <w:tr w14:paraId="7F26FB2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7C64E">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FD189E">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1456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D24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B8D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AE79">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CE6DD6">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4E229">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650A">
            <w:pPr>
              <w:jc w:val="right"/>
              <w:rPr>
                <w:rFonts w:hint="eastAsia" w:ascii="宋体" w:hAnsi="宋体" w:eastAsia="宋体" w:cs="宋体"/>
                <w:i w:val="0"/>
                <w:color w:val="000000"/>
                <w:sz w:val="22"/>
                <w:szCs w:val="22"/>
                <w:u w:val="none"/>
              </w:rPr>
            </w:pPr>
          </w:p>
        </w:tc>
      </w:tr>
      <w:tr w14:paraId="43C9D44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67C6F">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1B7010">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D3C16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06C4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5BD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7F68">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CADCF">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69D77">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1DD6">
            <w:pPr>
              <w:jc w:val="right"/>
              <w:rPr>
                <w:rFonts w:hint="eastAsia" w:ascii="宋体" w:hAnsi="宋体" w:eastAsia="宋体" w:cs="宋体"/>
                <w:i w:val="0"/>
                <w:color w:val="000000"/>
                <w:sz w:val="22"/>
                <w:szCs w:val="22"/>
                <w:u w:val="none"/>
              </w:rPr>
            </w:pPr>
          </w:p>
        </w:tc>
      </w:tr>
      <w:tr w14:paraId="52B67EA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7149DD">
            <w:pPr>
              <w:jc w:val="left"/>
              <w:rPr>
                <w:rFonts w:hint="eastAsia" w:ascii="宋体" w:hAnsi="宋体" w:eastAsia="宋体" w:cs="宋体"/>
                <w:i w:val="0"/>
                <w:color w:val="000000"/>
                <w:sz w:val="22"/>
                <w:szCs w:val="22"/>
                <w:u w:val="none"/>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37899">
            <w:pPr>
              <w:jc w:val="left"/>
              <w:rPr>
                <w:rFonts w:hint="eastAsia" w:ascii="宋体" w:hAnsi="宋体" w:eastAsia="宋体" w:cs="宋体"/>
                <w:i w:val="0"/>
                <w:color w:val="000000"/>
                <w:sz w:val="22"/>
                <w:szCs w:val="22"/>
                <w:u w:val="none"/>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772EC1">
            <w:pPr>
              <w:rPr>
                <w:rFonts w:hint="default" w:ascii="Arial" w:hAnsi="Arial" w:eastAsia="宋体" w:cs="Arial"/>
                <w:i w:val="0"/>
                <w:color w:val="000000"/>
                <w:sz w:val="20"/>
                <w:szCs w:val="20"/>
                <w:u w:val="none"/>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95E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784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11E2">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cs="宋体"/>
                <w:color w:val="000000"/>
                <w:sz w:val="21"/>
                <w:szCs w:val="21"/>
                <w:lang w:val="en-US" w:eastAsia="zh-CN"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A6D89">
            <w:pPr>
              <w:jc w:val="left"/>
              <w:rPr>
                <w:rFonts w:hint="eastAsia" w:ascii="宋体" w:hAnsi="宋体" w:eastAsia="宋体" w:cs="宋体"/>
                <w:i w:val="0"/>
                <w:color w:val="000000"/>
                <w:sz w:val="22"/>
                <w:szCs w:val="22"/>
                <w:u w:val="none"/>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625779">
            <w:pPr>
              <w:jc w:val="left"/>
              <w:rPr>
                <w:rFonts w:hint="eastAsia" w:ascii="宋体" w:hAnsi="宋体" w:eastAsia="宋体" w:cs="宋体"/>
                <w:i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1FB7">
            <w:pPr>
              <w:jc w:val="right"/>
              <w:rPr>
                <w:rFonts w:hint="eastAsia" w:ascii="宋体" w:hAnsi="宋体" w:eastAsia="宋体" w:cs="宋体"/>
                <w:i w:val="0"/>
                <w:color w:val="000000"/>
                <w:sz w:val="22"/>
                <w:szCs w:val="22"/>
                <w:u w:val="none"/>
              </w:rPr>
            </w:pPr>
          </w:p>
        </w:tc>
      </w:tr>
      <w:tr w14:paraId="5759BD5B">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E1DAA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53DB6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147.05</w:t>
            </w:r>
            <w:r>
              <w:rPr>
                <w:rFonts w:hint="eastAsia" w:cs="宋体"/>
                <w:color w:val="000000"/>
                <w:sz w:val="21"/>
                <w:szCs w:val="21"/>
                <w:lang w:val="en-US" w:eastAsia="zh-CN" w:bidi="ar"/>
              </w:rPr>
              <w:t xml:space="preserve">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E31E1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B2A5">
            <w:pPr>
              <w:keepNext w:val="0"/>
              <w:keepLines w:val="0"/>
              <w:widowControl/>
              <w:suppressLineNumbers w:val="0"/>
              <w:wordWrap w:val="0"/>
              <w:jc w:val="righ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color w:val="000000"/>
                <w:sz w:val="21"/>
                <w:szCs w:val="21"/>
                <w:lang w:bidi="ar"/>
              </w:rPr>
              <w:t>7.12</w:t>
            </w:r>
            <w:r>
              <w:rPr>
                <w:rFonts w:hint="eastAsia" w:cs="宋体"/>
                <w:color w:val="000000"/>
                <w:sz w:val="21"/>
                <w:szCs w:val="21"/>
                <w:lang w:val="en-US" w:eastAsia="zh-CN" w:bidi="ar"/>
              </w:rPr>
              <w:t xml:space="preserve"> </w:t>
            </w:r>
          </w:p>
        </w:tc>
      </w:tr>
    </w:tbl>
    <w:p w14:paraId="1142B1AD">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备注：1.本表反映单位本年度一般公共预算财政拨款基本支出明细情况。</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6652E601">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40" w:type="dxa"/>
        <w:tblInd w:w="0" w:type="dxa"/>
        <w:shd w:val="clear" w:color="auto" w:fill="auto"/>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0310F11C">
        <w:tblPrEx>
          <w:shd w:val="clear" w:color="auto" w:fill="auto"/>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614F7342">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政府性基金预算财政拨款收入支出决算表</w:t>
            </w:r>
          </w:p>
        </w:tc>
      </w:tr>
      <w:tr w14:paraId="40EE053B">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46CC216B">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2473" w:type="dxa"/>
            <w:tcBorders>
              <w:top w:val="nil"/>
              <w:left w:val="nil"/>
              <w:bottom w:val="nil"/>
              <w:right w:val="nil"/>
            </w:tcBorders>
            <w:shd w:val="clear" w:color="auto" w:fill="auto"/>
            <w:noWrap/>
            <w:tcMar>
              <w:top w:w="15" w:type="dxa"/>
              <w:left w:w="15" w:type="dxa"/>
              <w:right w:w="15" w:type="dxa"/>
            </w:tcMar>
            <w:vAlign w:val="bottom"/>
          </w:tcPr>
          <w:p w14:paraId="08C9913E">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C99F598">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44D2504">
            <w:pPr>
              <w:rPr>
                <w:rFonts w:hint="default" w:ascii="Arial" w:hAnsi="Arial" w:eastAsia="宋体" w:cs="Arial"/>
                <w:i w:val="0"/>
                <w:color w:val="000000"/>
                <w:sz w:val="20"/>
                <w:szCs w:val="20"/>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7B3AF4E">
            <w:pPr>
              <w:rPr>
                <w:rFonts w:hint="default" w:ascii="Arial" w:hAnsi="Arial" w:eastAsia="宋体" w:cs="Arial"/>
                <w:i w:val="0"/>
                <w:color w:val="000000"/>
                <w:sz w:val="20"/>
                <w:szCs w:val="20"/>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4B9D9B1">
            <w:pPr>
              <w:rPr>
                <w:rFonts w:hint="default" w:ascii="Arial" w:hAnsi="Arial" w:eastAsia="宋体" w:cs="Arial"/>
                <w:i w:val="0"/>
                <w:color w:val="000000"/>
                <w:sz w:val="20"/>
                <w:szCs w:val="20"/>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94DE263">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公开07表</w:t>
            </w:r>
          </w:p>
        </w:tc>
      </w:tr>
      <w:tr w14:paraId="62BA91C0">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7C9A5E7E">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FF63DF5">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155B746">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7E2FC78">
            <w:pPr>
              <w:rPr>
                <w:rFonts w:hint="default" w:ascii="Arial" w:hAnsi="Arial" w:eastAsia="宋体" w:cs="Arial"/>
                <w:i w:val="0"/>
                <w:color w:val="000000"/>
                <w:sz w:val="22"/>
                <w:szCs w:val="22"/>
                <w:u w:val="none"/>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2C00CC9E">
            <w:pPr>
              <w:rPr>
                <w:rFonts w:hint="default" w:ascii="Arial" w:hAnsi="Arial" w:eastAsia="宋体" w:cs="Arial"/>
                <w:i w:val="0"/>
                <w:color w:val="000000"/>
                <w:sz w:val="22"/>
                <w:szCs w:val="22"/>
                <w:u w:val="none"/>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111DB52B">
            <w:pPr>
              <w:rPr>
                <w:rFonts w:hint="default" w:ascii="Arial" w:hAnsi="Arial" w:eastAsia="宋体" w:cs="Arial"/>
                <w:i w:val="0"/>
                <w:color w:val="000000"/>
                <w:sz w:val="22"/>
                <w:szCs w:val="22"/>
                <w:u w:val="none"/>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0D2609D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8E9BB7D">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140D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7D137C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38F9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D3D2F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F08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年末结转和结余</w:t>
            </w:r>
          </w:p>
        </w:tc>
      </w:tr>
      <w:tr w14:paraId="5496E352">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E58C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367D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78BD84">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B19D5F">
            <w:pPr>
              <w:jc w:val="center"/>
              <w:rPr>
                <w:rFonts w:hint="eastAsia" w:ascii="宋体" w:hAnsi="宋体" w:eastAsia="宋体" w:cs="宋体"/>
                <w:b/>
                <w:i w:val="0"/>
                <w:color w:val="000000"/>
                <w:sz w:val="22"/>
                <w:szCs w:val="22"/>
                <w:u w:val="none"/>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B9CCB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DB61F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B1007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51A10">
            <w:pPr>
              <w:jc w:val="center"/>
              <w:rPr>
                <w:rFonts w:hint="eastAsia" w:ascii="宋体" w:hAnsi="宋体" w:eastAsia="宋体" w:cs="宋体"/>
                <w:b/>
                <w:i w:val="0"/>
                <w:color w:val="000000"/>
                <w:sz w:val="22"/>
                <w:szCs w:val="22"/>
                <w:u w:val="none"/>
              </w:rPr>
            </w:pPr>
          </w:p>
        </w:tc>
      </w:tr>
      <w:tr w14:paraId="29907E30">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D5D29">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F114AA">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8F8F76">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09AAB1">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7BB18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141A20">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B16037">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090B28">
            <w:pPr>
              <w:jc w:val="center"/>
              <w:rPr>
                <w:rFonts w:hint="eastAsia" w:ascii="宋体" w:hAnsi="宋体" w:eastAsia="宋体" w:cs="宋体"/>
                <w:b/>
                <w:i w:val="0"/>
                <w:color w:val="000000"/>
                <w:sz w:val="22"/>
                <w:szCs w:val="22"/>
                <w:u w:val="none"/>
              </w:rPr>
            </w:pPr>
          </w:p>
        </w:tc>
      </w:tr>
      <w:tr w14:paraId="79B35B19">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E13F4">
            <w:pPr>
              <w:jc w:val="center"/>
              <w:rPr>
                <w:rFonts w:hint="eastAsia" w:ascii="宋体" w:hAnsi="宋体" w:eastAsia="宋体" w:cs="宋体"/>
                <w:b/>
                <w:i w:val="0"/>
                <w:color w:val="000000"/>
                <w:sz w:val="22"/>
                <w:szCs w:val="22"/>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D4CE3E">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EEDD319">
            <w:pPr>
              <w:jc w:val="center"/>
              <w:rPr>
                <w:rFonts w:hint="eastAsia" w:ascii="宋体" w:hAnsi="宋体" w:eastAsia="宋体" w:cs="宋体"/>
                <w:b/>
                <w:i w:val="0"/>
                <w:color w:val="000000"/>
                <w:sz w:val="22"/>
                <w:szCs w:val="22"/>
                <w:u w:val="none"/>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0D2BC">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1C32BE">
            <w:pPr>
              <w:jc w:val="center"/>
              <w:rPr>
                <w:rFonts w:hint="eastAsia" w:ascii="宋体" w:hAnsi="宋体" w:eastAsia="宋体" w:cs="宋体"/>
                <w:b/>
                <w:i w:val="0"/>
                <w:color w:val="000000"/>
                <w:sz w:val="22"/>
                <w:szCs w:val="22"/>
                <w:u w:val="none"/>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4F8EBF">
            <w:pPr>
              <w:jc w:val="center"/>
              <w:rPr>
                <w:rFonts w:hint="eastAsia" w:ascii="宋体" w:hAnsi="宋体" w:eastAsia="宋体" w:cs="宋体"/>
                <w:b/>
                <w:i w:val="0"/>
                <w:color w:val="000000"/>
                <w:sz w:val="22"/>
                <w:szCs w:val="22"/>
                <w:u w:val="none"/>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C35569">
            <w:pPr>
              <w:jc w:val="center"/>
              <w:rPr>
                <w:rFonts w:hint="eastAsia" w:ascii="宋体" w:hAnsi="宋体" w:eastAsia="宋体" w:cs="宋体"/>
                <w:b/>
                <w:i w:val="0"/>
                <w:color w:val="000000"/>
                <w:sz w:val="22"/>
                <w:szCs w:val="22"/>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4FB16B">
            <w:pPr>
              <w:jc w:val="center"/>
              <w:rPr>
                <w:rFonts w:hint="eastAsia" w:ascii="宋体" w:hAnsi="宋体" w:eastAsia="宋体" w:cs="宋体"/>
                <w:b/>
                <w:i w:val="0"/>
                <w:color w:val="000000"/>
                <w:sz w:val="22"/>
                <w:szCs w:val="22"/>
                <w:u w:val="none"/>
              </w:rPr>
            </w:pPr>
          </w:p>
        </w:tc>
      </w:tr>
      <w:tr w14:paraId="3CAD096E">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504AF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2DA2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6B25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C9D2">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D0C10">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EBDE7">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ABDC">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50A2B0B2">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0B40">
            <w:pPr>
              <w:jc w:val="both"/>
              <w:textAlignment w:val="center"/>
              <w:rPr>
                <w:rFonts w:hint="eastAsia" w:ascii="宋体" w:hAnsi="宋体" w:eastAsia="宋体" w:cs="宋体"/>
                <w:i w:val="0"/>
                <w:color w:val="000000"/>
                <w:sz w:val="22"/>
                <w:szCs w:val="22"/>
                <w:u w:val="none"/>
              </w:rPr>
            </w:pP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C6DFA">
            <w:pPr>
              <w:jc w:val="both"/>
              <w:textAlignment w:val="center"/>
              <w:rPr>
                <w:rFonts w:hint="eastAsia" w:ascii="宋体" w:hAnsi="宋体" w:eastAsia="宋体" w:cs="宋体"/>
                <w:i w:val="0"/>
                <w:color w:val="000000"/>
                <w:sz w:val="22"/>
                <w:szCs w:val="22"/>
                <w:u w:val="none"/>
              </w:rPr>
            </w:pP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D7A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2F04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FB8E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313BB">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08AB9">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1925E">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7D755C1C">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备注：本单位无政府性基金收支，故本表无数据。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0A167CC">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220" w:type="dxa"/>
        <w:tblInd w:w="0" w:type="dxa"/>
        <w:shd w:val="clear" w:color="auto" w:fill="auto"/>
        <w:tblLayout w:type="fixed"/>
        <w:tblCellMar>
          <w:top w:w="0" w:type="dxa"/>
          <w:left w:w="0" w:type="dxa"/>
          <w:bottom w:w="0" w:type="dxa"/>
          <w:right w:w="0" w:type="dxa"/>
        </w:tblCellMar>
      </w:tblPr>
      <w:tblGrid>
        <w:gridCol w:w="2729"/>
        <w:gridCol w:w="4420"/>
        <w:gridCol w:w="4736"/>
        <w:gridCol w:w="5423"/>
        <w:gridCol w:w="4912"/>
      </w:tblGrid>
      <w:tr w14:paraId="29A1933C">
        <w:tblPrEx>
          <w:shd w:val="clear" w:color="auto" w:fill="auto"/>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109F1D37">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国有资本经营预算财政拨款支出决算表</w:t>
            </w:r>
          </w:p>
        </w:tc>
      </w:tr>
      <w:tr w14:paraId="06973784">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2C26ECF6">
            <w:pPr>
              <w:rPr>
                <w:rFonts w:hint="default" w:ascii="Arial" w:hAnsi="Arial" w:eastAsia="宋体" w:cs="Arial"/>
                <w:i w:val="0"/>
                <w:color w:val="000000"/>
                <w:sz w:val="20"/>
                <w:szCs w:val="20"/>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4736" w:type="dxa"/>
            <w:tcBorders>
              <w:top w:val="nil"/>
              <w:left w:val="nil"/>
              <w:bottom w:val="nil"/>
              <w:right w:val="nil"/>
            </w:tcBorders>
            <w:shd w:val="clear" w:color="auto" w:fill="auto"/>
            <w:noWrap/>
            <w:tcMar>
              <w:top w:w="15" w:type="dxa"/>
              <w:left w:w="15" w:type="dxa"/>
              <w:right w:w="15" w:type="dxa"/>
            </w:tcMar>
            <w:vAlign w:val="bottom"/>
          </w:tcPr>
          <w:p w14:paraId="5F1825DB">
            <w:pPr>
              <w:rPr>
                <w:rFonts w:hint="default" w:ascii="Arial" w:hAnsi="Arial" w:eastAsia="宋体" w:cs="Arial"/>
                <w:i w:val="0"/>
                <w:color w:val="000000"/>
                <w:sz w:val="20"/>
                <w:szCs w:val="20"/>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027A3D5B">
            <w:pPr>
              <w:rPr>
                <w:rFonts w:hint="default" w:ascii="Arial" w:hAnsi="Arial" w:eastAsia="宋体" w:cs="Arial"/>
                <w:i w:val="0"/>
                <w:color w:val="000000"/>
                <w:sz w:val="20"/>
                <w:szCs w:val="20"/>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0DB90A68">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公开08表</w:t>
            </w:r>
          </w:p>
        </w:tc>
      </w:tr>
      <w:tr w14:paraId="77D23D31">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5C8193AA">
            <w:pPr>
              <w:rPr>
                <w:rFonts w:hint="default" w:ascii="Arial" w:hAnsi="Arial" w:eastAsia="宋体" w:cs="Arial"/>
                <w:i w:val="0"/>
                <w:color w:val="000000"/>
                <w:sz w:val="22"/>
                <w:szCs w:val="22"/>
                <w:u w:val="none"/>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DA87E10">
            <w:pPr>
              <w:rPr>
                <w:rFonts w:hint="default" w:ascii="Arial" w:hAnsi="Arial" w:eastAsia="宋体" w:cs="Arial"/>
                <w:i w:val="0"/>
                <w:color w:val="000000"/>
                <w:sz w:val="22"/>
                <w:szCs w:val="22"/>
                <w:u w:val="none"/>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296BB418">
            <w:pPr>
              <w:rPr>
                <w:rFonts w:hint="default" w:ascii="Arial" w:hAnsi="Arial" w:eastAsia="宋体" w:cs="Arial"/>
                <w:i w:val="0"/>
                <w:color w:val="000000"/>
                <w:sz w:val="22"/>
                <w:szCs w:val="22"/>
                <w:u w:val="none"/>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2285BBF5">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76839C9F">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D0E0505">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A2D9351">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w:t>
            </w:r>
          </w:p>
        </w:tc>
      </w:tr>
      <w:tr w14:paraId="499FC041">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2855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1F838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CA40B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03CC5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A7CE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r>
      <w:tr w14:paraId="49DC8B8F">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5AE1EF">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072857">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34B11C">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83D562E">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9461FB">
            <w:pPr>
              <w:jc w:val="center"/>
              <w:rPr>
                <w:rFonts w:hint="eastAsia" w:ascii="宋体" w:hAnsi="宋体" w:eastAsia="宋体" w:cs="宋体"/>
                <w:b/>
                <w:i w:val="0"/>
                <w:color w:val="000000"/>
                <w:sz w:val="22"/>
                <w:szCs w:val="22"/>
                <w:u w:val="none"/>
              </w:rPr>
            </w:pPr>
          </w:p>
        </w:tc>
      </w:tr>
      <w:tr w14:paraId="0FF0C9C2">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6DBAB">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97FFD1">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5871A1">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5A3D03">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2A1FC9">
            <w:pPr>
              <w:jc w:val="center"/>
              <w:rPr>
                <w:rFonts w:hint="eastAsia" w:ascii="宋体" w:hAnsi="宋体" w:eastAsia="宋体" w:cs="宋体"/>
                <w:b/>
                <w:i w:val="0"/>
                <w:color w:val="000000"/>
                <w:sz w:val="22"/>
                <w:szCs w:val="22"/>
                <w:u w:val="none"/>
              </w:rPr>
            </w:pPr>
          </w:p>
        </w:tc>
      </w:tr>
      <w:tr w14:paraId="2088B318">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BF0E45">
            <w:pPr>
              <w:jc w:val="center"/>
              <w:rPr>
                <w:rFonts w:hint="eastAsia" w:ascii="宋体" w:hAnsi="宋体" w:eastAsia="宋体" w:cs="宋体"/>
                <w:b/>
                <w:i w:val="0"/>
                <w:color w:val="000000"/>
                <w:sz w:val="22"/>
                <w:szCs w:val="22"/>
                <w:u w:val="none"/>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286AD2">
            <w:pPr>
              <w:jc w:val="center"/>
              <w:rPr>
                <w:rFonts w:hint="eastAsia" w:ascii="宋体" w:hAnsi="宋体" w:eastAsia="宋体" w:cs="宋体"/>
                <w:b/>
                <w:i w:val="0"/>
                <w:color w:val="000000"/>
                <w:sz w:val="22"/>
                <w:szCs w:val="22"/>
                <w:u w:val="none"/>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C8D750">
            <w:pPr>
              <w:jc w:val="center"/>
              <w:rPr>
                <w:rFonts w:hint="eastAsia" w:ascii="宋体" w:hAnsi="宋体" w:eastAsia="宋体" w:cs="宋体"/>
                <w:b/>
                <w:i w:val="0"/>
                <w:color w:val="000000"/>
                <w:sz w:val="22"/>
                <w:szCs w:val="22"/>
                <w:u w:val="none"/>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B0876D">
            <w:pPr>
              <w:jc w:val="center"/>
              <w:rPr>
                <w:rFonts w:hint="eastAsia" w:ascii="宋体" w:hAnsi="宋体" w:eastAsia="宋体" w:cs="宋体"/>
                <w:b/>
                <w:i w:val="0"/>
                <w:color w:val="000000"/>
                <w:sz w:val="22"/>
                <w:szCs w:val="22"/>
                <w:u w:val="none"/>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64FD79">
            <w:pPr>
              <w:jc w:val="center"/>
              <w:rPr>
                <w:rFonts w:hint="eastAsia" w:ascii="宋体" w:hAnsi="宋体" w:eastAsia="宋体" w:cs="宋体"/>
                <w:b/>
                <w:i w:val="0"/>
                <w:color w:val="000000"/>
                <w:sz w:val="22"/>
                <w:szCs w:val="22"/>
                <w:u w:val="none"/>
              </w:rPr>
            </w:pPr>
          </w:p>
        </w:tc>
      </w:tr>
      <w:tr w14:paraId="4A5E022E">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79F4C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C600D">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A9C88">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F18E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b/>
                <w:bCs/>
                <w:color w:val="000000"/>
                <w:sz w:val="21"/>
                <w:szCs w:val="21"/>
                <w:lang w:val="en-US" w:eastAsia="zh-CN" w:bidi="ar"/>
              </w:rPr>
              <w:t xml:space="preserve"> </w:t>
            </w:r>
          </w:p>
        </w:tc>
      </w:tr>
      <w:tr w14:paraId="4971AD59">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C224B">
            <w:pPr>
              <w:textAlignment w:val="center"/>
              <w:rPr>
                <w:rFonts w:hint="eastAsia" w:ascii="宋体" w:hAnsi="宋体" w:eastAsia="宋体" w:cs="宋体"/>
                <w:i w:val="0"/>
                <w:color w:val="000000"/>
                <w:sz w:val="22"/>
                <w:szCs w:val="22"/>
                <w:u w:val="none"/>
              </w:rPr>
            </w:pP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0B81A">
            <w:pPr>
              <w:textAlignment w:val="center"/>
              <w:rPr>
                <w:rFonts w:hint="eastAsia" w:ascii="宋体" w:hAnsi="宋体" w:eastAsia="宋体" w:cs="宋体"/>
                <w:i w:val="0"/>
                <w:color w:val="000000"/>
                <w:sz w:val="22"/>
                <w:szCs w:val="22"/>
                <w:u w:val="none"/>
              </w:rPr>
            </w:pP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2333A">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6D588">
            <w:pPr>
              <w:jc w:val="right"/>
              <w:rPr>
                <w:rFonts w:hint="eastAsia" w:ascii="宋体" w:hAnsi="宋体" w:eastAsia="宋体" w:cs="宋体"/>
                <w:b/>
                <w:i w:val="0"/>
                <w:color w:val="000000"/>
                <w:sz w:val="22"/>
                <w:szCs w:val="22"/>
                <w:u w:val="none"/>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46FA5">
            <w:pPr>
              <w:wordWrap w:val="0"/>
              <w:jc w:val="right"/>
              <w:textAlignment w:val="center"/>
              <w:rPr>
                <w:rFonts w:hint="eastAsia" w:ascii="宋体" w:hAnsi="宋体" w:eastAsia="宋体" w:cs="宋体"/>
                <w:b/>
                <w:i w:val="0"/>
                <w:color w:val="000000"/>
                <w:sz w:val="22"/>
                <w:szCs w:val="22"/>
                <w:u w:val="none"/>
                <w:lang w:val="en-US" w:eastAsia="zh-CN"/>
              </w:rPr>
            </w:pPr>
            <w:r>
              <w:rPr>
                <w:rFonts w:hint="eastAsia" w:cs="宋体"/>
                <w:color w:val="000000"/>
                <w:sz w:val="21"/>
                <w:szCs w:val="21"/>
                <w:lang w:val="en-US" w:eastAsia="zh-CN" w:bidi="ar"/>
              </w:rPr>
              <w:t xml:space="preserve"> </w:t>
            </w:r>
          </w:p>
        </w:tc>
      </w:tr>
    </w:tbl>
    <w:p w14:paraId="21B0EF2A">
      <w:pPr>
        <w:rPr>
          <w:rFonts w:hint="eastAsia" w:ascii="宋体" w:hAnsi="宋体" w:eastAsia="宋体" w:cs="宋体"/>
          <w:b w:val="0"/>
          <w:bCs w:val="0"/>
          <w:i w:val="0"/>
          <w:iCs w:val="0"/>
          <w:color w:val="auto"/>
          <w:kern w:val="0"/>
          <w:sz w:val="21"/>
          <w:szCs w:val="21"/>
          <w:u w:val="none"/>
          <w:shd w:val="clear" w:color="auto" w:fill="auto"/>
          <w:lang w:val="en-US" w:eastAsia="zh-CN" w:bidi="ar"/>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备注：本单位无国有资本经营收支，故本表无数据。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0A9BC96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68" w:type="dxa"/>
        <w:tblInd w:w="0" w:type="dxa"/>
        <w:shd w:val="clear" w:color="auto" w:fill="auto"/>
        <w:tblLayout w:type="fixed"/>
        <w:tblCellMar>
          <w:top w:w="0" w:type="dxa"/>
          <w:left w:w="0" w:type="dxa"/>
          <w:bottom w:w="0" w:type="dxa"/>
          <w:right w:w="0" w:type="dxa"/>
        </w:tblCellMar>
      </w:tblPr>
      <w:tblGrid>
        <w:gridCol w:w="5159"/>
        <w:gridCol w:w="3822"/>
        <w:gridCol w:w="3281"/>
        <w:gridCol w:w="6581"/>
        <w:gridCol w:w="3325"/>
      </w:tblGrid>
      <w:tr w14:paraId="19268DB4">
        <w:tblPrEx>
          <w:shd w:val="clear" w:color="auto" w:fill="auto"/>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3FAF6F6A">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4"/>
                <w:szCs w:val="44"/>
                <w:u w:val="none"/>
                <w:lang w:val="en-US" w:eastAsia="zh-CN" w:bidi="ar"/>
              </w:rPr>
              <w:t>机构运行信息表</w:t>
            </w:r>
          </w:p>
        </w:tc>
      </w:tr>
      <w:tr w14:paraId="3C98CEEB">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3D908ED8">
            <w:pPr>
              <w:rPr>
                <w:rFonts w:hint="default" w:ascii="Arial" w:hAnsi="Arial" w:eastAsia="宋体" w:cs="Arial"/>
                <w:i w:val="0"/>
                <w:color w:val="000000"/>
                <w:sz w:val="20"/>
                <w:szCs w:val="20"/>
                <w:u w:val="none"/>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0EAC6206">
            <w:pPr>
              <w:jc w:val="center"/>
              <w:rPr>
                <w:rFonts w:hint="default" w:ascii="Arial" w:hAnsi="Arial" w:eastAsia="宋体" w:cs="Arial"/>
                <w:i w:val="0"/>
                <w:color w:val="000000"/>
                <w:sz w:val="20"/>
                <w:szCs w:val="20"/>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0ACDD22C">
            <w:pPr>
              <w:jc w:val="right"/>
              <w:rPr>
                <w:rFonts w:hint="default" w:ascii="Arial" w:hAnsi="Arial" w:eastAsia="宋体" w:cs="Arial"/>
                <w:i w:val="0"/>
                <w:color w:val="000000"/>
                <w:sz w:val="20"/>
                <w:szCs w:val="20"/>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1D78DE5">
            <w:pPr>
              <w:rPr>
                <w:rFonts w:hint="default" w:ascii="Arial" w:hAnsi="Arial" w:eastAsia="宋体" w:cs="Arial"/>
                <w:i w:val="0"/>
                <w:color w:val="000000"/>
                <w:sz w:val="20"/>
                <w:szCs w:val="20"/>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679AA454">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公开09表</w:t>
            </w:r>
          </w:p>
        </w:tc>
      </w:tr>
      <w:tr w14:paraId="1418309C">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5FB2EEFE">
            <w:pPr>
              <w:keepNext w:val="0"/>
              <w:keepLines w:val="0"/>
              <w:widowControl/>
              <w:suppressLineNumbers w:val="0"/>
              <w:jc w:val="left"/>
              <w:textAlignment w:val="bottom"/>
              <w:rPr>
                <w:rFonts w:hint="default" w:ascii="Arial" w:hAnsi="Arial" w:eastAsia="宋体" w:cs="Arial"/>
                <w:i w:val="0"/>
                <w:color w:val="000000"/>
                <w:sz w:val="22"/>
                <w:szCs w:val="22"/>
                <w:u w:val="none"/>
              </w:rPr>
            </w:pPr>
            <w:r>
              <w:rPr>
                <w:rFonts w:hint="eastAsia" w:asciiTheme="minorEastAsia" w:hAnsiTheme="minorEastAsia" w:eastAsiaTheme="minorEastAsia" w:cstheme="minorEastAsia"/>
                <w:sz w:val="24"/>
                <w:szCs w:val="24"/>
                <w:lang w:eastAsia="zh-CN"/>
              </w:rPr>
              <w:t>公开单位</w:t>
            </w:r>
            <w:r>
              <w:rPr>
                <w:rFonts w:hint="eastAsia" w:asciiTheme="minorEastAsia" w:hAnsiTheme="minorEastAsia" w:eastAsiaTheme="minorEastAsia" w:cstheme="minorEastAsia"/>
                <w:color w:val="000000"/>
                <w:sz w:val="24"/>
                <w:szCs w:val="24"/>
                <w:lang w:bidi="ar"/>
              </w:rPr>
              <w:t xml:space="preserve">： </w:t>
            </w:r>
            <w:r>
              <w:rPr>
                <w:color w:val="000000"/>
                <w:sz w:val="24"/>
                <w:u w:color="auto"/>
              </w:rPr>
              <w:t>重庆市黔江区林业科技站</w:t>
            </w:r>
          </w:p>
        </w:tc>
        <w:tc>
          <w:tcPr>
            <w:tcW w:w="3822" w:type="dxa"/>
            <w:tcBorders>
              <w:top w:val="nil"/>
              <w:left w:val="nil"/>
              <w:bottom w:val="nil"/>
              <w:right w:val="nil"/>
            </w:tcBorders>
            <w:shd w:val="clear" w:color="auto" w:fill="auto"/>
            <w:noWrap/>
            <w:tcMar>
              <w:top w:w="15" w:type="dxa"/>
              <w:left w:w="15" w:type="dxa"/>
              <w:right w:w="15" w:type="dxa"/>
            </w:tcMar>
            <w:vAlign w:val="bottom"/>
          </w:tcPr>
          <w:p w14:paraId="64F7F99B">
            <w:pPr>
              <w:jc w:val="center"/>
              <w:rPr>
                <w:rFonts w:hint="eastAsia" w:ascii="宋体" w:hAnsi="宋体" w:eastAsia="宋体" w:cs="宋体"/>
                <w:i w:val="0"/>
                <w:color w:val="000000"/>
                <w:sz w:val="22"/>
                <w:szCs w:val="22"/>
                <w:u w:val="none"/>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0AAD379">
            <w:pPr>
              <w:jc w:val="right"/>
              <w:rPr>
                <w:rFonts w:hint="default" w:ascii="Arial" w:hAnsi="Arial" w:eastAsia="宋体" w:cs="Arial"/>
                <w:i w:val="0"/>
                <w:color w:val="000000"/>
                <w:sz w:val="22"/>
                <w:szCs w:val="22"/>
                <w:u w:val="none"/>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48A92DE3">
            <w:pPr>
              <w:rPr>
                <w:rFonts w:hint="default" w:ascii="Arial" w:hAnsi="Arial" w:eastAsia="宋体" w:cs="Arial"/>
                <w:i w:val="0"/>
                <w:color w:val="000000"/>
                <w:sz w:val="22"/>
                <w:szCs w:val="22"/>
                <w:u w:val="none"/>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7543435D">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r>
              <w:rPr>
                <w:rFonts w:hint="eastAsia" w:ascii="宋体" w:hAnsi="宋体" w:eastAsia="宋体" w:cs="宋体"/>
                <w:sz w:val="24"/>
                <w:szCs w:val="24"/>
              </w:rPr>
              <w:t>万元</w:t>
            </w:r>
          </w:p>
        </w:tc>
      </w:tr>
      <w:tr w14:paraId="35B1F886">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43E9DB8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191D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C56F0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9CDF10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87B690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决算数</w:t>
            </w:r>
          </w:p>
        </w:tc>
      </w:tr>
      <w:tr w14:paraId="2390498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8701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7DA3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C386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CBD01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DD95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B05018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704D1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FA3D1A">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043F0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927C7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8A2C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3907A0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9D22A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CFC670B">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FB00D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B5CB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89929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5721F6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4C13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2FDEAE7">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B837E45">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A1B6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BB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0614B65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C09E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996B29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F413090">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AF405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7F4DE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D5874D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4BFBC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19AF58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3320976">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B0511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2B42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EAA4CA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E6363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A43CBE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BE4E853">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FC1E4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0556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084FA1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A49E1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19E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6F5150E">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E36F1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BD360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7D844EC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EAB5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E6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9008E72">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4601D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5BCA1">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34D95D7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DF336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81F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9776704">
            <w:pPr>
              <w:keepNext w:val="0"/>
              <w:keepLines w:val="0"/>
              <w:widowControl/>
              <w:suppressLineNumbers w:val="0"/>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AE084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1676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5D723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A413C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76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A1D0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5FC6C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D844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9DB791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D7CDE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36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D43ADB0">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E893A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69A2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27A7B4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527C3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56B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8A4D9DC">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A8DAF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AA220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1F0F851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8FFB3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276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DA423AF">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76DDA8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14404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2EAB45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CE84C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74E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F86A03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8CF6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A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14:paraId="3906C77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7D986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14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B76911E">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B4CD4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8756C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9177C0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E8B69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33D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F592757">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0BDD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E388AD">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2271DCE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8FAF6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4A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DBC165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FD0B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9F8292">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6038057B">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6547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94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F8B7AC6">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98D5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88F713">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0B442F3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7309F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35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887B22A">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4529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D10B69">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566FD39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0A22CD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79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7E770A4">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5E6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33C3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r>
      <w:tr w14:paraId="4B0E926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auto" w:sz="4" w:space="0"/>
              <w:right w:val="nil"/>
            </w:tcBorders>
            <w:shd w:val="clear" w:color="FFFFFF" w:fill="C0C0C0"/>
            <w:noWrap/>
            <w:tcMar>
              <w:top w:w="15" w:type="dxa"/>
              <w:left w:w="15" w:type="dxa"/>
              <w:right w:w="15" w:type="dxa"/>
            </w:tcMar>
            <w:vAlign w:val="center"/>
          </w:tcPr>
          <w:p w14:paraId="369721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二、会议费</w:t>
            </w:r>
          </w:p>
        </w:tc>
        <w:tc>
          <w:tcPr>
            <w:tcW w:w="382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86D8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bottom"/>
          </w:tcPr>
          <w:p w14:paraId="2F3E1E6B">
            <w:pPr>
              <w:wordWrap w:val="0"/>
              <w:jc w:val="right"/>
              <w:textAlignment w:val="bottom"/>
              <w:rPr>
                <w:rFonts w:hint="eastAsia" w:ascii="Arial" w:hAnsi="Arial" w:eastAsia="宋体" w:cs="Arial"/>
                <w:i w:val="0"/>
                <w:color w:val="000000"/>
                <w:sz w:val="20"/>
                <w:szCs w:val="20"/>
                <w:u w:val="none"/>
                <w:lang w:val="en-US" w:eastAsia="zh-CN"/>
              </w:rPr>
            </w:pPr>
            <w:r>
              <w:rPr>
                <w:rFonts w:hint="eastAsia" w:cs="宋体"/>
                <w:color w:val="000000"/>
                <w:sz w:val="21"/>
                <w:szCs w:val="21"/>
                <w:lang w:val="en-US" w:eastAsia="zh-CN" w:bidi="ar"/>
              </w:rPr>
              <w:t xml:space="preserve"> </w:t>
            </w:r>
          </w:p>
        </w:tc>
        <w:tc>
          <w:tcPr>
            <w:tcW w:w="6581" w:type="dxa"/>
            <w:tcBorders>
              <w:top w:val="nil"/>
              <w:left w:val="nil"/>
              <w:bottom w:val="single" w:color="auto" w:sz="4" w:space="0"/>
              <w:right w:val="single" w:color="000000" w:sz="4" w:space="0"/>
            </w:tcBorders>
            <w:shd w:val="clear" w:color="FFFFFF" w:fill="C0C0C0"/>
            <w:noWrap/>
            <w:tcMar>
              <w:top w:w="15" w:type="dxa"/>
              <w:left w:w="15" w:type="dxa"/>
              <w:right w:w="15" w:type="dxa"/>
            </w:tcMar>
            <w:vAlign w:val="center"/>
          </w:tcPr>
          <w:p w14:paraId="11B38267">
            <w:pPr>
              <w:jc w:val="left"/>
              <w:rPr>
                <w:rFonts w:hint="eastAsia" w:ascii="宋体" w:hAnsi="宋体" w:eastAsia="宋体" w:cs="宋体"/>
                <w:i w:val="0"/>
                <w:color w:val="000000"/>
                <w:sz w:val="22"/>
                <w:szCs w:val="22"/>
                <w:u w:val="none"/>
              </w:rPr>
            </w:pPr>
          </w:p>
        </w:tc>
        <w:tc>
          <w:tcPr>
            <w:tcW w:w="332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bottom"/>
          </w:tcPr>
          <w:p w14:paraId="39714A17">
            <w:pPr>
              <w:jc w:val="right"/>
              <w:rPr>
                <w:rFonts w:hint="default" w:ascii="Arial" w:hAnsi="Arial" w:eastAsia="宋体" w:cs="Arial"/>
                <w:i w:val="0"/>
                <w:color w:val="000000"/>
                <w:sz w:val="20"/>
                <w:szCs w:val="20"/>
                <w:u w:val="none"/>
              </w:rPr>
            </w:pPr>
          </w:p>
        </w:tc>
      </w:tr>
      <w:tr w14:paraId="01DAA9F4">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C3D46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三、培训费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171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AF426">
            <w:pPr>
              <w:wordWrap w:val="0"/>
              <w:jc w:val="right"/>
              <w:textAlignment w:val="bottom"/>
              <w:rPr>
                <w:rFonts w:hint="eastAsia" w:ascii="Arial" w:hAnsi="Arial" w:eastAsia="宋体" w:cs="Arial"/>
                <w:i w:val="0"/>
                <w:color w:val="000000"/>
                <w:sz w:val="20"/>
                <w:szCs w:val="20"/>
                <w:u w:val="none"/>
                <w:lang w:val="en-US" w:eastAsia="zh-CN"/>
              </w:rPr>
            </w:pPr>
            <w:r>
              <w:rPr>
                <w:rFonts w:hint="eastAsia" w:ascii="宋体" w:hAnsi="宋体" w:eastAsia="宋体" w:cs="宋体"/>
                <w:color w:val="000000"/>
                <w:sz w:val="21"/>
                <w:szCs w:val="21"/>
                <w:lang w:bidi="ar"/>
              </w:rPr>
              <w:t>0.03</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7A7E0EB">
            <w:pPr>
              <w:jc w:val="left"/>
              <w:rPr>
                <w:rFonts w:hint="eastAsia" w:ascii="宋体" w:hAnsi="宋体" w:eastAsia="宋体" w:cs="宋体"/>
                <w:i w:val="0"/>
                <w:color w:val="000000"/>
                <w:sz w:val="22"/>
                <w:szCs w:val="22"/>
                <w:u w:val="none"/>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0335FB">
            <w:pPr>
              <w:jc w:val="right"/>
              <w:rPr>
                <w:rFonts w:hint="default" w:ascii="Arial" w:hAnsi="Arial" w:eastAsia="宋体" w:cs="Arial"/>
                <w:i w:val="0"/>
                <w:color w:val="000000"/>
                <w:sz w:val="20"/>
                <w:szCs w:val="20"/>
                <w:u w:val="none"/>
              </w:rPr>
            </w:pPr>
          </w:p>
        </w:tc>
      </w:tr>
      <w:tr w14:paraId="5BFFD9D5">
        <w:tblPrEx>
          <w:tblCellMar>
            <w:top w:w="0" w:type="dxa"/>
            <w:left w:w="0" w:type="dxa"/>
            <w:bottom w:w="0" w:type="dxa"/>
            <w:right w:w="0" w:type="dxa"/>
          </w:tblCellMar>
        </w:tblPrEx>
        <w:trPr>
          <w:trHeight w:val="308" w:hRule="atLeast"/>
        </w:trPr>
        <w:tc>
          <w:tcPr>
            <w:tcW w:w="5159"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F5D5A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四、差旅费</w:t>
            </w:r>
          </w:p>
        </w:tc>
        <w:tc>
          <w:tcPr>
            <w:tcW w:w="382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2DE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328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A9C61">
            <w:pPr>
              <w:wordWrap w:val="0"/>
              <w:jc w:val="right"/>
              <w:textAlignment w:val="bottom"/>
              <w:rPr>
                <w:rFonts w:hint="default" w:ascii="宋体" w:hAnsi="宋体" w:eastAsia="宋体" w:cs="宋体"/>
                <w:color w:val="000000"/>
                <w:sz w:val="21"/>
                <w:szCs w:val="21"/>
                <w:lang w:val="en-US" w:eastAsia="zh-CN" w:bidi="ar"/>
              </w:rPr>
            </w:pPr>
            <w:r>
              <w:rPr>
                <w:rFonts w:hint="eastAsia" w:cs="宋体"/>
                <w:color w:val="000000"/>
                <w:sz w:val="21"/>
                <w:szCs w:val="21"/>
                <w:lang w:val="en-US" w:eastAsia="zh-CN" w:bidi="ar"/>
              </w:rPr>
              <w:t>1.82</w:t>
            </w:r>
          </w:p>
        </w:tc>
        <w:tc>
          <w:tcPr>
            <w:tcW w:w="658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58E68E">
            <w:pPr>
              <w:jc w:val="left"/>
              <w:rPr>
                <w:rFonts w:hint="eastAsia" w:ascii="宋体" w:hAnsi="宋体" w:eastAsia="宋体" w:cs="宋体"/>
                <w:i w:val="0"/>
                <w:color w:val="000000"/>
                <w:sz w:val="22"/>
                <w:szCs w:val="22"/>
                <w:u w:val="none"/>
                <w:lang w:val="en-US" w:eastAsia="zh-CN" w:bidi="ar-SA"/>
              </w:rPr>
            </w:pPr>
          </w:p>
        </w:tc>
        <w:tc>
          <w:tcPr>
            <w:tcW w:w="33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A606D">
            <w:pPr>
              <w:jc w:val="right"/>
              <w:rPr>
                <w:rFonts w:hint="default" w:ascii="Arial" w:hAnsi="Arial" w:eastAsia="宋体" w:cs="Arial"/>
                <w:i w:val="0"/>
                <w:color w:val="000000"/>
                <w:sz w:val="20"/>
                <w:szCs w:val="20"/>
                <w:u w:val="none"/>
                <w:lang w:val="en-US" w:eastAsia="zh-CN" w:bidi="ar-SA"/>
              </w:rPr>
            </w:pPr>
          </w:p>
        </w:tc>
      </w:tr>
    </w:tbl>
    <w:p w14:paraId="1E0C3A51">
      <w:pPr>
        <w:rPr>
          <w:rFonts w:hint="eastAsia" w:ascii="宋体" w:hAnsi="宋体" w:eastAsia="宋体" w:cs="宋体"/>
          <w:sz w:val="21"/>
          <w:szCs w:val="21"/>
        </w:rPr>
      </w:pPr>
      <w:r>
        <w:rPr>
          <w:rFonts w:hint="eastAsia" w:ascii="宋体" w:hAnsi="宋体" w:eastAsia="宋体" w:cs="宋体"/>
          <w:b w:val="0"/>
          <w:bCs w:val="0"/>
          <w:i w:val="0"/>
          <w:iCs w:val="0"/>
          <w:color w:val="auto"/>
          <w:kern w:val="0"/>
          <w:sz w:val="21"/>
          <w:szCs w:val="21"/>
          <w:u w:val="none"/>
          <w:shd w:val="clear" w:color="auto" w:fill="auto"/>
          <w:lang w:val="en-US" w:eastAsia="zh-CN" w:bidi="ar"/>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b w:val="0"/>
          <w:bCs w:val="0"/>
          <w:i w:val="0"/>
          <w:iCs w:val="0"/>
          <w:color w:val="auto"/>
          <w:kern w:val="0"/>
          <w:sz w:val="21"/>
          <w:szCs w:val="21"/>
          <w:u w:val="none"/>
          <w:shd w:val="clear" w:color="auto" w:fill="auto"/>
          <w:lang w:val="en-US" w:eastAsia="zh-CN" w:bidi="ar"/>
        </w:rPr>
        <w:t xml:space="preserve">      2.本套报表金额单位转换时可能存在尾数误差。</w:t>
      </w:r>
      <w:r>
        <w:rPr>
          <w:rFonts w:hint="eastAsia" w:ascii="宋体" w:hAnsi="宋体" w:eastAsia="宋体" w:cs="宋体"/>
          <w:b w:val="0"/>
          <w:bCs w:val="0"/>
          <w:i w:val="0"/>
          <w:iCs w:val="0"/>
          <w:color w:val="auto"/>
          <w:kern w:val="0"/>
          <w:sz w:val="21"/>
          <w:szCs w:val="21"/>
          <w:u w:val="none"/>
          <w:shd w:val="clear" w:color="auto" w:fill="auto"/>
          <w:lang w:val="en-US" w:eastAsia="zh-CN" w:bidi="ar"/>
        </w:rPr>
        <w:br w:type="textWrapping"/>
      </w:r>
      <w:r>
        <w:rPr>
          <w:rFonts w:hint="eastAsia" w:ascii="宋体" w:hAnsi="宋体" w:eastAsia="宋体" w:cs="宋体"/>
          <w:sz w:val="21"/>
          <w:szCs w:val="21"/>
        </w:rPr>
        <w:br w:type="textWrapping"/>
      </w:r>
    </w:p>
    <w:p w14:paraId="50D5E304">
      <w:pPr>
        <w:rPr>
          <w:rFonts w:hint="eastAsia" w:ascii="宋体" w:hAnsi="宋体" w:eastAsia="宋体" w:cs="宋体"/>
          <w:color w:val="000000"/>
          <w:sz w:val="21"/>
          <w:szCs w:val="21"/>
          <w:lang w:bidi="ar"/>
        </w:rPr>
      </w:pPr>
    </w:p>
    <w:p w14:paraId="5C265E51">
      <w:pPr>
        <w:rPr>
          <w:rFonts w:hint="eastAsia" w:ascii="宋体" w:hAnsi="宋体" w:eastAsia="宋体" w:cs="宋体"/>
          <w:color w:val="000000"/>
          <w:sz w:val="21"/>
          <w:szCs w:val="21"/>
          <w:lang w:bidi="ar"/>
        </w:rPr>
      </w:pPr>
    </w:p>
    <w:p w14:paraId="0B0CC26E">
      <w:pPr>
        <w:rPr>
          <w:rFonts w:hint="eastAsia" w:ascii="宋体" w:hAnsi="宋体" w:eastAsia="宋体" w:cs="宋体"/>
          <w:color w:val="000000"/>
          <w:sz w:val="21"/>
          <w:szCs w:val="21"/>
          <w:lang w:bidi="ar"/>
        </w:rPr>
      </w:pPr>
    </w:p>
    <w:p w14:paraId="2E9F74A2">
      <w:pPr>
        <w:rPr>
          <w:rFonts w:hint="eastAsia" w:ascii="宋体" w:hAnsi="宋体" w:eastAsia="宋体" w:cs="宋体"/>
          <w:color w:val="000000"/>
          <w:sz w:val="21"/>
          <w:szCs w:val="21"/>
          <w:lang w:bidi="ar"/>
        </w:rPr>
      </w:pPr>
    </w:p>
    <w:p w14:paraId="793EC198">
      <w:pPr>
        <w:rPr>
          <w:rFonts w:hint="eastAsia" w:ascii="宋体" w:hAnsi="宋体" w:eastAsia="宋体" w:cs="宋体"/>
          <w:color w:val="000000"/>
          <w:sz w:val="21"/>
          <w:szCs w:val="21"/>
          <w:lang w:bidi="ar"/>
        </w:rPr>
      </w:pPr>
    </w:p>
    <w:p w14:paraId="201AAECA">
      <w:pPr>
        <w:rPr>
          <w:rFonts w:hint="eastAsia" w:ascii="宋体" w:hAnsi="宋体" w:eastAsia="宋体" w:cs="宋体"/>
          <w:color w:val="000000"/>
          <w:sz w:val="21"/>
          <w:szCs w:val="21"/>
          <w:lang w:bidi="ar"/>
        </w:rPr>
      </w:pPr>
    </w:p>
    <w:p w14:paraId="4835216B">
      <w:pPr>
        <w:rPr>
          <w:rFonts w:hint="eastAsia" w:ascii="宋体" w:hAnsi="宋体" w:eastAsia="宋体" w:cs="宋体"/>
          <w:color w:val="000000"/>
          <w:sz w:val="21"/>
          <w:szCs w:val="21"/>
          <w:lang w:bidi="ar"/>
        </w:rPr>
      </w:pPr>
    </w:p>
    <w:p w14:paraId="4C26F1EA">
      <w:pPr>
        <w:rPr>
          <w:rFonts w:hint="eastAsia" w:ascii="宋体" w:hAnsi="宋体" w:eastAsia="宋体" w:cs="宋体"/>
          <w:color w:val="000000"/>
          <w:sz w:val="21"/>
          <w:szCs w:val="21"/>
          <w:lang w:bidi="ar"/>
        </w:rPr>
      </w:pPr>
    </w:p>
    <w:p w14:paraId="4FE89A4B">
      <w:pPr>
        <w:rPr>
          <w:rFonts w:hint="eastAsia" w:ascii="宋体" w:hAnsi="宋体" w:eastAsia="宋体" w:cs="宋体"/>
          <w:color w:val="000000"/>
          <w:sz w:val="21"/>
          <w:szCs w:val="21"/>
          <w:lang w:bidi="ar"/>
        </w:rPr>
      </w:pPr>
    </w:p>
    <w:p w14:paraId="28D3EDD4">
      <w:pPr>
        <w:pStyle w:val="11"/>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51036">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B7C7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4B7C7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5EA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8E10C3">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8E10C3">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CD09EAD">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CD09EAD">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34020">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13077"/>
    <w:rsid w:val="009B67B8"/>
    <w:rsid w:val="00B03CCD"/>
    <w:rsid w:val="00F73F90"/>
    <w:rsid w:val="01474EBF"/>
    <w:rsid w:val="01F3521E"/>
    <w:rsid w:val="03B87EA0"/>
    <w:rsid w:val="03C31AF4"/>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F032E93"/>
    <w:rsid w:val="3F0527E5"/>
    <w:rsid w:val="3F694D83"/>
    <w:rsid w:val="3F885DCC"/>
    <w:rsid w:val="3FCD675E"/>
    <w:rsid w:val="4004000C"/>
    <w:rsid w:val="411B6CE5"/>
    <w:rsid w:val="412070D7"/>
    <w:rsid w:val="41314E40"/>
    <w:rsid w:val="41E0734B"/>
    <w:rsid w:val="426C1EA8"/>
    <w:rsid w:val="42736402"/>
    <w:rsid w:val="42E86A87"/>
    <w:rsid w:val="43307B09"/>
    <w:rsid w:val="438C4686"/>
    <w:rsid w:val="439A3EB9"/>
    <w:rsid w:val="43BB152F"/>
    <w:rsid w:val="44C37687"/>
    <w:rsid w:val="456A5E85"/>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8213A9"/>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E973B2A"/>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AD2300"/>
    <w:rsid w:val="6B474EF5"/>
    <w:rsid w:val="6C560CAE"/>
    <w:rsid w:val="6C576495"/>
    <w:rsid w:val="6D5529B8"/>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hint="default"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5">
    <w:name w:val="15"/>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5049</Words>
  <Characters>6348</Characters>
  <Lines>161</Lines>
  <Paragraphs>45</Paragraphs>
  <TotalTime>1</TotalTime>
  <ScaleCrop>false</ScaleCrop>
  <LinksUpToDate>false</LinksUpToDate>
  <CharactersWithSpaces>7037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吕雲鸿</cp:lastModifiedBy>
  <dcterms:modified xsi:type="dcterms:W3CDTF">2025-09-17T03:15:52Z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133B3E80BB8C4974B84CCBAD6E09378F_13</vt:lpwstr>
  </property>
  <property fmtid="{D5CDD505-2E9C-101B-9397-08002B2CF9AE}" pid="4" name="KSOTemplateDocerSaveRecord">
    <vt:lpwstr>eyJoZGlkIjoiOGZlMTZjZmNkYWY5NjMwMmNlNzM4YWU1NWJmNjZlNmIiLCJ1c2VySWQiOiIyMzgzNjMwMzUifQ==</vt:lpwstr>
  </property>
</Properties>
</file>