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重庆市黔江区森林病虫害防治中心</w:t>
      </w:r>
      <w:r>
        <w:rPr>
          <w:rFonts w:hint="eastAsia"/>
          <w:sz w:val="44"/>
          <w:szCs w:val="44"/>
          <w:lang w:eastAsia="zh-CN"/>
        </w:rPr>
        <w:t>2024</w:t>
      </w:r>
      <w:r>
        <w:rPr>
          <w:rFonts w:hint="eastAsia"/>
          <w:sz w:val="44"/>
          <w:szCs w:val="44"/>
        </w:rPr>
        <w:t>年单位预算情况说明</w:t>
      </w:r>
    </w:p>
    <w:p>
      <w:pPr>
        <w:rPr>
          <w:sz w:val="30"/>
          <w:szCs w:val="30"/>
        </w:rPr>
      </w:pPr>
      <w:r>
        <w:rPr>
          <w:rFonts w:hint="eastAsia"/>
          <w:sz w:val="30"/>
          <w:szCs w:val="30"/>
        </w:rPr>
        <w:t xml:space="preserve">    一、单位基本情况</w:t>
      </w:r>
    </w:p>
    <w:p>
      <w:pPr>
        <w:rPr>
          <w:sz w:val="30"/>
          <w:szCs w:val="30"/>
        </w:rPr>
      </w:pPr>
      <w:r>
        <w:rPr>
          <w:rFonts w:hint="eastAsia"/>
          <w:sz w:val="30"/>
          <w:szCs w:val="30"/>
        </w:rPr>
        <w:t xml:space="preserve">   （一）、职能职责</w:t>
      </w:r>
    </w:p>
    <w:p>
      <w:pPr>
        <w:spacing w:line="594" w:lineRule="exact"/>
        <w:rPr>
          <w:sz w:val="30"/>
          <w:szCs w:val="30"/>
        </w:rPr>
      </w:pPr>
      <w:r>
        <w:rPr>
          <w:rFonts w:hint="eastAsia"/>
          <w:sz w:val="30"/>
          <w:szCs w:val="30"/>
        </w:rPr>
        <w:t xml:space="preserve">    单位现行的职能职责：1、负责全区林业和草原有害生物防治工作。2、开展全区林业和草原有害生物预测预报并及时发布林业和草原有害生物趋势预报。3、承担全区林业和草原有害生物防治工作技术指导与培训。4、组织实施全区和草原检疫对象及补充检疫对象的普查和检测鉴定工作。5、协调处理突发性林业和草原有害生物除治和应急物资的储备。6、承担新农药、新器械、新技术的推广，以及全区森林病虫害监测预警体系、防治减灾体系、应急反应体系建设。7、开展全区陆生野生动物疫源疫病监测防控工作。8、完成区委、区政府和区林业局交办的其他任务。</w:t>
      </w:r>
    </w:p>
    <w:p>
      <w:pPr>
        <w:spacing w:line="594" w:lineRule="exact"/>
        <w:ind w:firstLine="600" w:firstLineChars="200"/>
        <w:rPr>
          <w:sz w:val="30"/>
          <w:szCs w:val="30"/>
        </w:rPr>
      </w:pPr>
      <w:r>
        <w:rPr>
          <w:rFonts w:hint="eastAsia"/>
          <w:sz w:val="30"/>
          <w:szCs w:val="30"/>
        </w:rPr>
        <w:t>（二）单位构成：重庆市黔江区森林病虫害防治中心为区林业局管理的正科级公益一类全额拨款事业单位。</w:t>
      </w:r>
    </w:p>
    <w:p>
      <w:pPr>
        <w:rPr>
          <w:sz w:val="30"/>
          <w:szCs w:val="30"/>
        </w:rPr>
      </w:pPr>
      <w:r>
        <w:rPr>
          <w:rFonts w:hint="eastAsia"/>
          <w:sz w:val="30"/>
          <w:szCs w:val="30"/>
        </w:rPr>
        <w:t xml:space="preserve">    二、单位收支总体情况</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（一）收入预算：</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年年初预算数102.54万元，其中：一般公共预算拨款102.54万元。</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（二）支出预算：</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年年初预算数102.54万元，其中：社会保障和就业支出25.27万元，卫生健康支出6.74万元，住房保障支出4.59万元，农林水支出65.93万元。</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三、</w:t>
      </w:r>
      <w:r>
        <w:rPr>
          <w:rFonts w:hint="eastAsia"/>
          <w:sz w:val="30"/>
          <w:szCs w:val="30"/>
        </w:rPr>
        <w:t>单位</w:t>
      </w:r>
      <w:r>
        <w:rPr>
          <w:rFonts w:hint="eastAsia" w:ascii="宋体" w:hAnsi="宋体" w:eastAsia="宋体" w:cs="宋体"/>
          <w:kern w:val="0"/>
          <w:sz w:val="30"/>
          <w:szCs w:val="30"/>
        </w:rPr>
        <w:t>预算情况说明</w:t>
      </w:r>
    </w:p>
    <w:p>
      <w:pPr>
        <w:widowControl/>
        <w:rPr>
          <w:rFonts w:hint="eastAsia" w:ascii="宋体" w:hAnsi="宋体" w:eastAsia="宋体" w:cs="宋体"/>
          <w:kern w:val="0"/>
          <w:sz w:val="32"/>
          <w:szCs w:val="32"/>
        </w:rPr>
      </w:pPr>
      <w:r>
        <w:rPr>
          <w:rFonts w:hint="eastAsia" w:ascii="宋体" w:hAnsi="宋体" w:eastAsia="宋体" w:cs="宋体"/>
          <w:kern w:val="0"/>
          <w:sz w:val="30"/>
          <w:szCs w:val="30"/>
        </w:rPr>
        <w:t xml:space="preserve">    </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年一般公共预算财政拨款收入102.54万元，一般公共预算财政拨款支出102.54万元。其中：基本支出102.54万元，主要用于保障社保、公积金缴纳，工资等，以及保障单位正常运转的各项商品服务支出。</w:t>
      </w:r>
      <w:r>
        <w:rPr>
          <w:rFonts w:ascii="宋体" w:hAnsi="宋体" w:eastAsia="宋体" w:cs="宋体"/>
          <w:kern w:val="0"/>
          <w:sz w:val="30"/>
          <w:szCs w:val="30"/>
        </w:rPr>
        <w:t>比202</w:t>
      </w:r>
      <w:r>
        <w:rPr>
          <w:rFonts w:hint="eastAsia" w:ascii="宋体" w:hAnsi="宋体" w:eastAsia="宋体" w:cs="宋体"/>
          <w:kern w:val="0"/>
          <w:sz w:val="30"/>
          <w:szCs w:val="30"/>
          <w:lang w:val="en-US" w:eastAsia="zh-CN"/>
        </w:rPr>
        <w:t>3</w:t>
      </w:r>
      <w:r>
        <w:rPr>
          <w:rFonts w:ascii="宋体" w:hAnsi="宋体" w:eastAsia="宋体" w:cs="宋体"/>
          <w:kern w:val="0"/>
          <w:sz w:val="30"/>
          <w:szCs w:val="30"/>
        </w:rPr>
        <w:t>年</w:t>
      </w:r>
      <w:r>
        <w:rPr>
          <w:rFonts w:hint="eastAsia" w:ascii="宋体" w:hAnsi="宋体" w:eastAsia="宋体" w:cs="宋体"/>
          <w:kern w:val="0"/>
          <w:sz w:val="30"/>
          <w:szCs w:val="30"/>
        </w:rPr>
        <w:t>增加</w:t>
      </w:r>
      <w:r>
        <w:rPr>
          <w:rFonts w:hint="eastAsia" w:ascii="宋体" w:hAnsi="宋体" w:eastAsia="宋体" w:cs="宋体"/>
          <w:kern w:val="0"/>
          <w:sz w:val="30"/>
          <w:szCs w:val="30"/>
          <w:lang w:val="en-US" w:eastAsia="zh-CN"/>
        </w:rPr>
        <w:t>22.73</w:t>
      </w:r>
      <w:r>
        <w:rPr>
          <w:rFonts w:ascii="宋体" w:hAnsi="宋体" w:eastAsia="宋体" w:cs="宋体"/>
          <w:kern w:val="0"/>
          <w:sz w:val="30"/>
          <w:szCs w:val="30"/>
        </w:rPr>
        <w:t>万元</w:t>
      </w:r>
      <w:r>
        <w:rPr>
          <w:rFonts w:hint="eastAsia" w:ascii="宋体" w:hAnsi="宋体" w:eastAsia="宋体" w:cs="宋体"/>
          <w:kern w:val="0"/>
          <w:sz w:val="30"/>
          <w:szCs w:val="30"/>
        </w:rPr>
        <w:t xml:space="preserve"> 主要是本年度</w:t>
      </w:r>
      <w:r>
        <w:rPr>
          <w:rFonts w:hint="eastAsia" w:ascii="宋体" w:hAnsi="宋体" w:eastAsia="宋体" w:cs="宋体"/>
          <w:kern w:val="0"/>
          <w:sz w:val="30"/>
          <w:szCs w:val="30"/>
          <w:lang w:eastAsia="zh-CN"/>
        </w:rPr>
        <w:t>新增</w:t>
      </w:r>
      <w:r>
        <w:rPr>
          <w:rFonts w:hint="eastAsia" w:ascii="宋体" w:hAnsi="宋体" w:eastAsia="宋体" w:cs="宋体"/>
          <w:kern w:val="0"/>
          <w:sz w:val="30"/>
          <w:szCs w:val="30"/>
        </w:rPr>
        <w:t>人员纳入预算。</w:t>
      </w:r>
      <w:bookmarkStart w:id="0" w:name="_GoBack"/>
      <w:bookmarkEnd w:id="0"/>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重庆市黔江区森林病虫害防治中心</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年无政府性基金预算拨款支出</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四、“三公”经费情况说明</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年无“三公”经费预算。</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五、其他重要事项的情况说明</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（一）我单位不在机关运行经费统计范围之内。</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（二）政府采购情况。我单位</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 xml:space="preserve">年无采购预算支出。  </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（三）无国有资产占有使用情况。</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六、专业性名词解释</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（一）财政拨款收入：指本年度从本级财政部门取得的财政拨款，包括一般公共预算财政拨款和政府性基金预算财政拨款。</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（二）财政专户管理资金收入：指缴入财政专户、实行专项管理的高中以上学费、住宿费、高校委托培养费、函大、电大、夜大及短训班培训费等教育收费。</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（三）事业收入：指事业单位开展专业业务活动及其辅助活动取得的收入，不包括教育收费</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（四）上级补助收入：指从主管部门或上级单位取得的财政拨款以外的其他补助收入。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（五）附属单位上缴收入：指本单位所属下级单位上缴给本单位的全部收入（包括下级事业单位上缴的事业收入、其他收入和下级企业单位上缴的利润等）。</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（六）事业单位经营收入：指事业单位在专业业务活动及其辅助活动之外开展非独立核算经营活动取得的收入。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（七）其他收入：指债务收入（不含政府债券、政府向外国政府贷款和国际组织贷款）、投资收益等收入。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（八）基本支出：指为保障机构正常运转、完成日常工作任务而发生的人员经费和公用经费。</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（九） “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rPr>
          <w:rFonts w:ascii="宋体" w:hAnsi="宋体" w:eastAsia="宋体" w:cs="宋体"/>
          <w:b/>
          <w:bCs/>
          <w:kern w:val="0"/>
          <w:sz w:val="30"/>
          <w:szCs w:val="30"/>
        </w:rPr>
      </w:pPr>
      <w:r>
        <w:rPr>
          <w:rFonts w:hint="eastAsia" w:ascii="宋体" w:hAnsi="宋体" w:eastAsia="宋体" w:cs="宋体"/>
          <w:b/>
          <w:bCs/>
          <w:kern w:val="0"/>
          <w:sz w:val="30"/>
          <w:szCs w:val="30"/>
        </w:rPr>
        <w:t>单位预算公开联系人：王志刚    联系方式：023-79223430</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ZlMTZjZmNkYWY5NjMwMmNlNzM4YWU1NWJmNjZlNmIifQ=="/>
  </w:docVars>
  <w:rsids>
    <w:rsidRoot w:val="00D67F94"/>
    <w:rsid w:val="001958C1"/>
    <w:rsid w:val="001C2646"/>
    <w:rsid w:val="002B531A"/>
    <w:rsid w:val="002F06D0"/>
    <w:rsid w:val="004A0D23"/>
    <w:rsid w:val="006665A4"/>
    <w:rsid w:val="006811FE"/>
    <w:rsid w:val="008C2940"/>
    <w:rsid w:val="00A579B1"/>
    <w:rsid w:val="00B87FAF"/>
    <w:rsid w:val="00BC1E45"/>
    <w:rsid w:val="00D67F94"/>
    <w:rsid w:val="00D95C6A"/>
    <w:rsid w:val="00EE16B2"/>
    <w:rsid w:val="00F310DA"/>
    <w:rsid w:val="00F92BAF"/>
    <w:rsid w:val="101C2B60"/>
    <w:rsid w:val="61F83B80"/>
    <w:rsid w:val="7C675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233</Words>
  <Characters>1331</Characters>
  <Lines>11</Lines>
  <Paragraphs>3</Paragraphs>
  <TotalTime>186</TotalTime>
  <ScaleCrop>false</ScaleCrop>
  <LinksUpToDate>false</LinksUpToDate>
  <CharactersWithSpaces>1561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2023-02-23T04:32:00Z</dcterms:created>
  <dc:creator>吕雲鸿</dc:creator>
  <cp:lastModifiedBy>吕雲鸿</cp:lastModifiedBy>
  <dcterms:modified xsi:type="dcterms:W3CDTF">2024-02-26T08:54:17Z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33998CD360F74206B28BE8F423C6EC96_12</vt:lpwstr>
  </property>
</Properties>
</file>