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3"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重庆市黔江区救助管理站</w:t>
      </w:r>
    </w:p>
    <w:p>
      <w:pPr>
        <w:pStyle w:val="2"/>
        <w:spacing w:line="500" w:lineRule="exact"/>
        <w:jc w:val="center"/>
        <w:rPr>
          <w:rFonts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关于优化购买未成年人保护社会工作服务</w:t>
      </w:r>
    </w:p>
    <w:p>
      <w:pPr>
        <w:pStyle w:val="2"/>
        <w:spacing w:line="500" w:lineRule="exact"/>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w w:val="90"/>
          <w:sz w:val="44"/>
          <w:szCs w:val="44"/>
        </w:rPr>
        <w:t>项目方案</w:t>
      </w:r>
    </w:p>
    <w:p>
      <w:pPr>
        <w:pStyle w:val="2"/>
        <w:spacing w:line="573" w:lineRule="exact"/>
        <w:jc w:val="both"/>
        <w:rPr>
          <w:rFonts w:ascii="方正仿宋_GBK" w:hAnsi="方正仿宋_GBK" w:eastAsia="方正仿宋_GBK" w:cs="方正仿宋_GBK"/>
          <w:sz w:val="32"/>
          <w:szCs w:val="32"/>
        </w:rPr>
      </w:pPr>
      <w:bookmarkStart w:id="0" w:name="_GoBack"/>
      <w:bookmarkEnd w:id="0"/>
    </w:p>
    <w:p>
      <w:pPr>
        <w:pStyle w:val="2"/>
        <w:spacing w:line="573"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区民政局：</w:t>
      </w:r>
    </w:p>
    <w:p>
      <w:pPr>
        <w:spacing w:line="4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未成年人保护法》相关规定，结合我区实际，对新华小学、青杠小学进行实地调研发现部分未成年人存在意志障碍、抑郁、自闭、多动、暴力、行为习惯差等问题；未成年人家庭也存在暴力、逼迫、素质较低等情况；因两所学校的学生大多是来自于全区30个乡镇（街道）的困境儿童、随迁子女，介于此现状，急需具有资质的心理咨询师等专业人士介入对儿童及监护人进行教育矫治，充分体现政府保护、学校保护、家庭保护、社会保护为一体的未成年人保护工作体系，根据正在实施的“三童计划”，推进创新工作的实施。</w:t>
      </w:r>
    </w:p>
    <w:p>
      <w:pPr>
        <w:spacing w:line="573" w:lineRule="exact"/>
        <w:ind w:firstLine="640" w:firstLineChars="200"/>
        <w:jc w:val="both"/>
        <w:rPr>
          <w:rFonts w:ascii="方正仿宋_GBK" w:hAnsi="方正仿宋_GBK" w:eastAsia="方正仿宋_GBK" w:cs="方正仿宋_GBK"/>
          <w:bCs/>
          <w:sz w:val="32"/>
        </w:rPr>
      </w:pPr>
      <w:r>
        <w:rPr>
          <w:rFonts w:hint="eastAsia" w:ascii="方正黑体_GBK" w:hAnsi="方正黑体_GBK" w:eastAsia="方正黑体_GBK" w:cs="方正黑体_GBK"/>
          <w:bCs/>
          <w:sz w:val="32"/>
        </w:rPr>
        <w:t>一、项目名称：</w:t>
      </w:r>
      <w:r>
        <w:rPr>
          <w:rFonts w:hint="eastAsia" w:ascii="方正仿宋_GBK" w:hAnsi="方正仿宋_GBK" w:eastAsia="方正仿宋_GBK" w:cs="方正仿宋_GBK"/>
          <w:bCs/>
          <w:sz w:val="32"/>
        </w:rPr>
        <w:t>三童计划示范点实施项目</w:t>
      </w:r>
    </w:p>
    <w:p>
      <w:pPr>
        <w:spacing w:line="573" w:lineRule="exact"/>
        <w:ind w:firstLine="640" w:firstLineChars="200"/>
        <w:jc w:val="both"/>
        <w:rPr>
          <w:rFonts w:eastAsia="方正黑体_GBK"/>
          <w:sz w:val="32"/>
        </w:rPr>
      </w:pPr>
      <w:r>
        <w:rPr>
          <w:rFonts w:hint="eastAsia" w:ascii="方正黑体_GBK" w:hAnsi="方正黑体_GBK" w:eastAsia="方正黑体_GBK" w:cs="方正黑体_GBK"/>
          <w:bCs/>
          <w:sz w:val="32"/>
        </w:rPr>
        <w:t>二、实施地点：</w:t>
      </w:r>
      <w:r>
        <w:rPr>
          <w:rFonts w:hint="eastAsia" w:ascii="方正仿宋_GBK" w:hAnsi="方正仿宋_GBK" w:eastAsia="方正仿宋_GBK" w:cs="方正仿宋_GBK"/>
          <w:bCs/>
          <w:sz w:val="32"/>
        </w:rPr>
        <w:t>新华小学、青杠小学</w:t>
      </w:r>
    </w:p>
    <w:p>
      <w:pPr>
        <w:adjustRightInd w:val="0"/>
        <w:snapToGrid w:val="0"/>
        <w:spacing w:line="573" w:lineRule="exact"/>
        <w:ind w:firstLine="640" w:firstLineChars="200"/>
        <w:jc w:val="both"/>
        <w:rPr>
          <w:rFonts w:eastAsia="方正仿宋_GBK"/>
          <w:sz w:val="32"/>
        </w:rPr>
      </w:pPr>
      <w:r>
        <w:rPr>
          <w:rFonts w:hint="eastAsia" w:ascii="方正黑体_GBK" w:hAnsi="方正黑体_GBK" w:eastAsia="方正黑体_GBK" w:cs="方正黑体_GBK"/>
          <w:bCs/>
          <w:sz w:val="32"/>
        </w:rPr>
        <w:t>三、实施期限</w:t>
      </w:r>
      <w:r>
        <w:rPr>
          <w:rFonts w:hint="eastAsia" w:eastAsia="方正仿宋_GBK"/>
          <w:sz w:val="32"/>
        </w:rPr>
        <w:t>：</w:t>
      </w:r>
      <w:r>
        <w:rPr>
          <w:rFonts w:hint="eastAsia" w:ascii="方正仿宋_GBK" w:hAnsi="方正仿宋_GBK" w:eastAsia="方正仿宋_GBK" w:cs="方正仿宋_GBK"/>
          <w:sz w:val="32"/>
        </w:rPr>
        <w:t>1年</w:t>
      </w:r>
      <w:r>
        <w:rPr>
          <w:rFonts w:hint="eastAsia" w:eastAsia="方正仿宋_GBK"/>
          <w:sz w:val="32"/>
        </w:rPr>
        <w:t>（</w:t>
      </w:r>
      <w:r>
        <w:rPr>
          <w:rFonts w:hint="eastAsia" w:ascii="方正仿宋_GBK" w:eastAsia="方正仿宋_GBK"/>
          <w:sz w:val="32"/>
        </w:rPr>
        <w:t>2021年11月至2022年11月）</w:t>
      </w:r>
    </w:p>
    <w:p>
      <w:pPr>
        <w:spacing w:line="573" w:lineRule="exact"/>
        <w:ind w:firstLine="640" w:firstLineChars="200"/>
        <w:jc w:val="both"/>
        <w:rPr>
          <w:rFonts w:ascii="方正仿宋_GBK" w:hAnsi="方正仿宋_GBK" w:eastAsia="方正仿宋_GBK" w:cs="方正仿宋_GBK"/>
          <w:bCs/>
          <w:sz w:val="32"/>
        </w:rPr>
      </w:pPr>
      <w:r>
        <w:rPr>
          <w:rFonts w:hint="eastAsia" w:ascii="方正黑体_GBK" w:hAnsi="方正黑体_GBK" w:eastAsia="方正黑体_GBK" w:cs="方正黑体_GBK"/>
          <w:bCs/>
          <w:sz w:val="32"/>
        </w:rPr>
        <w:t>四、服务对象：</w:t>
      </w:r>
      <w:r>
        <w:rPr>
          <w:rFonts w:hint="eastAsia" w:ascii="方正仿宋_GBK" w:hAnsi="方正仿宋_GBK" w:eastAsia="方正仿宋_GBK" w:cs="方正仿宋_GBK"/>
          <w:bCs/>
          <w:sz w:val="32"/>
        </w:rPr>
        <w:t>新华小学全体学生、青杠小学全体学生，全区所有乡镇（街道）儿童督导员及村（居）儿童主任。</w:t>
      </w:r>
    </w:p>
    <w:p>
      <w:pPr>
        <w:spacing w:line="573" w:lineRule="exact"/>
        <w:ind w:firstLine="640" w:firstLineChars="200"/>
        <w:jc w:val="both"/>
        <w:rPr>
          <w:rFonts w:ascii="方正黑体_GBK" w:hAnsi="方正黑体_GBK" w:eastAsia="方正黑体_GBK" w:cs="方正黑体_GBK"/>
          <w:bCs/>
          <w:sz w:val="32"/>
        </w:rPr>
      </w:pPr>
      <w:r>
        <w:rPr>
          <w:rFonts w:hint="eastAsia" w:ascii="方正黑体_GBK" w:hAnsi="方正黑体_GBK" w:eastAsia="方正黑体_GBK" w:cs="方正黑体_GBK"/>
          <w:bCs/>
          <w:sz w:val="32"/>
        </w:rPr>
        <w:t>五、服务内容</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（一）站点建设指导及新华小学、青杠小学示范点建设。</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（二）对全区儿童督导员开展培训和工作督导2次，主要开展督导尽责培训和业务能力培训。</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（三）对全区儿童主任开展培训和工作督导2次，主要开展儿童主任专业水平培训和工作规范要求培训，深入村（居）巡查督导儿童工作。</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（四）在新华小学开展“三童计划”。</w:t>
      </w:r>
    </w:p>
    <w:p>
      <w:pPr>
        <w:spacing w:line="573"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1.童心计划。分为三个方面开展，</w:t>
      </w:r>
      <w:r>
        <w:rPr>
          <w:rFonts w:hint="eastAsia" w:ascii="方正仿宋_GBK" w:hAnsi="方正仿宋_GBK" w:eastAsia="方正仿宋_GBK" w:cs="方正仿宋_GBK"/>
          <w:b/>
          <w:bCs/>
          <w:color w:val="000000"/>
          <w:sz w:val="32"/>
          <w:szCs w:val="32"/>
          <w:shd w:val="clear" w:color="auto" w:fill="FFFFFF"/>
        </w:rPr>
        <w:t>一是</w:t>
      </w:r>
      <w:r>
        <w:rPr>
          <w:rFonts w:hint="eastAsia" w:ascii="方正仿宋_GBK" w:hAnsi="方正仿宋_GBK" w:eastAsia="方正仿宋_GBK" w:cs="方正仿宋_GBK"/>
          <w:color w:val="000000"/>
          <w:sz w:val="32"/>
          <w:szCs w:val="32"/>
          <w:shd w:val="clear" w:color="auto" w:fill="FFFFFF"/>
        </w:rPr>
        <w:t>家长心理健康教育培训，开展2场次，内容包括“各年龄阶段心理发展特点”、“如何做好亲子沟通”、“如何培养良好的行为习惯”等方面培训。</w:t>
      </w:r>
      <w:r>
        <w:rPr>
          <w:rFonts w:hint="eastAsia" w:ascii="方正仿宋_GBK" w:hAnsi="方正仿宋_GBK" w:eastAsia="方正仿宋_GBK" w:cs="方正仿宋_GBK"/>
          <w:b/>
          <w:bCs/>
          <w:color w:val="000000"/>
          <w:sz w:val="32"/>
          <w:szCs w:val="32"/>
          <w:shd w:val="clear" w:color="auto" w:fill="FFFFFF"/>
        </w:rPr>
        <w:t>二是</w:t>
      </w:r>
      <w:r>
        <w:rPr>
          <w:rFonts w:hint="eastAsia" w:ascii="方正仿宋_GBK" w:hAnsi="方正仿宋_GBK" w:eastAsia="方正仿宋_GBK" w:cs="方正仿宋_GBK"/>
          <w:color w:val="000000"/>
          <w:sz w:val="32"/>
          <w:szCs w:val="32"/>
          <w:shd w:val="clear" w:color="auto" w:fill="FFFFFF"/>
        </w:rPr>
        <w:t>教师心理健康教育培训，开展4场次，内容包括“问题学生的识别和辅导”、“如何破除教师职业倦怠”等方面内容。</w:t>
      </w:r>
      <w:r>
        <w:rPr>
          <w:rFonts w:hint="eastAsia" w:ascii="方正仿宋_GBK" w:hAnsi="方正仿宋_GBK" w:eastAsia="方正仿宋_GBK" w:cs="方正仿宋_GBK"/>
          <w:b/>
          <w:bCs/>
          <w:color w:val="000000"/>
          <w:sz w:val="32"/>
          <w:szCs w:val="32"/>
          <w:shd w:val="clear" w:color="auto" w:fill="FFFFFF"/>
        </w:rPr>
        <w:t>三是</w:t>
      </w:r>
      <w:r>
        <w:rPr>
          <w:rFonts w:hint="eastAsia" w:ascii="方正仿宋_GBK" w:hAnsi="方正仿宋_GBK" w:eastAsia="方正仿宋_GBK" w:cs="方正仿宋_GBK"/>
          <w:color w:val="000000"/>
          <w:sz w:val="32"/>
          <w:szCs w:val="32"/>
          <w:shd w:val="clear" w:color="auto" w:fill="FFFFFF"/>
        </w:rPr>
        <w:t>学生心理健康教育，分为三个方面，①评估筛查档案建立，对群体学生进行鉴别性筛查，建立心理档案。</w:t>
      </w:r>
      <w:r>
        <w:rPr>
          <w:rFonts w:hint="eastAsia" w:ascii="方正仿宋_GBK" w:hAnsi="方正仿宋_GBK" w:eastAsia="方正仿宋_GBK" w:cs="方正仿宋_GBK"/>
          <w:color w:val="000000"/>
          <w:sz w:val="32"/>
          <w:szCs w:val="32"/>
        </w:rPr>
        <w:t>②特殊学生个体心理辅导，针对有自卑、易怒、暴力、自杀等心理问题的学生开展个体心理辅导。③特殊群体团体心理活动，对留守儿童、流动儿童、随迁子女、困境儿童等特殊儿童开展</w:t>
      </w:r>
      <w:r>
        <w:rPr>
          <w:rFonts w:hint="eastAsia" w:ascii="方正仿宋_GBK" w:hAnsi="方正仿宋_GBK" w:eastAsia="方正仿宋_GBK" w:cs="方正仿宋_GBK"/>
          <w:sz w:val="32"/>
          <w:szCs w:val="32"/>
        </w:rPr>
        <w:t>逆商</w:t>
      </w:r>
      <w:r>
        <w:rPr>
          <w:rFonts w:hint="eastAsia" w:ascii="方正仿宋_GBK" w:hAnsi="方正仿宋_GBK" w:eastAsia="方正仿宋_GBK" w:cs="方正仿宋_GBK"/>
          <w:color w:val="000000"/>
          <w:sz w:val="32"/>
          <w:szCs w:val="32"/>
        </w:rPr>
        <w:t>心理抗压力训练。</w:t>
      </w:r>
    </w:p>
    <w:p>
      <w:pPr>
        <w:spacing w:line="573" w:lineRule="exact"/>
        <w:ind w:firstLine="640" w:firstLineChars="200"/>
        <w:jc w:val="both"/>
      </w:pPr>
      <w:r>
        <w:rPr>
          <w:rFonts w:hint="eastAsia" w:ascii="方正仿宋_GBK" w:hAnsi="方正仿宋_GBK" w:eastAsia="方正仿宋_GBK" w:cs="方正仿宋_GBK"/>
          <w:color w:val="000000"/>
          <w:sz w:val="32"/>
          <w:szCs w:val="32"/>
          <w:shd w:val="clear" w:color="auto" w:fill="FFFFFF"/>
        </w:rPr>
        <w:t>2.童安计划。采取多种方式开展《中华人民共和国</w:t>
      </w:r>
      <w:r>
        <w:rPr>
          <w:rFonts w:hint="eastAsia" w:ascii="方正仿宋_GBK" w:hAnsi="方正仿宋_GBK" w:eastAsia="方正仿宋_GBK" w:cs="方正仿宋_GBK"/>
          <w:color w:val="000000"/>
          <w:sz w:val="32"/>
          <w:szCs w:val="32"/>
          <w:shd w:val="clear" w:color="auto" w:fill="FFFFFF"/>
          <w:lang w:eastAsia="zh-CN"/>
        </w:rPr>
        <w:t>未成年人</w:t>
      </w:r>
      <w:r>
        <w:rPr>
          <w:rFonts w:hint="eastAsia" w:ascii="方正仿宋_GBK" w:hAnsi="方正仿宋_GBK" w:eastAsia="方正仿宋_GBK" w:cs="方正仿宋_GBK"/>
          <w:color w:val="000000"/>
          <w:sz w:val="32"/>
          <w:szCs w:val="32"/>
          <w:shd w:val="clear" w:color="auto" w:fill="FFFFFF"/>
        </w:rPr>
        <w:t>保护</w:t>
      </w:r>
      <w:r>
        <w:rPr>
          <w:rFonts w:hint="eastAsia" w:ascii="方正仿宋_GBK" w:hAnsi="方正仿宋_GBK" w:eastAsia="方正仿宋_GBK" w:cs="方正仿宋_GBK"/>
          <w:sz w:val="32"/>
          <w:szCs w:val="32"/>
        </w:rPr>
        <w:t>法》</w:t>
      </w:r>
      <w:r>
        <w:rPr>
          <w:rFonts w:hint="eastAsia" w:ascii="方正仿宋_GBK" w:hAnsi="方正仿宋_GBK" w:eastAsia="方正仿宋_GBK" w:cs="方正仿宋_GBK"/>
          <w:color w:val="000000"/>
          <w:sz w:val="32"/>
          <w:szCs w:val="32"/>
          <w:shd w:val="clear" w:color="auto" w:fill="FFFFFF"/>
        </w:rPr>
        <w:t>、交通安全、食品安全、防性侵、防欺凌、防溺水、防诈骗、防毒品、防意外、应急演练、应急避险技能技巧知识掌握等方面安全教育，提升儿童自救他救互救的能力，增强抗风险能力。</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3.童益计划。运用新华小学的特色优势，通过竞赛活动、选择性训练，采取资源链接方式，使学生的特色文化</w:t>
      </w:r>
      <w:r>
        <w:rPr>
          <w:rFonts w:hint="eastAsia" w:ascii="方正仿宋_GBK" w:hAnsi="方正仿宋_GBK" w:eastAsia="方正仿宋_GBK" w:cs="方正仿宋_GBK"/>
          <w:color w:val="000000" w:themeColor="text1"/>
          <w:sz w:val="32"/>
          <w:szCs w:val="32"/>
          <w:shd w:val="clear" w:color="auto" w:fill="FFFFFF"/>
        </w:rPr>
        <w:t>素养</w:t>
      </w:r>
      <w:r>
        <w:rPr>
          <w:rFonts w:hint="eastAsia" w:ascii="方正仿宋_GBK" w:hAnsi="方正仿宋_GBK" w:eastAsia="方正仿宋_GBK" w:cs="方正仿宋_GBK"/>
          <w:color w:val="000000"/>
          <w:sz w:val="32"/>
          <w:szCs w:val="32"/>
          <w:shd w:val="clear" w:color="auto" w:fill="FFFFFF"/>
        </w:rPr>
        <w:t>得到进一步升华。</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（五）在青杠小学开展“三童计划”</w:t>
      </w:r>
    </w:p>
    <w:p>
      <w:pPr>
        <w:spacing w:line="573" w:lineRule="exact"/>
        <w:ind w:firstLine="640" w:firstLineChars="200"/>
        <w:jc w:val="both"/>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1.童心计划。分为三个方面开展，</w:t>
      </w:r>
      <w:r>
        <w:rPr>
          <w:rFonts w:hint="eastAsia" w:ascii="方正仿宋_GBK" w:hAnsi="方正仿宋_GBK" w:eastAsia="方正仿宋_GBK" w:cs="方正仿宋_GBK"/>
          <w:b/>
          <w:bCs/>
          <w:color w:val="000000"/>
          <w:sz w:val="32"/>
          <w:szCs w:val="32"/>
          <w:shd w:val="clear" w:color="auto" w:fill="FFFFFF"/>
        </w:rPr>
        <w:t>一是</w:t>
      </w:r>
      <w:r>
        <w:rPr>
          <w:rFonts w:hint="eastAsia" w:ascii="方正仿宋_GBK" w:hAnsi="方正仿宋_GBK" w:eastAsia="方正仿宋_GBK" w:cs="方正仿宋_GBK"/>
          <w:color w:val="000000"/>
          <w:sz w:val="32"/>
          <w:szCs w:val="32"/>
          <w:shd w:val="clear" w:color="auto" w:fill="FFFFFF"/>
        </w:rPr>
        <w:t>家长心理健康教育培训，开展2场次，内容包括“各年龄阶段心理发展特点”、“如何做好亲子沟通”、“如何培养良好的行为习惯”等方面培训。</w:t>
      </w:r>
      <w:r>
        <w:rPr>
          <w:rFonts w:hint="eastAsia" w:ascii="方正仿宋_GBK" w:hAnsi="方正仿宋_GBK" w:eastAsia="方正仿宋_GBK" w:cs="方正仿宋_GBK"/>
          <w:b/>
          <w:bCs/>
          <w:color w:val="000000"/>
          <w:sz w:val="32"/>
          <w:szCs w:val="32"/>
          <w:shd w:val="clear" w:color="auto" w:fill="FFFFFF"/>
        </w:rPr>
        <w:t>二是</w:t>
      </w:r>
      <w:r>
        <w:rPr>
          <w:rFonts w:hint="eastAsia" w:ascii="方正仿宋_GBK" w:hAnsi="方正仿宋_GBK" w:eastAsia="方正仿宋_GBK" w:cs="方正仿宋_GBK"/>
          <w:color w:val="000000"/>
          <w:sz w:val="32"/>
          <w:szCs w:val="32"/>
          <w:shd w:val="clear" w:color="auto" w:fill="FFFFFF"/>
        </w:rPr>
        <w:t>教师心理健康教育培训，开展4场次，内容包括“问题学生的识别和辅导”、“如何破除教师职业倦怠”等方面内容。</w:t>
      </w:r>
      <w:r>
        <w:rPr>
          <w:rFonts w:hint="eastAsia" w:ascii="方正仿宋_GBK" w:hAnsi="方正仿宋_GBK" w:eastAsia="方正仿宋_GBK" w:cs="方正仿宋_GBK"/>
          <w:b/>
          <w:bCs/>
          <w:color w:val="000000"/>
          <w:sz w:val="32"/>
          <w:szCs w:val="32"/>
          <w:shd w:val="clear" w:color="auto" w:fill="FFFFFF"/>
        </w:rPr>
        <w:t>三是</w:t>
      </w:r>
      <w:r>
        <w:rPr>
          <w:rFonts w:hint="eastAsia" w:ascii="方正仿宋_GBK" w:hAnsi="方正仿宋_GBK" w:eastAsia="方正仿宋_GBK" w:cs="方正仿宋_GBK"/>
          <w:color w:val="000000"/>
          <w:sz w:val="32"/>
          <w:szCs w:val="32"/>
          <w:shd w:val="clear" w:color="auto" w:fill="FFFFFF"/>
        </w:rPr>
        <w:t>学生心理健康教育，分为三个方面，①评估筛查档案建立，对全体学生进行鉴别性筛查，进行问题评估，建立个人档案。②特殊个体心理辅导，针对有自卑、易怒、暴力、自杀等心理问题的学生开展个体心理辅导。</w:t>
      </w:r>
      <w:r>
        <w:rPr>
          <w:rFonts w:hint="eastAsia" w:ascii="方正仿宋_GBK" w:hAnsi="方正仿宋_GBK" w:eastAsia="方正仿宋_GBK" w:cs="方正仿宋_GBK"/>
          <w:color w:val="000000"/>
          <w:sz w:val="32"/>
          <w:szCs w:val="32"/>
        </w:rPr>
        <w:t>③心理健康活动课，每班每月2次心理健康活动，共60课时。</w:t>
      </w:r>
    </w:p>
    <w:p>
      <w:pPr>
        <w:spacing w:line="573" w:lineRule="exact"/>
        <w:ind w:firstLine="640" w:firstLineChars="200"/>
        <w:jc w:val="both"/>
      </w:pPr>
      <w:r>
        <w:rPr>
          <w:rFonts w:hint="eastAsia" w:ascii="方正仿宋_GBK" w:hAnsi="方正仿宋_GBK" w:eastAsia="方正仿宋_GBK" w:cs="方正仿宋_GBK"/>
          <w:color w:val="000000"/>
          <w:sz w:val="32"/>
          <w:szCs w:val="32"/>
          <w:shd w:val="clear" w:color="auto" w:fill="FFFFFF"/>
        </w:rPr>
        <w:t>2.童安计划。采取多种方式开展《中华人民共和国</w:t>
      </w:r>
      <w:r>
        <w:rPr>
          <w:rFonts w:hint="eastAsia" w:ascii="方正仿宋_GBK" w:hAnsi="方正仿宋_GBK" w:eastAsia="方正仿宋_GBK" w:cs="方正仿宋_GBK"/>
          <w:color w:val="000000"/>
          <w:sz w:val="32"/>
          <w:szCs w:val="32"/>
          <w:shd w:val="clear" w:color="auto" w:fill="FFFFFF"/>
          <w:lang w:eastAsia="zh-CN"/>
        </w:rPr>
        <w:t>未成年人</w:t>
      </w:r>
      <w:r>
        <w:rPr>
          <w:rFonts w:hint="eastAsia" w:ascii="方正仿宋_GBK" w:hAnsi="方正仿宋_GBK" w:eastAsia="方正仿宋_GBK" w:cs="方正仿宋_GBK"/>
          <w:color w:val="000000"/>
          <w:sz w:val="32"/>
          <w:szCs w:val="32"/>
          <w:shd w:val="clear" w:color="auto" w:fill="FFFFFF"/>
        </w:rPr>
        <w:t>保护</w:t>
      </w:r>
      <w:r>
        <w:rPr>
          <w:rFonts w:hint="eastAsia" w:ascii="方正仿宋_GBK" w:hAnsi="方正仿宋_GBK" w:eastAsia="方正仿宋_GBK" w:cs="方正仿宋_GBK"/>
          <w:sz w:val="32"/>
          <w:szCs w:val="32"/>
        </w:rPr>
        <w:t>法》</w:t>
      </w:r>
      <w:r>
        <w:rPr>
          <w:rFonts w:hint="eastAsia" w:ascii="方正仿宋_GBK" w:hAnsi="方正仿宋_GBK" w:eastAsia="方正仿宋_GBK" w:cs="方正仿宋_GBK"/>
          <w:color w:val="000000"/>
          <w:sz w:val="32"/>
          <w:szCs w:val="32"/>
          <w:shd w:val="clear" w:color="auto" w:fill="FFFFFF"/>
        </w:rPr>
        <w:t>、交通安全、食品安全、防性侵、防欺凌、防溺水、防诈骗、防毒品、防意外、应急演练、应急避险技能技巧知识掌握等方面开展安全教育，提升儿童自救他救互救的能力，增强抗风险能力。</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3.童益计划。运用青杠小学的特色优势，通过农耕文化体验、传统节日活动、参与社区志愿服务活动等方面推动儿童在素质方面得到更好的提升。</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（六）项目影响力。每月向各级媒体宣传报道1次及以上，向主管部门提供新点子及工作简报1期以上。</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（七）人才队伍保障。至少配备1名持二级心理咨询师资格证或持市教委组织的心理危机类培训证明的专业人才，以保障项目的专业性和稳定性。</w:t>
      </w:r>
    </w:p>
    <w:p>
      <w:pPr>
        <w:spacing w:line="573" w:lineRule="exact"/>
        <w:ind w:firstLine="640" w:firstLineChars="200"/>
        <w:jc w:val="both"/>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六、阶段实施</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（一）准备阶段</w:t>
      </w:r>
      <w:r>
        <w:rPr>
          <w:rFonts w:hint="eastAsia" w:ascii="方正仿宋_GBK" w:hAnsi="方正仿宋_GBK" w:eastAsia="方正仿宋_GBK" w:cs="方正仿宋_GBK"/>
          <w:color w:val="000000"/>
          <w:sz w:val="32"/>
          <w:szCs w:val="32"/>
          <w:shd w:val="clear" w:color="auto" w:fill="FFFFFF"/>
        </w:rPr>
        <w:t>（2021年11月-12月），提交具体实施过程方案，操作细则，建立基本台帐数据（含全区面上工作）。</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（二）实施阶段</w:t>
      </w:r>
      <w:r>
        <w:rPr>
          <w:rFonts w:hint="eastAsia" w:ascii="方正仿宋_GBK" w:hAnsi="方正仿宋_GBK" w:eastAsia="方正仿宋_GBK" w:cs="方正仿宋_GBK"/>
          <w:color w:val="000000"/>
          <w:sz w:val="32"/>
          <w:szCs w:val="32"/>
          <w:shd w:val="clear" w:color="auto" w:fill="FFFFFF"/>
        </w:rPr>
        <w:t>（2022年1月-2022年10月），完成所有方案服务内容部分中提出的具体工作。</w:t>
      </w:r>
    </w:p>
    <w:p>
      <w:pPr>
        <w:spacing w:line="573"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shd w:val="clear" w:color="auto" w:fill="FFFFFF"/>
        </w:rPr>
        <w:t>（三）总结提炼阶段</w:t>
      </w:r>
      <w:r>
        <w:rPr>
          <w:rFonts w:hint="eastAsia" w:ascii="方正仿宋_GBK" w:hAnsi="方正仿宋_GBK" w:eastAsia="方正仿宋_GBK" w:cs="方正仿宋_GBK"/>
          <w:color w:val="000000"/>
          <w:sz w:val="32"/>
          <w:szCs w:val="32"/>
          <w:shd w:val="clear" w:color="auto" w:fill="FFFFFF"/>
        </w:rPr>
        <w:t>（2022年11月），向主管单位提交验收申请和验收报告。具体提交：</w:t>
      </w:r>
      <w:r>
        <w:rPr>
          <w:rFonts w:hint="eastAsia" w:ascii="方正仿宋_GBK" w:hAnsi="方正仿宋_GBK" w:eastAsia="方正仿宋_GBK" w:cs="方正仿宋_GBK"/>
          <w:b/>
          <w:bCs/>
          <w:color w:val="000000"/>
          <w:sz w:val="32"/>
          <w:szCs w:val="32"/>
          <w:shd w:val="clear" w:color="auto" w:fill="FFFFFF"/>
        </w:rPr>
        <w:t>一是</w:t>
      </w:r>
      <w:r>
        <w:rPr>
          <w:rFonts w:hint="eastAsia" w:ascii="方正仿宋_GBK" w:hAnsi="方正仿宋_GBK" w:eastAsia="方正仿宋_GBK" w:cs="方正仿宋_GBK"/>
          <w:color w:val="000000"/>
          <w:sz w:val="32"/>
          <w:szCs w:val="32"/>
          <w:shd w:val="clear" w:color="auto" w:fill="FFFFFF"/>
        </w:rPr>
        <w:t>整理提交项目实施过程的档案。</w:t>
      </w:r>
      <w:r>
        <w:rPr>
          <w:rFonts w:hint="eastAsia" w:ascii="方正仿宋_GBK" w:hAnsi="方正仿宋_GBK" w:eastAsia="方正仿宋_GBK" w:cs="方正仿宋_GBK"/>
          <w:b/>
          <w:bCs/>
          <w:color w:val="000000"/>
          <w:sz w:val="32"/>
          <w:szCs w:val="32"/>
          <w:shd w:val="clear" w:color="auto" w:fill="FFFFFF"/>
        </w:rPr>
        <w:t>二是</w:t>
      </w:r>
      <w:r>
        <w:rPr>
          <w:rFonts w:hint="eastAsia" w:ascii="方正仿宋_GBK" w:hAnsi="方正仿宋_GBK" w:eastAsia="方正仿宋_GBK" w:cs="方正仿宋_GBK"/>
          <w:color w:val="000000"/>
          <w:sz w:val="32"/>
          <w:szCs w:val="32"/>
          <w:shd w:val="clear" w:color="auto" w:fill="FFFFFF"/>
        </w:rPr>
        <w:t>提交项目总结报告。</w:t>
      </w:r>
      <w:r>
        <w:rPr>
          <w:rFonts w:hint="eastAsia" w:ascii="方正仿宋_GBK" w:hAnsi="方正仿宋_GBK" w:eastAsia="方正仿宋_GBK" w:cs="方正仿宋_GBK"/>
          <w:b/>
          <w:bCs/>
          <w:color w:val="000000"/>
          <w:sz w:val="32"/>
          <w:szCs w:val="32"/>
          <w:shd w:val="clear" w:color="auto" w:fill="FFFFFF"/>
        </w:rPr>
        <w:t>三是</w:t>
      </w:r>
      <w:r>
        <w:rPr>
          <w:rFonts w:hint="eastAsia" w:ascii="方正仿宋_GBK" w:hAnsi="方正仿宋_GBK" w:eastAsia="方正仿宋_GBK" w:cs="方正仿宋_GBK"/>
          <w:color w:val="000000"/>
          <w:sz w:val="32"/>
          <w:szCs w:val="32"/>
          <w:shd w:val="clear" w:color="auto" w:fill="FFFFFF"/>
        </w:rPr>
        <w:t>提交未保工作经验材料汇编一本。</w:t>
      </w:r>
      <w:r>
        <w:rPr>
          <w:rFonts w:hint="eastAsia" w:ascii="方正仿宋_GBK" w:hAnsi="方正仿宋_GBK" w:eastAsia="方正仿宋_GBK" w:cs="方正仿宋_GBK"/>
          <w:b/>
          <w:bCs/>
          <w:color w:val="000000"/>
          <w:sz w:val="32"/>
          <w:szCs w:val="32"/>
          <w:shd w:val="clear" w:color="auto" w:fill="FFFFFF"/>
        </w:rPr>
        <w:t>四是</w:t>
      </w:r>
      <w:r>
        <w:rPr>
          <w:rFonts w:hint="eastAsia" w:ascii="方正仿宋_GBK" w:hAnsi="方正仿宋_GBK" w:eastAsia="方正仿宋_GBK" w:cs="方正仿宋_GBK"/>
          <w:color w:val="000000"/>
          <w:sz w:val="32"/>
          <w:szCs w:val="32"/>
          <w:shd w:val="clear" w:color="auto" w:fill="FFFFFF"/>
        </w:rPr>
        <w:t>提交2-3分钟视频材料。</w:t>
      </w:r>
    </w:p>
    <w:p>
      <w:pPr>
        <w:spacing w:line="573" w:lineRule="exact"/>
        <w:ind w:firstLine="640" w:firstLineChars="200"/>
        <w:jc w:val="both"/>
        <w:rPr>
          <w:rFonts w:eastAsia="方正黑体_GBK" w:cs="方正黑体_GBK"/>
          <w:bCs/>
          <w:color w:val="000000"/>
          <w:sz w:val="32"/>
          <w:szCs w:val="32"/>
          <w:shd w:val="clear" w:color="auto" w:fill="FFFFFF"/>
        </w:rPr>
      </w:pPr>
      <w:r>
        <w:rPr>
          <w:rFonts w:hint="eastAsia" w:ascii="方正黑体_GBK" w:hAnsi="方正黑体_GBK" w:eastAsia="方正黑体_GBK" w:cs="方正黑体_GBK"/>
          <w:bCs/>
          <w:color w:val="000000"/>
          <w:sz w:val="32"/>
          <w:szCs w:val="32"/>
          <w:shd w:val="clear" w:color="auto" w:fill="FFFFFF"/>
        </w:rPr>
        <w:t>七、支付方式</w:t>
      </w:r>
    </w:p>
    <w:p>
      <w:pPr>
        <w:spacing w:line="573" w:lineRule="exact"/>
        <w:ind w:firstLine="640" w:firstLineChars="20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该项目经费总预算</w:t>
      </w:r>
      <w:r>
        <w:rPr>
          <w:rFonts w:hint="eastAsia" w:ascii="方正仿宋_GBK" w:hAnsi="方正仿宋_GBK" w:eastAsia="方正仿宋_GBK" w:cs="方正仿宋_GBK"/>
          <w:sz w:val="32"/>
          <w:szCs w:val="32"/>
          <w:shd w:val="clear" w:color="auto" w:fill="FFFFFF"/>
        </w:rPr>
        <w:t>13.65</w:t>
      </w:r>
      <w:r>
        <w:rPr>
          <w:rFonts w:hint="eastAsia" w:ascii="方正仿宋_GBK" w:hAnsi="方正仿宋_GBK" w:eastAsia="方正仿宋_GBK" w:cs="方正仿宋_GBK"/>
          <w:color w:val="000000"/>
          <w:sz w:val="32"/>
          <w:szCs w:val="32"/>
          <w:shd w:val="clear" w:color="auto" w:fill="FFFFFF"/>
        </w:rPr>
        <w:t>万元。在流浪乞讨专项资金和市级下达未成年人保护购买服务项目资金中列支，支出比例按20%、30%、50%。</w:t>
      </w:r>
    </w:p>
    <w:p>
      <w:pPr>
        <w:jc w:val="both"/>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B649A6E-1E99-4B0C-9830-66CEA23B072D}"/>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embedRegular r:id="rId2" w:fontKey="{ECE5761D-78B3-4166-816E-0984C2028B70}"/>
  </w:font>
  <w:font w:name="方正仿宋_GBK">
    <w:panose1 w:val="03000509000000000000"/>
    <w:charset w:val="86"/>
    <w:family w:val="script"/>
    <w:pitch w:val="default"/>
    <w:sig w:usb0="00000001" w:usb1="080E0000" w:usb2="00000000" w:usb3="00000000" w:csb0="00040000" w:csb1="00000000"/>
    <w:embedRegular r:id="rId3" w:fontKey="{D91FFA1D-D313-4F8A-8711-4B48F505D064}"/>
  </w:font>
  <w:font w:name="方正黑体_GBK">
    <w:panose1 w:val="03000509000000000000"/>
    <w:charset w:val="86"/>
    <w:family w:val="script"/>
    <w:pitch w:val="default"/>
    <w:sig w:usb0="00000001" w:usb1="080E0000" w:usb2="00000000" w:usb3="00000000" w:csb0="00040000" w:csb1="00000000"/>
    <w:embedRegular r:id="rId4" w:fontKey="{DA478EC0-9254-4AB8-91BF-20A929970DF4}"/>
  </w:font>
  <w:font w:name="方正楷体_GBK">
    <w:panose1 w:val="03000509000000000000"/>
    <w:charset w:val="86"/>
    <w:family w:val="script"/>
    <w:pitch w:val="default"/>
    <w:sig w:usb0="00000001" w:usb1="080E0000" w:usb2="00000000" w:usb3="00000000" w:csb0="00040000" w:csb1="00000000"/>
    <w:embedRegular r:id="rId5" w:fontKey="{932A1537-7290-4AF2-9424-4D5CD641C8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3"/>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- 1 -</w:t>
                </w:r>
                <w:r>
                  <w:rPr>
                    <w:rFonts w:hint="eastAsia"/>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wMzc1ODBhMmUwM2YxZTlmOTY4NTNhOTA0NDEzOGEifQ=="/>
  </w:docVars>
  <w:rsids>
    <w:rsidRoot w:val="43E55FEB"/>
    <w:rsid w:val="0000100F"/>
    <w:rsid w:val="00007953"/>
    <w:rsid w:val="000178CC"/>
    <w:rsid w:val="000205B1"/>
    <w:rsid w:val="00032417"/>
    <w:rsid w:val="00043201"/>
    <w:rsid w:val="0004433A"/>
    <w:rsid w:val="0006684C"/>
    <w:rsid w:val="0008102F"/>
    <w:rsid w:val="00082B5D"/>
    <w:rsid w:val="0009132D"/>
    <w:rsid w:val="000938C4"/>
    <w:rsid w:val="000957A7"/>
    <w:rsid w:val="00096EBF"/>
    <w:rsid w:val="000A0F4B"/>
    <w:rsid w:val="000A29A0"/>
    <w:rsid w:val="000A48A1"/>
    <w:rsid w:val="000A551E"/>
    <w:rsid w:val="000B6326"/>
    <w:rsid w:val="000C74D2"/>
    <w:rsid w:val="000F0122"/>
    <w:rsid w:val="000F0542"/>
    <w:rsid w:val="000F5A1E"/>
    <w:rsid w:val="001320B6"/>
    <w:rsid w:val="00142FDF"/>
    <w:rsid w:val="0016273B"/>
    <w:rsid w:val="001676C4"/>
    <w:rsid w:val="00176E4F"/>
    <w:rsid w:val="00181B87"/>
    <w:rsid w:val="001949A9"/>
    <w:rsid w:val="001A45CB"/>
    <w:rsid w:val="001B546E"/>
    <w:rsid w:val="001C36CD"/>
    <w:rsid w:val="001C3813"/>
    <w:rsid w:val="001C5260"/>
    <w:rsid w:val="001F0513"/>
    <w:rsid w:val="001F1A10"/>
    <w:rsid w:val="001F4BE9"/>
    <w:rsid w:val="00212B70"/>
    <w:rsid w:val="00223D2E"/>
    <w:rsid w:val="00223E83"/>
    <w:rsid w:val="00234E52"/>
    <w:rsid w:val="00247C7B"/>
    <w:rsid w:val="00254327"/>
    <w:rsid w:val="00254BB9"/>
    <w:rsid w:val="002658E1"/>
    <w:rsid w:val="00265AD4"/>
    <w:rsid w:val="00267E9A"/>
    <w:rsid w:val="0027538F"/>
    <w:rsid w:val="00287480"/>
    <w:rsid w:val="002B2651"/>
    <w:rsid w:val="002D2616"/>
    <w:rsid w:val="00305DFA"/>
    <w:rsid w:val="003165BB"/>
    <w:rsid w:val="00320C4C"/>
    <w:rsid w:val="00322C3A"/>
    <w:rsid w:val="00344652"/>
    <w:rsid w:val="003456CE"/>
    <w:rsid w:val="00377047"/>
    <w:rsid w:val="0039547E"/>
    <w:rsid w:val="003A1DEE"/>
    <w:rsid w:val="003A268B"/>
    <w:rsid w:val="003B19CC"/>
    <w:rsid w:val="003B5BFA"/>
    <w:rsid w:val="003C0599"/>
    <w:rsid w:val="003E4172"/>
    <w:rsid w:val="003F2617"/>
    <w:rsid w:val="003F2E00"/>
    <w:rsid w:val="003F7CE3"/>
    <w:rsid w:val="00401253"/>
    <w:rsid w:val="00430618"/>
    <w:rsid w:val="00443CA9"/>
    <w:rsid w:val="00443FA7"/>
    <w:rsid w:val="004530AC"/>
    <w:rsid w:val="00492E21"/>
    <w:rsid w:val="004B5B21"/>
    <w:rsid w:val="004B7BF0"/>
    <w:rsid w:val="004E67CA"/>
    <w:rsid w:val="00507583"/>
    <w:rsid w:val="0050768A"/>
    <w:rsid w:val="00520A9F"/>
    <w:rsid w:val="0052234B"/>
    <w:rsid w:val="0055260B"/>
    <w:rsid w:val="00552894"/>
    <w:rsid w:val="005538D7"/>
    <w:rsid w:val="00560A89"/>
    <w:rsid w:val="00563702"/>
    <w:rsid w:val="00585562"/>
    <w:rsid w:val="00586EC3"/>
    <w:rsid w:val="005959C0"/>
    <w:rsid w:val="00597117"/>
    <w:rsid w:val="005B7CDF"/>
    <w:rsid w:val="005C15A0"/>
    <w:rsid w:val="005C26A7"/>
    <w:rsid w:val="005C38E2"/>
    <w:rsid w:val="005C46BD"/>
    <w:rsid w:val="005C6190"/>
    <w:rsid w:val="005D6EB5"/>
    <w:rsid w:val="00605482"/>
    <w:rsid w:val="00607E86"/>
    <w:rsid w:val="006125E7"/>
    <w:rsid w:val="0063442D"/>
    <w:rsid w:val="0063477A"/>
    <w:rsid w:val="00636AD0"/>
    <w:rsid w:val="00670375"/>
    <w:rsid w:val="006A769E"/>
    <w:rsid w:val="006A7D03"/>
    <w:rsid w:val="006C0168"/>
    <w:rsid w:val="006F084B"/>
    <w:rsid w:val="00707E6B"/>
    <w:rsid w:val="0071069E"/>
    <w:rsid w:val="00714601"/>
    <w:rsid w:val="0071492C"/>
    <w:rsid w:val="007173C9"/>
    <w:rsid w:val="00722695"/>
    <w:rsid w:val="0073054A"/>
    <w:rsid w:val="00750467"/>
    <w:rsid w:val="00754634"/>
    <w:rsid w:val="0075767F"/>
    <w:rsid w:val="007620D5"/>
    <w:rsid w:val="00770A54"/>
    <w:rsid w:val="00775E2C"/>
    <w:rsid w:val="00785961"/>
    <w:rsid w:val="00786920"/>
    <w:rsid w:val="007920C9"/>
    <w:rsid w:val="007B0A95"/>
    <w:rsid w:val="007B1ED1"/>
    <w:rsid w:val="007C1C79"/>
    <w:rsid w:val="007C2FAD"/>
    <w:rsid w:val="007E4B83"/>
    <w:rsid w:val="007F2F9F"/>
    <w:rsid w:val="007F54A5"/>
    <w:rsid w:val="0080172F"/>
    <w:rsid w:val="008055DC"/>
    <w:rsid w:val="008057F2"/>
    <w:rsid w:val="00807E8D"/>
    <w:rsid w:val="008124FF"/>
    <w:rsid w:val="008163C0"/>
    <w:rsid w:val="00822F1E"/>
    <w:rsid w:val="00832108"/>
    <w:rsid w:val="00847CE5"/>
    <w:rsid w:val="0086200A"/>
    <w:rsid w:val="008628FB"/>
    <w:rsid w:val="008907B7"/>
    <w:rsid w:val="008A1407"/>
    <w:rsid w:val="008A5694"/>
    <w:rsid w:val="008A7F3F"/>
    <w:rsid w:val="008B787A"/>
    <w:rsid w:val="008B7CAD"/>
    <w:rsid w:val="008C28ED"/>
    <w:rsid w:val="008C687E"/>
    <w:rsid w:val="008E4F86"/>
    <w:rsid w:val="008F2294"/>
    <w:rsid w:val="0090718B"/>
    <w:rsid w:val="0093581C"/>
    <w:rsid w:val="00940A73"/>
    <w:rsid w:val="009473A5"/>
    <w:rsid w:val="00950FEC"/>
    <w:rsid w:val="00964718"/>
    <w:rsid w:val="00976940"/>
    <w:rsid w:val="009A4112"/>
    <w:rsid w:val="009A6AC2"/>
    <w:rsid w:val="009B7274"/>
    <w:rsid w:val="009C719E"/>
    <w:rsid w:val="009D7285"/>
    <w:rsid w:val="009E09B7"/>
    <w:rsid w:val="009F14FA"/>
    <w:rsid w:val="009F36D4"/>
    <w:rsid w:val="00A04052"/>
    <w:rsid w:val="00A05E93"/>
    <w:rsid w:val="00A06170"/>
    <w:rsid w:val="00A14F92"/>
    <w:rsid w:val="00A162CC"/>
    <w:rsid w:val="00A2257F"/>
    <w:rsid w:val="00A237E5"/>
    <w:rsid w:val="00A23A50"/>
    <w:rsid w:val="00A25A73"/>
    <w:rsid w:val="00A25A97"/>
    <w:rsid w:val="00A32A58"/>
    <w:rsid w:val="00A33CB8"/>
    <w:rsid w:val="00A36E95"/>
    <w:rsid w:val="00A75402"/>
    <w:rsid w:val="00A8470A"/>
    <w:rsid w:val="00A87653"/>
    <w:rsid w:val="00A90E54"/>
    <w:rsid w:val="00AB033B"/>
    <w:rsid w:val="00AB38B4"/>
    <w:rsid w:val="00AC1344"/>
    <w:rsid w:val="00AE0496"/>
    <w:rsid w:val="00AE517A"/>
    <w:rsid w:val="00B020EA"/>
    <w:rsid w:val="00B20DDA"/>
    <w:rsid w:val="00B212B3"/>
    <w:rsid w:val="00B26473"/>
    <w:rsid w:val="00B411AE"/>
    <w:rsid w:val="00B61FB5"/>
    <w:rsid w:val="00B66960"/>
    <w:rsid w:val="00B85035"/>
    <w:rsid w:val="00B946ED"/>
    <w:rsid w:val="00BA7E21"/>
    <w:rsid w:val="00BB419A"/>
    <w:rsid w:val="00BB5054"/>
    <w:rsid w:val="00BC02D6"/>
    <w:rsid w:val="00BD63DC"/>
    <w:rsid w:val="00BF2A12"/>
    <w:rsid w:val="00BF2E5F"/>
    <w:rsid w:val="00C053A0"/>
    <w:rsid w:val="00C116B8"/>
    <w:rsid w:val="00C150AB"/>
    <w:rsid w:val="00C46644"/>
    <w:rsid w:val="00C46F5F"/>
    <w:rsid w:val="00C56D79"/>
    <w:rsid w:val="00C56F7D"/>
    <w:rsid w:val="00C66E8A"/>
    <w:rsid w:val="00C75101"/>
    <w:rsid w:val="00C87813"/>
    <w:rsid w:val="00CA5CA3"/>
    <w:rsid w:val="00CA641F"/>
    <w:rsid w:val="00CB029C"/>
    <w:rsid w:val="00CC4044"/>
    <w:rsid w:val="00CC6129"/>
    <w:rsid w:val="00CE0DBC"/>
    <w:rsid w:val="00CE1E4B"/>
    <w:rsid w:val="00D00704"/>
    <w:rsid w:val="00D1219E"/>
    <w:rsid w:val="00D127A6"/>
    <w:rsid w:val="00D13FB9"/>
    <w:rsid w:val="00D14B88"/>
    <w:rsid w:val="00D169A3"/>
    <w:rsid w:val="00D178DC"/>
    <w:rsid w:val="00D304BB"/>
    <w:rsid w:val="00D33E78"/>
    <w:rsid w:val="00D37DC5"/>
    <w:rsid w:val="00D41E32"/>
    <w:rsid w:val="00D47FAB"/>
    <w:rsid w:val="00D618FE"/>
    <w:rsid w:val="00D64197"/>
    <w:rsid w:val="00D761A2"/>
    <w:rsid w:val="00D910BD"/>
    <w:rsid w:val="00D97797"/>
    <w:rsid w:val="00DA1619"/>
    <w:rsid w:val="00DB335E"/>
    <w:rsid w:val="00DB6135"/>
    <w:rsid w:val="00DC37A8"/>
    <w:rsid w:val="00DD6F98"/>
    <w:rsid w:val="00DE33DC"/>
    <w:rsid w:val="00DF3480"/>
    <w:rsid w:val="00DF62FF"/>
    <w:rsid w:val="00E01620"/>
    <w:rsid w:val="00E065AA"/>
    <w:rsid w:val="00E11351"/>
    <w:rsid w:val="00E253BA"/>
    <w:rsid w:val="00E264AE"/>
    <w:rsid w:val="00E369E2"/>
    <w:rsid w:val="00E40A0C"/>
    <w:rsid w:val="00E46015"/>
    <w:rsid w:val="00E4764D"/>
    <w:rsid w:val="00E64896"/>
    <w:rsid w:val="00E73A14"/>
    <w:rsid w:val="00E74BE7"/>
    <w:rsid w:val="00E86591"/>
    <w:rsid w:val="00E90139"/>
    <w:rsid w:val="00E92264"/>
    <w:rsid w:val="00E934BE"/>
    <w:rsid w:val="00E959D9"/>
    <w:rsid w:val="00E9738E"/>
    <w:rsid w:val="00EA28ED"/>
    <w:rsid w:val="00ED3B9B"/>
    <w:rsid w:val="00EE23B5"/>
    <w:rsid w:val="00EE3658"/>
    <w:rsid w:val="00F03C08"/>
    <w:rsid w:val="00F0519D"/>
    <w:rsid w:val="00F062F9"/>
    <w:rsid w:val="00F148C2"/>
    <w:rsid w:val="00F15BE4"/>
    <w:rsid w:val="00F1686C"/>
    <w:rsid w:val="00F243C3"/>
    <w:rsid w:val="00F32974"/>
    <w:rsid w:val="00F369A8"/>
    <w:rsid w:val="00F510F0"/>
    <w:rsid w:val="00F541F6"/>
    <w:rsid w:val="00F618D7"/>
    <w:rsid w:val="00F63B23"/>
    <w:rsid w:val="00F83502"/>
    <w:rsid w:val="00F83F6B"/>
    <w:rsid w:val="00F85CFD"/>
    <w:rsid w:val="00F94F9D"/>
    <w:rsid w:val="00FB153E"/>
    <w:rsid w:val="00FB6E6E"/>
    <w:rsid w:val="00FD1C69"/>
    <w:rsid w:val="00FD6042"/>
    <w:rsid w:val="00FE77BB"/>
    <w:rsid w:val="00FF0E2C"/>
    <w:rsid w:val="00FF799A"/>
    <w:rsid w:val="026D2CB8"/>
    <w:rsid w:val="02E02A6B"/>
    <w:rsid w:val="04201404"/>
    <w:rsid w:val="04270F0A"/>
    <w:rsid w:val="04B24E95"/>
    <w:rsid w:val="05303F01"/>
    <w:rsid w:val="05457767"/>
    <w:rsid w:val="06E22714"/>
    <w:rsid w:val="070F37CA"/>
    <w:rsid w:val="086465C5"/>
    <w:rsid w:val="09B03D34"/>
    <w:rsid w:val="09E8277D"/>
    <w:rsid w:val="0A1542A8"/>
    <w:rsid w:val="0A2778D8"/>
    <w:rsid w:val="0B266D60"/>
    <w:rsid w:val="0C9B133B"/>
    <w:rsid w:val="0D490443"/>
    <w:rsid w:val="0DB82303"/>
    <w:rsid w:val="0DD13A63"/>
    <w:rsid w:val="0DE34342"/>
    <w:rsid w:val="0E022F91"/>
    <w:rsid w:val="0E5A10DC"/>
    <w:rsid w:val="0F29258C"/>
    <w:rsid w:val="102C0F42"/>
    <w:rsid w:val="1032442F"/>
    <w:rsid w:val="1033507E"/>
    <w:rsid w:val="12D6197A"/>
    <w:rsid w:val="13E51E1A"/>
    <w:rsid w:val="14863D35"/>
    <w:rsid w:val="149142BD"/>
    <w:rsid w:val="14A35509"/>
    <w:rsid w:val="14B7644F"/>
    <w:rsid w:val="151D2DC3"/>
    <w:rsid w:val="15715F8C"/>
    <w:rsid w:val="17F56A57"/>
    <w:rsid w:val="17F712EE"/>
    <w:rsid w:val="19E464D2"/>
    <w:rsid w:val="1A01627C"/>
    <w:rsid w:val="1A8323B8"/>
    <w:rsid w:val="1AF67DF3"/>
    <w:rsid w:val="1AFD34BF"/>
    <w:rsid w:val="1B061B70"/>
    <w:rsid w:val="1B0C2B11"/>
    <w:rsid w:val="1B38079D"/>
    <w:rsid w:val="1C4D1905"/>
    <w:rsid w:val="1CF41197"/>
    <w:rsid w:val="1D176335"/>
    <w:rsid w:val="1D5E3423"/>
    <w:rsid w:val="1DBA32A8"/>
    <w:rsid w:val="1E193E25"/>
    <w:rsid w:val="1F4E67F8"/>
    <w:rsid w:val="200E1610"/>
    <w:rsid w:val="20B46B51"/>
    <w:rsid w:val="222102FA"/>
    <w:rsid w:val="22A9330E"/>
    <w:rsid w:val="22B37D62"/>
    <w:rsid w:val="24991077"/>
    <w:rsid w:val="255036D9"/>
    <w:rsid w:val="26683EDA"/>
    <w:rsid w:val="26ED6683"/>
    <w:rsid w:val="2729306B"/>
    <w:rsid w:val="28234496"/>
    <w:rsid w:val="284466C7"/>
    <w:rsid w:val="28510CE6"/>
    <w:rsid w:val="29713D6D"/>
    <w:rsid w:val="2984545B"/>
    <w:rsid w:val="2BFA500E"/>
    <w:rsid w:val="2E022270"/>
    <w:rsid w:val="2E5247D6"/>
    <w:rsid w:val="2F7A09A7"/>
    <w:rsid w:val="2FCD49CA"/>
    <w:rsid w:val="315D6B5B"/>
    <w:rsid w:val="31FC11FA"/>
    <w:rsid w:val="34BA452D"/>
    <w:rsid w:val="356419B4"/>
    <w:rsid w:val="359853A0"/>
    <w:rsid w:val="35BF483E"/>
    <w:rsid w:val="364122E6"/>
    <w:rsid w:val="37931BA8"/>
    <w:rsid w:val="39AA0879"/>
    <w:rsid w:val="3BC31FAF"/>
    <w:rsid w:val="3C0A0356"/>
    <w:rsid w:val="3DF44A09"/>
    <w:rsid w:val="3E5E0CAF"/>
    <w:rsid w:val="40414566"/>
    <w:rsid w:val="40A03E13"/>
    <w:rsid w:val="41531B33"/>
    <w:rsid w:val="41F57A95"/>
    <w:rsid w:val="42251C65"/>
    <w:rsid w:val="43B61441"/>
    <w:rsid w:val="43E55FEB"/>
    <w:rsid w:val="44951FFF"/>
    <w:rsid w:val="45535657"/>
    <w:rsid w:val="45D5660A"/>
    <w:rsid w:val="47885EBA"/>
    <w:rsid w:val="47AE5EC6"/>
    <w:rsid w:val="47D269B5"/>
    <w:rsid w:val="47FA7797"/>
    <w:rsid w:val="48811C6A"/>
    <w:rsid w:val="4908375D"/>
    <w:rsid w:val="494215A4"/>
    <w:rsid w:val="49923541"/>
    <w:rsid w:val="499E482E"/>
    <w:rsid w:val="4AAF41E5"/>
    <w:rsid w:val="4BCB1FA8"/>
    <w:rsid w:val="4D2E2D83"/>
    <w:rsid w:val="4DB85144"/>
    <w:rsid w:val="4EC74956"/>
    <w:rsid w:val="50014147"/>
    <w:rsid w:val="50670B07"/>
    <w:rsid w:val="5128798F"/>
    <w:rsid w:val="51AE0428"/>
    <w:rsid w:val="525A693C"/>
    <w:rsid w:val="52AF0E5B"/>
    <w:rsid w:val="52CE3706"/>
    <w:rsid w:val="553F1BDD"/>
    <w:rsid w:val="557E7483"/>
    <w:rsid w:val="55AB3D78"/>
    <w:rsid w:val="55B8299C"/>
    <w:rsid w:val="562B02D8"/>
    <w:rsid w:val="589D7EDC"/>
    <w:rsid w:val="5AAE321A"/>
    <w:rsid w:val="5D692563"/>
    <w:rsid w:val="5E7C5C11"/>
    <w:rsid w:val="5F224D27"/>
    <w:rsid w:val="5FC06486"/>
    <w:rsid w:val="6033582E"/>
    <w:rsid w:val="6079194B"/>
    <w:rsid w:val="607E4421"/>
    <w:rsid w:val="60847E9C"/>
    <w:rsid w:val="60EC7670"/>
    <w:rsid w:val="61784118"/>
    <w:rsid w:val="62F6726C"/>
    <w:rsid w:val="63423EF5"/>
    <w:rsid w:val="67EF5EE9"/>
    <w:rsid w:val="68DD5CC1"/>
    <w:rsid w:val="69927921"/>
    <w:rsid w:val="6C647732"/>
    <w:rsid w:val="6D724BC9"/>
    <w:rsid w:val="6DBE406A"/>
    <w:rsid w:val="74DB7027"/>
    <w:rsid w:val="756A52C3"/>
    <w:rsid w:val="75981253"/>
    <w:rsid w:val="7617101D"/>
    <w:rsid w:val="7626602B"/>
    <w:rsid w:val="773F20C8"/>
    <w:rsid w:val="77B906F4"/>
    <w:rsid w:val="78590019"/>
    <w:rsid w:val="789E6FD7"/>
    <w:rsid w:val="7BA8600A"/>
    <w:rsid w:val="7BD55D6C"/>
    <w:rsid w:val="7C955FA0"/>
    <w:rsid w:val="7D8E7116"/>
    <w:rsid w:val="7D9378DF"/>
    <w:rsid w:val="7E3823FB"/>
    <w:rsid w:val="7EC577EA"/>
    <w:rsid w:val="7F377EF8"/>
    <w:rsid w:val="7FAA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Body text|1"/>
    <w:basedOn w:val="1"/>
    <w:qFormat/>
    <w:uiPriority w:val="0"/>
    <w:pPr>
      <w:spacing w:line="430" w:lineRule="auto"/>
      <w:ind w:firstLine="400"/>
    </w:pPr>
    <w:rPr>
      <w:rFonts w:ascii="宋体" w:hAnsi="宋体" w:eastAsia="宋体" w:cs="宋体"/>
      <w:sz w:val="22"/>
      <w:szCs w:val="22"/>
      <w:lang w:val="zh-TW" w:eastAsia="zh-TW" w:bidi="zh-TW"/>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FA123-E20C-4F62-BC66-B8BDF45D1F40}">
  <ds:schemaRefs/>
</ds:datastoreItem>
</file>

<file path=docProps/app.xml><?xml version="1.0" encoding="utf-8"?>
<Properties xmlns="http://schemas.openxmlformats.org/officeDocument/2006/extended-properties" xmlns:vt="http://schemas.openxmlformats.org/officeDocument/2006/docPropsVTypes">
  <Template>Normal</Template>
  <Pages>4</Pages>
  <Words>1792</Words>
  <Characters>1838</Characters>
  <Lines>13</Lines>
  <Paragraphs>3</Paragraphs>
  <TotalTime>42</TotalTime>
  <ScaleCrop>false</ScaleCrop>
  <LinksUpToDate>false</LinksUpToDate>
  <CharactersWithSpaces>1838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2021-08-04T01:13:00Z</dcterms:created>
  <dc:creator>ʚ梅梅小可爱吖ɞ</dc:creator>
  <cp:lastModifiedBy>          </cp:lastModifiedBy>
  <cp:lastPrinted>2021-09-28T06:47:00Z</cp:lastPrinted>
  <dcterms:modified xsi:type="dcterms:W3CDTF">2022-06-21T01:54:38Z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C00E3583AC4745CE8F6F87BC79BDF948</vt:lpwstr>
  </property>
  <property fmtid="{D5CDD505-2E9C-101B-9397-08002B2CF9AE}" pid="4" name="KSOSaveFontToCloudKey">
    <vt:lpwstr>856333369_btnclosed</vt:lpwstr>
  </property>
</Properties>
</file>