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ascii="方正小标宋_GBK" w:hAnsi="方正小标宋_GBK" w:eastAsia="方正小标宋_GBK"/>
          <w:sz w:val="44"/>
          <w:szCs w:val="44"/>
        </w:rPr>
        <w:t>重庆市黔江区农业综合行政执法支队2021年度双随机一公开抽查计划表</w:t>
      </w:r>
    </w:p>
    <w:tbl>
      <w:tblPr>
        <w:tblStyle w:val="4"/>
        <w:tblpPr w:leftFromText="180" w:rightFromText="180" w:vertAnchor="text" w:horzAnchor="page" w:tblpX="1511" w:tblpY="507"/>
        <w:tblOverlap w:val="never"/>
        <w:tblW w:w="1399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2"/>
        <w:gridCol w:w="1400"/>
        <w:gridCol w:w="1425"/>
        <w:gridCol w:w="1338"/>
        <w:gridCol w:w="1325"/>
        <w:gridCol w:w="1713"/>
        <w:gridCol w:w="1411"/>
        <w:gridCol w:w="1439"/>
        <w:gridCol w:w="1362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tblHeader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计划名称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抽查事项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抽查对象范围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抽查类别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抽取对象数量（户）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抽查比例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抽查时间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承办支队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300" w:line="360" w:lineRule="atLeas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32"/>
                <w:szCs w:val="32"/>
              </w:rPr>
              <w:t>是否跨部门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农药执法检查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农药生产经营企业（114）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农药执法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是(与市场监管部门联合)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种子执法检查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一般检查事项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种子生产经营企业（114）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种子执法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肥料执法检查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一般检查事项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肥料生产经营企业（ 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肥料执法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畜禽的遗传资源利用和畜禽繁育、饲养、经营检查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种畜禽场（6）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种畜禽执法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生鲜乳质量安全检查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奶牛场（1）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生鲜乳质量安全执法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生鲜乳收购企业（1）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生鲜乳质量安全执法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动物防疫检查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畜禽养殖场（390）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动物防疫执法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动物诊疗检查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动物医院、动物诊所（ 3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动物诊疗执法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　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病原微生物生物安全检查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动物病原微生物实验室（ 1）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病原微生物生物安全执法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畜禽屠宰监管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屠宰加工企业（2）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畜禽屠宰执法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兽药生产经营使用检查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兽药生产经营企业（ 11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兽药执法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40%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畜禽养殖场（ 390）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兽药执法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饲料及饲料添加剂生产经营使用检查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饲料及饲料添加剂生产经营企业（ 13 ）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饲料及饲料添加剂执法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畜禽养殖场（390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饲料及饲料添加剂执法　　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病死畜禽无害化处理检查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一般事项检查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病死畜禽无害化处理企业（ 1 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动物防疫执法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农业机械安全检查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一般检查事项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农机合作社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 3 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农机执法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二大队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拖拉机驾驶培训机构（ 1 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农机执法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农机维修站点（4  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农机执法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100%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农产品质量安全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一般检查事项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种植，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渔业（水产），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禽类,畜类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经营企业( 198 )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农产品质量安全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5%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全年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一、三、四大队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</w:p>
    <w:p/>
    <w:sectPr>
      <w:pgSz w:w="16838" w:h="11906" w:orient="landscape"/>
      <w:pgMar w:top="1800" w:right="1440" w:bottom="1800" w:left="1440" w:header="0" w:footer="0" w:gutter="0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08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C560F"/>
    <w:rsid w:val="002B19AD"/>
    <w:rsid w:val="002C3501"/>
    <w:rsid w:val="00345A13"/>
    <w:rsid w:val="00445E44"/>
    <w:rsid w:val="00594D2B"/>
    <w:rsid w:val="0082609E"/>
    <w:rsid w:val="00910E8C"/>
    <w:rsid w:val="00BB0F04"/>
    <w:rsid w:val="00CC560F"/>
    <w:rsid w:val="00CE5E3D"/>
    <w:rsid w:val="562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A2DCE-EE3B-4906-9D27-71C31E41E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966</Characters>
  <Lines>8</Lines>
  <Paragraphs>2</Paragraphs>
  <TotalTime>3</TotalTime>
  <ScaleCrop>false</ScaleCrop>
  <LinksUpToDate>false</LinksUpToDate>
  <CharactersWithSpaces>1133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2021-06-29T01:14:00Z</dcterms:created>
  <dc:creator>姜燕</dc:creator>
  <cp:lastModifiedBy>。</cp:lastModifiedBy>
  <cp:lastPrinted>2021-06-29T02:15:00Z</cp:lastPrinted>
  <dcterms:modified xsi:type="dcterms:W3CDTF">2021-07-19T02:55:25Z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568880893_cloud</vt:lpwstr>
  </property>
  <property fmtid="{D5CDD505-2E9C-101B-9397-08002B2CF9AE}" pid="4" name="ICV">
    <vt:lpwstr>FEED7230DB2049A1A091D72EBA9F38C9</vt:lpwstr>
  </property>
</Properties>
</file>