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CE" w:rsidRDefault="00E64909">
      <w:pPr>
        <w:adjustRightInd w:val="0"/>
        <w:snapToGrid w:val="0"/>
        <w:spacing w:line="600" w:lineRule="atLeas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  <w:bookmarkStart w:id="0" w:name="_GoBack"/>
    </w:p>
    <w:p w:rsidR="007948CE" w:rsidRDefault="00E64909">
      <w:pPr>
        <w:adjustRightInd w:val="0"/>
        <w:snapToGrid w:val="0"/>
        <w:spacing w:line="600" w:lineRule="atLeas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黔江区农业新型经营主体</w:t>
      </w:r>
      <w:r>
        <w:rPr>
          <w:rFonts w:eastAsia="方正小标宋_GBK"/>
          <w:sz w:val="44"/>
          <w:szCs w:val="44"/>
        </w:rPr>
        <w:t>贷款情况</w:t>
      </w:r>
      <w:r>
        <w:rPr>
          <w:rFonts w:eastAsia="方正小标宋_GBK"/>
          <w:sz w:val="44"/>
          <w:szCs w:val="44"/>
        </w:rPr>
        <w:t>明细</w:t>
      </w:r>
      <w:r>
        <w:rPr>
          <w:rFonts w:eastAsia="方正小标宋_GBK"/>
          <w:sz w:val="44"/>
          <w:szCs w:val="44"/>
        </w:rPr>
        <w:t>表</w:t>
      </w:r>
    </w:p>
    <w:bookmarkEnd w:id="0"/>
    <w:p w:rsidR="007948CE" w:rsidRDefault="00E64909">
      <w:pPr>
        <w:tabs>
          <w:tab w:val="left" w:pos="1548"/>
        </w:tabs>
        <w:adjustRightInd w:val="0"/>
        <w:snapToGrid w:val="0"/>
        <w:spacing w:line="600" w:lineRule="atLeast"/>
        <w:ind w:firstLineChars="350" w:firstLine="980"/>
        <w:rPr>
          <w:rFonts w:eastAsia="方正楷体_GBK"/>
          <w:kern w:val="0"/>
          <w:sz w:val="28"/>
          <w:szCs w:val="28"/>
        </w:rPr>
      </w:pPr>
      <w:r>
        <w:rPr>
          <w:rFonts w:eastAsia="方正楷体_GBK"/>
          <w:kern w:val="0"/>
          <w:sz w:val="28"/>
          <w:szCs w:val="28"/>
        </w:rPr>
        <w:t>申报</w:t>
      </w:r>
      <w:r>
        <w:rPr>
          <w:rFonts w:eastAsia="方正楷体_GBK"/>
          <w:kern w:val="0"/>
          <w:sz w:val="28"/>
          <w:szCs w:val="28"/>
        </w:rPr>
        <w:t>主体名称</w:t>
      </w:r>
      <w:r>
        <w:rPr>
          <w:rFonts w:eastAsia="方正楷体_GBK"/>
          <w:kern w:val="0"/>
          <w:sz w:val="28"/>
          <w:szCs w:val="28"/>
        </w:rPr>
        <w:t>：（盖章）</w:t>
      </w:r>
      <w:r>
        <w:rPr>
          <w:rFonts w:eastAsia="方正楷体_GBK"/>
          <w:kern w:val="0"/>
          <w:sz w:val="28"/>
          <w:szCs w:val="28"/>
        </w:rPr>
        <w:t xml:space="preserve">                                  </w:t>
      </w:r>
      <w:r>
        <w:rPr>
          <w:rFonts w:eastAsia="方正楷体_GBK"/>
          <w:kern w:val="0"/>
          <w:sz w:val="28"/>
          <w:szCs w:val="28"/>
        </w:rPr>
        <w:t>填报时间：</w:t>
      </w:r>
      <w:r>
        <w:rPr>
          <w:rFonts w:eastAsia="方正楷体_GBK"/>
          <w:kern w:val="0"/>
          <w:sz w:val="28"/>
          <w:szCs w:val="28"/>
        </w:rPr>
        <w:t xml:space="preserve">   </w:t>
      </w:r>
      <w:r>
        <w:rPr>
          <w:rFonts w:eastAsia="方正楷体_GBK"/>
          <w:kern w:val="0"/>
          <w:sz w:val="28"/>
          <w:szCs w:val="28"/>
        </w:rPr>
        <w:t>年</w:t>
      </w:r>
      <w:r>
        <w:rPr>
          <w:rFonts w:eastAsia="方正楷体_GBK"/>
          <w:kern w:val="0"/>
          <w:sz w:val="28"/>
          <w:szCs w:val="28"/>
        </w:rPr>
        <w:t xml:space="preserve">      </w:t>
      </w:r>
      <w:r>
        <w:rPr>
          <w:rFonts w:eastAsia="方正楷体_GBK"/>
          <w:kern w:val="0"/>
          <w:sz w:val="28"/>
          <w:szCs w:val="28"/>
        </w:rPr>
        <w:t>月</w:t>
      </w:r>
      <w:r>
        <w:rPr>
          <w:rFonts w:eastAsia="方正楷体_GBK"/>
          <w:kern w:val="0"/>
          <w:sz w:val="28"/>
          <w:szCs w:val="28"/>
        </w:rPr>
        <w:t xml:space="preserve">      </w:t>
      </w:r>
      <w:r>
        <w:rPr>
          <w:rFonts w:eastAsia="方正楷体_GBK"/>
          <w:kern w:val="0"/>
          <w:sz w:val="28"/>
          <w:szCs w:val="28"/>
        </w:rPr>
        <w:t>日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2032"/>
        <w:gridCol w:w="1323"/>
        <w:gridCol w:w="2350"/>
        <w:gridCol w:w="1056"/>
        <w:gridCol w:w="1781"/>
        <w:gridCol w:w="1914"/>
        <w:gridCol w:w="1024"/>
        <w:gridCol w:w="1785"/>
      </w:tblGrid>
      <w:tr w:rsidR="007948CE">
        <w:trPr>
          <w:trHeight w:val="798"/>
          <w:tblHeader/>
          <w:jc w:val="center"/>
        </w:trPr>
        <w:tc>
          <w:tcPr>
            <w:tcW w:w="779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序号</w:t>
            </w:r>
          </w:p>
        </w:tc>
        <w:tc>
          <w:tcPr>
            <w:tcW w:w="2032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承贷行</w:t>
            </w:r>
          </w:p>
        </w:tc>
        <w:tc>
          <w:tcPr>
            <w:tcW w:w="1323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color w:val="FF0000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贷款</w:t>
            </w:r>
            <w:r>
              <w:rPr>
                <w:rFonts w:eastAsia="方正黑体_GBK"/>
                <w:kern w:val="0"/>
                <w:szCs w:val="21"/>
              </w:rPr>
              <w:t>本金</w:t>
            </w:r>
          </w:p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（万元）</w:t>
            </w:r>
          </w:p>
        </w:tc>
        <w:tc>
          <w:tcPr>
            <w:tcW w:w="2350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贷款种类</w:t>
            </w:r>
          </w:p>
        </w:tc>
        <w:tc>
          <w:tcPr>
            <w:tcW w:w="1056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贷款用途</w:t>
            </w:r>
          </w:p>
        </w:tc>
        <w:tc>
          <w:tcPr>
            <w:tcW w:w="1781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贷款</w:t>
            </w:r>
          </w:p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起息日</w:t>
            </w:r>
          </w:p>
        </w:tc>
        <w:tc>
          <w:tcPr>
            <w:tcW w:w="1914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贷款</w:t>
            </w:r>
          </w:p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到期日</w:t>
            </w:r>
          </w:p>
        </w:tc>
        <w:tc>
          <w:tcPr>
            <w:tcW w:w="1024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执行利率（</w:t>
            </w:r>
            <w:r>
              <w:rPr>
                <w:rFonts w:eastAsia="方正黑体_GBK"/>
                <w:kern w:val="0"/>
                <w:szCs w:val="21"/>
              </w:rPr>
              <w:t>%</w:t>
            </w:r>
            <w:r>
              <w:rPr>
                <w:rFonts w:eastAsia="方正黑体_GBK"/>
                <w:kern w:val="0"/>
                <w:szCs w:val="21"/>
              </w:rPr>
              <w:t>）</w:t>
            </w:r>
          </w:p>
        </w:tc>
        <w:tc>
          <w:tcPr>
            <w:tcW w:w="1785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0" w:lineRule="atLeas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2022</w:t>
            </w:r>
            <w:r>
              <w:rPr>
                <w:rFonts w:eastAsia="方正黑体_GBK"/>
                <w:kern w:val="0"/>
                <w:szCs w:val="21"/>
              </w:rPr>
              <w:t>年度实际已支付利息（万元）</w:t>
            </w:r>
          </w:p>
        </w:tc>
      </w:tr>
      <w:tr w:rsidR="007948CE">
        <w:trPr>
          <w:trHeight w:val="720"/>
          <w:jc w:val="center"/>
        </w:trPr>
        <w:tc>
          <w:tcPr>
            <w:tcW w:w="779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例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2032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重庆农村商业银行黔江支行</w:t>
            </w:r>
          </w:p>
        </w:tc>
        <w:tc>
          <w:tcPr>
            <w:tcW w:w="1323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100</w:t>
            </w:r>
          </w:p>
        </w:tc>
        <w:tc>
          <w:tcPr>
            <w:tcW w:w="2350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小企业便捷贷</w:t>
            </w:r>
            <w:r>
              <w:rPr>
                <w:rFonts w:eastAsia="方正仿宋_GBK"/>
                <w:kern w:val="0"/>
                <w:szCs w:val="21"/>
              </w:rPr>
              <w:t>-</w:t>
            </w:r>
            <w:r>
              <w:rPr>
                <w:rFonts w:eastAsia="方正仿宋_GBK"/>
                <w:kern w:val="0"/>
                <w:szCs w:val="21"/>
              </w:rPr>
              <w:t>支农创投贷（流贷）</w:t>
            </w:r>
          </w:p>
        </w:tc>
        <w:tc>
          <w:tcPr>
            <w:tcW w:w="1056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购</w:t>
            </w:r>
            <w:r w:rsidR="005274DC">
              <w:rPr>
                <w:rFonts w:eastAsia="方正仿宋_GBK" w:hint="eastAsia"/>
                <w:kern w:val="0"/>
                <w:szCs w:val="21"/>
              </w:rPr>
              <w:t>牛</w:t>
            </w:r>
            <w:r>
              <w:rPr>
                <w:rFonts w:eastAsia="方正仿宋_GBK"/>
                <w:kern w:val="0"/>
                <w:szCs w:val="21"/>
              </w:rPr>
              <w:t>饲料</w:t>
            </w:r>
          </w:p>
        </w:tc>
        <w:tc>
          <w:tcPr>
            <w:tcW w:w="1781" w:type="dxa"/>
            <w:noWrap/>
            <w:vAlign w:val="center"/>
          </w:tcPr>
          <w:p w:rsidR="007948CE" w:rsidRDefault="00E64909" w:rsidP="005274D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</w:t>
            </w:r>
            <w:r w:rsidR="005274DC">
              <w:rPr>
                <w:rFonts w:eastAsia="方正仿宋_GBK" w:hint="eastAsia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年</w:t>
            </w:r>
            <w:r w:rsidR="005274DC"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月</w:t>
            </w:r>
            <w:r w:rsidR="005274DC"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日</w:t>
            </w:r>
          </w:p>
        </w:tc>
        <w:tc>
          <w:tcPr>
            <w:tcW w:w="1914" w:type="dxa"/>
            <w:noWrap/>
            <w:vAlign w:val="center"/>
          </w:tcPr>
          <w:p w:rsidR="007948CE" w:rsidRDefault="00E64909" w:rsidP="005274D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年</w:t>
            </w:r>
            <w:r w:rsidR="005274DC">
              <w:rPr>
                <w:rFonts w:eastAsia="方正仿宋_GBK" w:hint="eastAsia"/>
                <w:kern w:val="0"/>
                <w:szCs w:val="21"/>
              </w:rPr>
              <w:t>6</w:t>
            </w:r>
            <w:r>
              <w:rPr>
                <w:rFonts w:eastAsia="方正仿宋_GBK"/>
                <w:kern w:val="0"/>
                <w:szCs w:val="21"/>
              </w:rPr>
              <w:t>月</w:t>
            </w:r>
            <w:r w:rsidR="005274DC">
              <w:rPr>
                <w:rFonts w:eastAsia="方正仿宋_GBK" w:hint="eastAsia"/>
                <w:kern w:val="0"/>
                <w:szCs w:val="21"/>
              </w:rPr>
              <w:t>30</w:t>
            </w:r>
            <w:r>
              <w:rPr>
                <w:rFonts w:eastAsia="方正仿宋_GBK"/>
                <w:kern w:val="0"/>
                <w:szCs w:val="21"/>
              </w:rPr>
              <w:t>日</w:t>
            </w:r>
          </w:p>
        </w:tc>
        <w:tc>
          <w:tcPr>
            <w:tcW w:w="1024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4.15</w:t>
            </w:r>
          </w:p>
        </w:tc>
        <w:tc>
          <w:tcPr>
            <w:tcW w:w="1785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4.15</w:t>
            </w:r>
          </w:p>
        </w:tc>
      </w:tr>
      <w:tr w:rsidR="007948CE">
        <w:trPr>
          <w:trHeight w:val="720"/>
          <w:jc w:val="center"/>
        </w:trPr>
        <w:tc>
          <w:tcPr>
            <w:tcW w:w="779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例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2032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重庆银行黔江支行</w:t>
            </w:r>
          </w:p>
        </w:tc>
        <w:tc>
          <w:tcPr>
            <w:tcW w:w="1323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100</w:t>
            </w:r>
          </w:p>
        </w:tc>
        <w:tc>
          <w:tcPr>
            <w:tcW w:w="2350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流动资金贷款</w:t>
            </w:r>
          </w:p>
        </w:tc>
        <w:tc>
          <w:tcPr>
            <w:tcW w:w="1056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购原材料</w:t>
            </w:r>
          </w:p>
        </w:tc>
        <w:tc>
          <w:tcPr>
            <w:tcW w:w="1781" w:type="dxa"/>
            <w:noWrap/>
            <w:vAlign w:val="center"/>
          </w:tcPr>
          <w:p w:rsidR="007948CE" w:rsidRDefault="00E64909" w:rsidP="005274D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年</w:t>
            </w:r>
            <w:r w:rsidR="005274DC">
              <w:rPr>
                <w:rFonts w:eastAsia="方正仿宋_GBK" w:hint="eastAsia"/>
                <w:kern w:val="0"/>
                <w:szCs w:val="21"/>
              </w:rPr>
              <w:t>7</w:t>
            </w:r>
            <w:r>
              <w:rPr>
                <w:rFonts w:eastAsia="方正仿宋_GBK"/>
                <w:kern w:val="0"/>
                <w:szCs w:val="21"/>
              </w:rPr>
              <w:t>月</w:t>
            </w:r>
            <w:r w:rsidR="005274DC">
              <w:rPr>
                <w:rFonts w:eastAsia="方正仿宋_GBK" w:hint="eastAsia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日</w:t>
            </w:r>
          </w:p>
        </w:tc>
        <w:tc>
          <w:tcPr>
            <w:tcW w:w="1914" w:type="dxa"/>
            <w:noWrap/>
            <w:vAlign w:val="center"/>
          </w:tcPr>
          <w:p w:rsidR="007948CE" w:rsidRDefault="00E64909" w:rsidP="005274D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年</w:t>
            </w:r>
            <w:r w:rsidR="005274DC">
              <w:rPr>
                <w:rFonts w:eastAsia="方正仿宋_GBK" w:hint="eastAsia"/>
                <w:kern w:val="0"/>
                <w:szCs w:val="21"/>
              </w:rPr>
              <w:t>12</w:t>
            </w:r>
            <w:r>
              <w:rPr>
                <w:rFonts w:eastAsia="方正仿宋_GBK"/>
                <w:kern w:val="0"/>
                <w:szCs w:val="21"/>
              </w:rPr>
              <w:t>月</w:t>
            </w:r>
            <w:r w:rsidR="005274DC">
              <w:rPr>
                <w:rFonts w:eastAsia="方正仿宋_GBK" w:hint="eastAsia"/>
                <w:kern w:val="0"/>
                <w:szCs w:val="21"/>
              </w:rPr>
              <w:t>31</w:t>
            </w:r>
            <w:r>
              <w:rPr>
                <w:rFonts w:eastAsia="方正仿宋_GBK"/>
                <w:kern w:val="0"/>
                <w:szCs w:val="21"/>
              </w:rPr>
              <w:t>日</w:t>
            </w:r>
          </w:p>
        </w:tc>
        <w:tc>
          <w:tcPr>
            <w:tcW w:w="1024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3.85</w:t>
            </w:r>
          </w:p>
        </w:tc>
        <w:tc>
          <w:tcPr>
            <w:tcW w:w="1785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2.70</w:t>
            </w:r>
          </w:p>
        </w:tc>
      </w:tr>
      <w:tr w:rsidR="007948CE">
        <w:trPr>
          <w:trHeight w:val="700"/>
          <w:jc w:val="center"/>
        </w:trPr>
        <w:tc>
          <w:tcPr>
            <w:tcW w:w="779" w:type="dxa"/>
            <w:noWrap/>
            <w:vAlign w:val="center"/>
          </w:tcPr>
          <w:p w:rsidR="007948CE" w:rsidRDefault="007948CE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32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23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1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4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7948CE">
        <w:trPr>
          <w:trHeight w:val="765"/>
          <w:jc w:val="center"/>
        </w:trPr>
        <w:tc>
          <w:tcPr>
            <w:tcW w:w="779" w:type="dxa"/>
            <w:noWrap/>
            <w:vAlign w:val="center"/>
          </w:tcPr>
          <w:p w:rsidR="007948CE" w:rsidRDefault="00E6490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合计</w:t>
            </w:r>
          </w:p>
        </w:tc>
        <w:tc>
          <w:tcPr>
            <w:tcW w:w="2032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23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1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14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:rsidR="007948CE" w:rsidRDefault="007948CE">
            <w:pPr>
              <w:tabs>
                <w:tab w:val="left" w:pos="1548"/>
              </w:tabs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7948CE" w:rsidRDefault="00E64909">
      <w:pPr>
        <w:adjustRightInd w:val="0"/>
        <w:snapToGrid w:val="0"/>
        <w:spacing w:line="400" w:lineRule="atLeast"/>
        <w:ind w:firstLineChars="200" w:firstLine="480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说明</w:t>
      </w:r>
      <w:r>
        <w:rPr>
          <w:rFonts w:eastAsia="方正仿宋_GBK"/>
          <w:kern w:val="0"/>
          <w:sz w:val="24"/>
        </w:rPr>
        <w:t>：</w:t>
      </w:r>
      <w:r>
        <w:rPr>
          <w:rFonts w:eastAsia="方正仿宋_GBK"/>
          <w:kern w:val="0"/>
          <w:sz w:val="24"/>
        </w:rPr>
        <w:t>1.</w:t>
      </w:r>
      <w:r>
        <w:rPr>
          <w:rFonts w:eastAsia="方正仿宋_GBK"/>
          <w:kern w:val="0"/>
          <w:sz w:val="24"/>
        </w:rPr>
        <w:t>表中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</w:rPr>
        <w:t>承贷行</w:t>
      </w:r>
      <w:r>
        <w:rPr>
          <w:rFonts w:eastAsia="方正仿宋_GBK"/>
          <w:kern w:val="0"/>
          <w:sz w:val="24"/>
        </w:rPr>
        <w:t>、贷款额度、贷款种类、贷款用途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</w:rPr>
        <w:t>等内容</w:t>
      </w:r>
      <w:r>
        <w:rPr>
          <w:rFonts w:eastAsia="方正仿宋_GBK"/>
          <w:kern w:val="0"/>
          <w:sz w:val="24"/>
        </w:rPr>
        <w:t>，</w:t>
      </w:r>
      <w:r>
        <w:rPr>
          <w:rFonts w:eastAsia="方正仿宋_GBK"/>
          <w:kern w:val="0"/>
          <w:sz w:val="24"/>
        </w:rPr>
        <w:t>应与贷款合同相吻合</w:t>
      </w:r>
      <w:r>
        <w:rPr>
          <w:rFonts w:eastAsia="方正仿宋_GBK"/>
          <w:kern w:val="0"/>
          <w:sz w:val="24"/>
        </w:rPr>
        <w:t>；</w:t>
      </w:r>
    </w:p>
    <w:p w:rsidR="007948CE" w:rsidRDefault="00E64909">
      <w:pPr>
        <w:adjustRightInd w:val="0"/>
        <w:snapToGrid w:val="0"/>
        <w:spacing w:line="400" w:lineRule="atLeast"/>
        <w:ind w:leftChars="570" w:left="1437" w:hangingChars="100" w:hanging="240"/>
        <w:rPr>
          <w:rFonts w:eastAsia="方正仿宋_GBK"/>
        </w:rPr>
        <w:sectPr w:rsidR="007948CE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2098" w:right="1474" w:bottom="1984" w:left="1587" w:header="851" w:footer="1417" w:gutter="0"/>
          <w:cols w:space="720"/>
          <w:docGrid w:linePitch="312" w:charSpace="738"/>
        </w:sectPr>
      </w:pPr>
      <w:r>
        <w:rPr>
          <w:rFonts w:eastAsia="方正仿宋_GBK"/>
          <w:kern w:val="0"/>
          <w:sz w:val="24"/>
        </w:rPr>
        <w:t>2.</w:t>
      </w:r>
      <w:r>
        <w:rPr>
          <w:rFonts w:eastAsia="方正仿宋_GBK"/>
          <w:kern w:val="0"/>
          <w:sz w:val="24"/>
        </w:rPr>
        <w:t>表中</w:t>
      </w:r>
      <w:r>
        <w:rPr>
          <w:rFonts w:eastAsia="方正仿宋_GBK"/>
          <w:kern w:val="0"/>
          <w:sz w:val="24"/>
        </w:rPr>
        <w:t>“202</w:t>
      </w:r>
      <w:r>
        <w:rPr>
          <w:rFonts w:eastAsia="方正仿宋_GBK"/>
          <w:kern w:val="0"/>
          <w:sz w:val="24"/>
        </w:rPr>
        <w:t>2</w:t>
      </w:r>
      <w:r>
        <w:rPr>
          <w:rFonts w:eastAsia="方正仿宋_GBK"/>
          <w:kern w:val="0"/>
          <w:sz w:val="24"/>
        </w:rPr>
        <w:t>年度实际已支付利息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</w:rPr>
        <w:t>，应</w:t>
      </w:r>
      <w:r>
        <w:rPr>
          <w:rFonts w:eastAsia="方正仿宋_GBK"/>
          <w:kern w:val="0"/>
          <w:sz w:val="24"/>
        </w:rPr>
        <w:t>与所提供利息支出凭证</w:t>
      </w:r>
      <w:r>
        <w:rPr>
          <w:rFonts w:eastAsia="方正仿宋_GBK"/>
          <w:kern w:val="0"/>
          <w:sz w:val="24"/>
        </w:rPr>
        <w:t>数据</w:t>
      </w:r>
      <w:r>
        <w:rPr>
          <w:rFonts w:eastAsia="方正仿宋_GBK"/>
          <w:kern w:val="0"/>
          <w:sz w:val="24"/>
        </w:rPr>
        <w:t>相吻合，保留两位小数。</w:t>
      </w:r>
    </w:p>
    <w:p w:rsidR="007948CE" w:rsidRDefault="007948CE"/>
    <w:sectPr w:rsidR="007948CE" w:rsidSect="0079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09" w:rsidRDefault="00E64909" w:rsidP="007948CE">
      <w:r>
        <w:separator/>
      </w:r>
    </w:p>
  </w:endnote>
  <w:endnote w:type="continuationSeparator" w:id="1">
    <w:p w:rsidR="00E64909" w:rsidRDefault="00E64909" w:rsidP="0079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CE" w:rsidRDefault="007948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.5pt;margin-top:-14.25pt;width:69.5pt;height:26.6pt;z-index:251660288;mso-position-horizontal:outside;mso-position-horizontal-relative:margin" o:gfxdata="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wSVI9YAAAAHAQAADwAAAAAAAAABACAAAAAiAAAAZHJzL2Rvd25yZXYu&#10;eG1sUEsBAhQAFAAAAAgAh07iQJ82SZ82AgAAYQQAAA4AAAAAAAAAAQAgAAAAJQEAAGRycy9lMm9E&#10;b2MueG1sUEsFBgAAAAAGAAYAWQEAAM0FAAAAAA==&#10;" filled="f" stroked="f" strokeweight=".5pt">
          <v:textbox inset="0,0,0,0">
            <w:txbxContent>
              <w:p w:rsidR="007948CE" w:rsidRDefault="00E64909">
                <w:pPr>
                  <w:pStyle w:val="a4"/>
                  <w:ind w:firstLineChars="100" w:firstLine="28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7948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948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2</w:t>
                </w:r>
                <w:r w:rsidR="007948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CE" w:rsidRDefault="007948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45pt;margin-top:-14.25pt;width:69.45pt;height:31.1pt;z-index:251659264;mso-position-horizontal:outside;mso-position-horizontal-relative:margin" o:gfxdata="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ARsPDWAAAABwEAAA8AAAAAAAAAAQAgAAAAIgAAAGRycy9kb3ducmV2&#10;LnhtbFBLAQIUABQAAAAIAIdO4kAtlmr2NwIAAGEEAAAOAAAAAAAAAAEAIAAAACUBAABkcnMvZTJv&#10;RG9jLnhtbFBLBQYAAAAABgAGAFkBAADOBQAAAAA=&#10;" filled="f" stroked="f" strokeweight=".5pt">
          <v:textbox inset="0,0,0,0">
            <w:txbxContent>
              <w:p w:rsidR="007948CE" w:rsidRDefault="007948CE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09" w:rsidRDefault="00E64909" w:rsidP="007948CE">
      <w:r>
        <w:separator/>
      </w:r>
    </w:p>
  </w:footnote>
  <w:footnote w:type="continuationSeparator" w:id="1">
    <w:p w:rsidR="00E64909" w:rsidRDefault="00E64909" w:rsidP="0079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CE" w:rsidRDefault="007948CE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CE" w:rsidRDefault="007948CE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yMGNkYmM3NmE4YmQwZmEzODFhMWMwOTExYWFkMTcifQ=="/>
  </w:docVars>
  <w:rsids>
    <w:rsidRoot w:val="007948CE"/>
    <w:rsid w:val="005274DC"/>
    <w:rsid w:val="007948CE"/>
    <w:rsid w:val="00E64909"/>
    <w:rsid w:val="7BB6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948C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rsid w:val="007948CE"/>
    <w:pPr>
      <w:ind w:firstLineChars="200" w:firstLine="420"/>
    </w:pPr>
  </w:style>
  <w:style w:type="paragraph" w:styleId="a4">
    <w:name w:val="footer"/>
    <w:basedOn w:val="a"/>
    <w:next w:val="a"/>
    <w:qFormat/>
    <w:rsid w:val="0079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79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2023-03-14T07:34:00Z</dcterms:created>
  <dcterms:modified xsi:type="dcterms:W3CDTF">2023-06-26T06:32:00Z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615FD42906FF43F08529C7D85105672C</vt:lpwstr>
  </property>
</Properties>
</file>