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p>
    <w:p>
      <w:pPr>
        <w:pStyle w:val="2"/>
        <w:ind w:firstLine="880"/>
        <w:rPr>
          <w:rFonts w:hint="default" w:ascii="Times New Roman" w:hAnsi="Times New Roman" w:eastAsia="方正小标宋_GBK" w:cs="Times New Roman"/>
          <w:sz w:val="44"/>
          <w:szCs w:val="44"/>
        </w:rPr>
      </w:pPr>
    </w:p>
    <w:p>
      <w:pPr>
        <w:rPr>
          <w:rFonts w:hint="default" w:ascii="Times New Roman" w:hAnsi="Times New Roman" w:cs="Times New Roman"/>
        </w:rPr>
      </w:pPr>
    </w:p>
    <w:p>
      <w:pPr>
        <w:spacing w:line="1300" w:lineRule="exact"/>
        <w:jc w:val="center"/>
        <w:rPr>
          <w:rFonts w:hint="default" w:ascii="Times New Roman" w:hAnsi="Times New Roman" w:eastAsia="方正小标宋_GBK" w:cs="Times New Roman"/>
          <w:color w:val="FF0000"/>
          <w:w w:val="45"/>
          <w:sz w:val="126"/>
          <w:szCs w:val="126"/>
        </w:rPr>
      </w:pPr>
      <w:r>
        <w:rPr>
          <w:rFonts w:hint="default" w:ascii="Times New Roman" w:hAnsi="Times New Roman" w:eastAsia="方正小标宋_GBK" w:cs="Times New Roman"/>
          <w:color w:val="FF0000"/>
          <w:w w:val="45"/>
          <w:sz w:val="126"/>
          <w:szCs w:val="126"/>
        </w:rPr>
        <w:t>重庆市黔江区农业农村委员会文件</w:t>
      </w:r>
    </w:p>
    <w:p>
      <w:pPr>
        <w:spacing w:after="200" w:line="720" w:lineRule="exact"/>
        <w:rPr>
          <w:rFonts w:hint="default" w:ascii="Times New Roman" w:hAnsi="Times New Roman" w:eastAsia="方正小标宋_GBK" w:cs="Times New Roman"/>
          <w:color w:val="FF0000"/>
          <w:w w:val="70"/>
          <w:sz w:val="106"/>
          <w:szCs w:val="106"/>
        </w:rPr>
      </w:pPr>
    </w:p>
    <w:p>
      <w:pPr>
        <w:spacing w:after="2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工作通知〔</w:t>
      </w:r>
      <w:r>
        <w:rPr>
          <w:rFonts w:hint="default" w:ascii="Times New Roman" w:hAnsi="Times New Roman" w:eastAsia="方正仿宋_GBK" w:cs="Times New Roman"/>
          <w:color w:val="000000"/>
          <w:sz w:val="32"/>
          <w:szCs w:val="32"/>
        </w:rPr>
        <w:t>2022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79</w:t>
      </w:r>
      <w:r>
        <w:rPr>
          <w:rFonts w:hint="default" w:ascii="Times New Roman" w:hAnsi="Times New Roman" w:eastAsia="方正仿宋_GBK" w:cs="Times New Roman"/>
          <w:color w:val="000000"/>
          <w:sz w:val="32"/>
          <w:szCs w:val="32"/>
        </w:rPr>
        <w:t>号</w:t>
      </w:r>
    </w:p>
    <w:p>
      <w:pPr>
        <w:adjustRightInd w:val="0"/>
        <w:snapToGrid w:val="0"/>
        <w:spacing w:line="240" w:lineRule="exact"/>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21600" y="0"/>
                    <wp:lineTo x="0" y="0"/>
                  </wp:wrapPolygon>
                </wp:wrapTight>
                <wp:docPr id="9"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9pt;height:0pt;width:446.25pt;mso-wrap-distance-left:9pt;mso-wrap-distance-right:9pt;z-index:251661312;mso-width-relative:page;mso-height-relative:page;" filled="f" stroked="t" coordsize="21600,21600" wrapcoords="0 0 21600 0 0 0" o:gfxdata="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PkLS1wAAAAYBAAAPAAAAAAAAAAEAIAAAACIAAABkcnMvZG93bnJl&#10;di54bWxQSwECFAAUAAAACACHTuJATsNBTv4BAADzAwAADgAAAAAAAAABACAAAAAmAQAAZHJzL2Uy&#10;b0RvYy54bWxQSwUGAAAAAAYABgBZAQAAlgUAAAAA&#10;">
                <v:fill on="f" focussize="0,0"/>
                <v:stroke weight="2.75pt" color="#FF0000" joinstyle="round"/>
                <v:imagedata o:title=""/>
                <o:lock v:ext="edit" aspectratio="f"/>
                <w10:wrap type="tight"/>
              </v:line>
            </w:pict>
          </mc:Fallback>
        </mc:AlternateContent>
      </w:r>
    </w:p>
    <w:p>
      <w:pPr>
        <w:widowControl/>
        <w:spacing w:line="520" w:lineRule="exact"/>
        <w:jc w:val="distribute"/>
        <w:rPr>
          <w:rFonts w:hint="default" w:ascii="Times New Roman" w:hAnsi="Times New Roman" w:eastAsia="方正小标宋_GBK" w:cs="Times New Roman"/>
          <w:sz w:val="44"/>
          <w:szCs w:val="44"/>
        </w:rPr>
      </w:pPr>
    </w:p>
    <w:p>
      <w:pPr>
        <w:keepNext w:val="0"/>
        <w:keepLines w:val="0"/>
        <w:pageBreakBefore w:val="0"/>
        <w:kinsoku/>
        <w:wordWrap/>
        <w:overflowPunct/>
        <w:topLinePunct w:val="0"/>
        <w:bidi w:val="0"/>
        <w:snapToGrid/>
        <w:spacing w:line="520" w:lineRule="exact"/>
        <w:ind w:left="0" w:leftChars="0"/>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重庆市黔江区农业农村委员会</w:t>
      </w:r>
    </w:p>
    <w:p>
      <w:pPr>
        <w:keepNext w:val="0"/>
        <w:keepLines w:val="0"/>
        <w:pageBreakBefore w:val="0"/>
        <w:kinsoku/>
        <w:wordWrap/>
        <w:overflowPunct/>
        <w:topLinePunct w:val="0"/>
        <w:bidi w:val="0"/>
        <w:snapToGrid/>
        <w:spacing w:line="52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rPr>
        <w:t>关于印发</w:t>
      </w:r>
      <w:r>
        <w:rPr>
          <w:rFonts w:hint="default" w:ascii="Times New Roman" w:hAnsi="Times New Roman" w:eastAsia="方正小标宋_GBK" w:cs="Times New Roman"/>
          <w:sz w:val="44"/>
          <w:szCs w:val="44"/>
        </w:rPr>
        <w:t>《黔江区农业行政</w:t>
      </w:r>
      <w:bookmarkStart w:id="0" w:name="_GoBack"/>
      <w:bookmarkEnd w:id="0"/>
      <w:r>
        <w:rPr>
          <w:rFonts w:hint="default" w:ascii="Times New Roman" w:hAnsi="Times New Roman" w:eastAsia="方正小标宋_GBK" w:cs="Times New Roman"/>
          <w:sz w:val="44"/>
          <w:szCs w:val="44"/>
        </w:rPr>
        <w:t>执法内部协作及</w:t>
      </w:r>
    </w:p>
    <w:p>
      <w:pPr>
        <w:keepNext w:val="0"/>
        <w:keepLines w:val="0"/>
        <w:pageBreakBefore w:val="0"/>
        <w:kinsoku/>
        <w:wordWrap/>
        <w:overflowPunct/>
        <w:topLinePunct w:val="0"/>
        <w:bidi w:val="0"/>
        <w:snapToGrid/>
        <w:spacing w:line="520" w:lineRule="exact"/>
        <w:ind w:left="0" w:leftChars="0"/>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szCs w:val="44"/>
        </w:rPr>
        <w:t>信息共享管理办法》</w:t>
      </w:r>
      <w:r>
        <w:rPr>
          <w:rFonts w:hint="default" w:ascii="Times New Roman" w:hAnsi="Times New Roman" w:eastAsia="方正小标宋_GBK" w:cs="Times New Roman"/>
          <w:sz w:val="44"/>
        </w:rPr>
        <w:t>的通知</w:t>
      </w:r>
    </w:p>
    <w:p>
      <w:pPr>
        <w:keepNext w:val="0"/>
        <w:keepLines w:val="0"/>
        <w:pageBreakBefore w:val="0"/>
        <w:kinsoku/>
        <w:wordWrap/>
        <w:overflowPunct/>
        <w:topLinePunct w:val="0"/>
        <w:bidi w:val="0"/>
        <w:snapToGrid/>
        <w:spacing w:line="520" w:lineRule="exact"/>
        <w:ind w:left="0" w:leftChars="0"/>
        <w:textAlignment w:val="auto"/>
        <w:rPr>
          <w:rFonts w:hint="default" w:ascii="Times New Roman" w:hAnsi="Times New Roman" w:eastAsia="方正小标宋_GBK" w:cs="Times New Roman"/>
          <w:sz w:val="44"/>
        </w:rPr>
      </w:pPr>
    </w:p>
    <w:p>
      <w:pPr>
        <w:keepNext w:val="0"/>
        <w:keepLines w:val="0"/>
        <w:pageBreakBefore w:val="0"/>
        <w:widowControl/>
        <w:kinsoku/>
        <w:wordWrap/>
        <w:overflowPunct/>
        <w:topLinePunct w:val="0"/>
        <w:bidi w:val="0"/>
        <w:snapToGrid/>
        <w:spacing w:line="520" w:lineRule="exact"/>
        <w:ind w:left="0" w:leftChars="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机关各科室、委属各单位：</w:t>
      </w:r>
    </w:p>
    <w:p>
      <w:pPr>
        <w:keepNext w:val="0"/>
        <w:keepLines w:val="0"/>
        <w:pageBreakBefore w:val="0"/>
        <w:kinsoku/>
        <w:wordWrap/>
        <w:overflowPunct/>
        <w:topLinePunct w:val="0"/>
        <w:bidi w:val="0"/>
        <w:snapToGrid/>
        <w:spacing w:line="52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《黔江区农业行政执法</w:t>
      </w:r>
      <w:r>
        <w:rPr>
          <w:rFonts w:hint="default" w:ascii="Times New Roman" w:hAnsi="Times New Roman" w:eastAsia="方正仿宋_GBK" w:cs="Times New Roman"/>
          <w:sz w:val="32"/>
          <w:szCs w:val="32"/>
          <w:lang w:eastAsia="zh-CN"/>
        </w:rPr>
        <w:t>内部协作及</w:t>
      </w:r>
      <w:r>
        <w:rPr>
          <w:rFonts w:hint="default" w:ascii="Times New Roman" w:hAnsi="Times New Roman" w:eastAsia="方正仿宋_GBK" w:cs="Times New Roman"/>
          <w:sz w:val="32"/>
          <w:szCs w:val="32"/>
        </w:rPr>
        <w:t>信息</w:t>
      </w:r>
      <w:r>
        <w:rPr>
          <w:rFonts w:hint="default" w:ascii="Times New Roman" w:hAnsi="Times New Roman" w:eastAsia="方正仿宋_GBK" w:cs="Times New Roman"/>
          <w:sz w:val="32"/>
          <w:szCs w:val="32"/>
          <w:lang w:eastAsia="zh-CN"/>
        </w:rPr>
        <w:t>共享</w:t>
      </w:r>
      <w:r>
        <w:rPr>
          <w:rFonts w:hint="default" w:ascii="Times New Roman" w:hAnsi="Times New Roman" w:eastAsia="方正仿宋_GBK" w:cs="Times New Roman"/>
          <w:sz w:val="32"/>
          <w:szCs w:val="32"/>
        </w:rPr>
        <w:t>管理办法》已经工委会议审议通过，现印发给你们，请按照规定抓好贯彻落实。</w:t>
      </w:r>
    </w:p>
    <w:p>
      <w:pPr>
        <w:keepNext w:val="0"/>
        <w:keepLines w:val="0"/>
        <w:pageBreakBefore w:val="0"/>
        <w:kinsoku/>
        <w:wordWrap/>
        <w:overflowPunct/>
        <w:topLinePunct w:val="0"/>
        <w:bidi w:val="0"/>
        <w:snapToGrid/>
        <w:spacing w:line="520" w:lineRule="exact"/>
        <w:ind w:left="0" w:leftChars="0" w:firstLine="640" w:firstLineChars="200"/>
        <w:jc w:val="both"/>
        <w:textAlignment w:val="auto"/>
        <w:rPr>
          <w:rFonts w:hint="default" w:ascii="Times New Roman" w:hAnsi="Times New Roman" w:eastAsia="方正仿宋_GBK" w:cs="Times New Roman"/>
          <w:sz w:val="32"/>
          <w:szCs w:val="32"/>
        </w:rPr>
      </w:pPr>
    </w:p>
    <w:p>
      <w:pPr>
        <w:pStyle w:val="4"/>
        <w:keepNext w:val="0"/>
        <w:keepLines w:val="0"/>
        <w:pageBreakBefore w:val="0"/>
        <w:kinsoku/>
        <w:wordWrap/>
        <w:overflowPunct/>
        <w:topLinePunct w:val="0"/>
        <w:bidi w:val="0"/>
        <w:snapToGrid/>
        <w:spacing w:after="0" w:line="520" w:lineRule="exact"/>
        <w:ind w:left="0" w:leftChars="0"/>
        <w:jc w:val="both"/>
        <w:textAlignment w:val="auto"/>
        <w:rPr>
          <w:rFonts w:hint="default" w:ascii="Times New Roman" w:hAnsi="Times New Roman" w:cs="Times New Roman"/>
          <w:sz w:val="32"/>
          <w:szCs w:val="32"/>
        </w:rPr>
      </w:pPr>
    </w:p>
    <w:p>
      <w:pPr>
        <w:keepNext w:val="0"/>
        <w:keepLines w:val="0"/>
        <w:pageBreakBefore w:val="0"/>
        <w:kinsoku/>
        <w:wordWrap/>
        <w:overflowPunct/>
        <w:topLinePunct w:val="0"/>
        <w:bidi w:val="0"/>
        <w:snapToGrid/>
        <w:spacing w:line="52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重庆市黔江区农业农村委员会</w:t>
      </w:r>
    </w:p>
    <w:p>
      <w:pPr>
        <w:keepNext w:val="0"/>
        <w:keepLines w:val="0"/>
        <w:pageBreakBefore w:val="0"/>
        <w:kinsoku/>
        <w:wordWrap/>
        <w:overflowPunct/>
        <w:topLinePunct w:val="0"/>
        <w:bidi w:val="0"/>
        <w:snapToGrid/>
        <w:spacing w:line="52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2022年5月</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bidi w:val="0"/>
        <w:snapToGrid/>
        <w:spacing w:line="520" w:lineRule="exact"/>
        <w:ind w:left="0" w:leftChars="0" w:firstLine="3570" w:firstLineChars="1700"/>
        <w:textAlignment w:val="auto"/>
        <w:rPr>
          <w:rFonts w:hint="default" w:ascii="Times New Roman" w:hAnsi="Times New Roman" w:cs="Times New Roman"/>
        </w:rPr>
      </w:pPr>
    </w:p>
    <w:p>
      <w:pPr>
        <w:keepNext w:val="0"/>
        <w:keepLines w:val="0"/>
        <w:pageBreakBefore w:val="0"/>
        <w:kinsoku/>
        <w:wordWrap/>
        <w:overflowPunct/>
        <w:topLinePunct w:val="0"/>
        <w:autoSpaceDE w:val="0"/>
        <w:autoSpaceDN w:val="0"/>
        <w:bidi w:val="0"/>
        <w:adjustRightInd w:val="0"/>
        <w:snapToGrid/>
        <w:spacing w:line="520" w:lineRule="exact"/>
        <w:ind w:left="0" w:leftChars="0"/>
        <w:jc w:val="center"/>
        <w:textAlignment w:val="auto"/>
        <w:rPr>
          <w:rFonts w:hint="default" w:ascii="Times New Roman" w:hAnsi="Times New Roman" w:eastAsia="方正小标宋_GBK" w:cs="Times New Roman"/>
          <w:kern w:val="0"/>
          <w:sz w:val="44"/>
          <w:szCs w:val="32"/>
        </w:rPr>
        <w:sectPr>
          <w:headerReference r:id="rId3" w:type="first"/>
          <w:footerReference r:id="rId6" w:type="first"/>
          <w:footerReference r:id="rId4" w:type="default"/>
          <w:footerReference r:id="rId5" w:type="even"/>
          <w:pgSz w:w="11906" w:h="16838"/>
          <w:pgMar w:top="2098" w:right="1474" w:bottom="1984" w:left="1587" w:header="851" w:footer="1417" w:gutter="0"/>
          <w:pgNumType w:fmt="decimal" w:start="1"/>
          <w:cols w:space="720" w:num="1"/>
          <w:docGrid w:type="lines" w:linePitch="579" w:charSpace="0"/>
        </w:sectPr>
      </w:pPr>
    </w:p>
    <w:p>
      <w:pPr>
        <w:keepNext w:val="0"/>
        <w:keepLines w:val="0"/>
        <w:pageBreakBefore w:val="0"/>
        <w:kinsoku/>
        <w:wordWrap/>
        <w:overflowPunct/>
        <w:topLinePunct w:val="0"/>
        <w:bidi w:val="0"/>
        <w:snapToGrid/>
        <w:spacing w:line="520" w:lineRule="exact"/>
        <w:ind w:left="0" w:leftChars="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黔江区农业行政执法内部协作及信息共享</w:t>
      </w:r>
    </w:p>
    <w:p>
      <w:pPr>
        <w:keepNext w:val="0"/>
        <w:keepLines w:val="0"/>
        <w:pageBreakBefore w:val="0"/>
        <w:kinsoku/>
        <w:wordWrap/>
        <w:overflowPunct/>
        <w:topLinePunct w:val="0"/>
        <w:bidi w:val="0"/>
        <w:snapToGrid/>
        <w:spacing w:line="520" w:lineRule="exact"/>
        <w:ind w:left="0" w:leftChars="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管理办法</w:t>
      </w:r>
    </w:p>
    <w:p>
      <w:pPr>
        <w:pStyle w:val="3"/>
        <w:keepNext w:val="0"/>
        <w:keepLines w:val="0"/>
        <w:pageBreakBefore w:val="0"/>
        <w:kinsoku/>
        <w:wordWrap/>
        <w:overflowPunct/>
        <w:topLinePunct w:val="0"/>
        <w:bidi w:val="0"/>
        <w:snapToGrid/>
        <w:spacing w:before="0" w:line="520" w:lineRule="exact"/>
        <w:ind w:left="0" w:leftChars="0" w:firstLine="643" w:firstLineChars="200"/>
        <w:textAlignment w:val="auto"/>
        <w:rPr>
          <w:rStyle w:val="11"/>
          <w:rFonts w:hint="default" w:ascii="Times New Roman" w:hAnsi="Times New Roman" w:eastAsia="方正仿宋_GBK" w:cs="Times New Roman"/>
          <w:b/>
          <w:bCs/>
          <w:sz w:val="32"/>
          <w:szCs w:val="32"/>
          <w:shd w:val="clear" w:color="auto" w:fill="FFFFFF"/>
        </w:rPr>
      </w:pPr>
    </w:p>
    <w:p>
      <w:pPr>
        <w:keepNext w:val="0"/>
        <w:keepLines w:val="0"/>
        <w:pageBreakBefore w:val="0"/>
        <w:kinsoku/>
        <w:wordWrap/>
        <w:overflowPunct/>
        <w:topLinePunct w:val="0"/>
        <w:bidi w:val="0"/>
        <w:snapToGrid/>
        <w:spacing w:line="520" w:lineRule="exact"/>
        <w:ind w:left="0" w:leftChars="0"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kern w:val="2"/>
          <w:sz w:val="32"/>
          <w:szCs w:val="32"/>
          <w:shd w:val="clear" w:color="auto" w:fill="FFFFFF"/>
          <w:lang w:val="en-US" w:eastAsia="zh-CN" w:bidi="ar-SA"/>
        </w:rPr>
        <w:t>第一条</w:t>
      </w:r>
      <w:r>
        <w:rPr>
          <w:rFonts w:hint="default" w:ascii="Times New Roman" w:hAnsi="Times New Roman" w:eastAsia="方正仿宋_GBK" w:cs="Times New Roman"/>
          <w:sz w:val="32"/>
          <w:szCs w:val="32"/>
        </w:rPr>
        <w:t xml:space="preserve"> 为了建立健全行政审批、行业监管、行政执法工作衔接和数据信息共享机制，根据《法治政府建设实施纲要（2021—2025年）》《重庆市法治政府建设实施方案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2021—2025年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》《重庆市农业农村委员会关于印发重庆市农业行政执法内部协作及信息共享管理办法的通知》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渝农发〔2022〕47号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等有关规定，结合工作实际，制定本办法。</w:t>
      </w:r>
    </w:p>
    <w:p>
      <w:pPr>
        <w:pStyle w:val="3"/>
        <w:keepNext w:val="0"/>
        <w:keepLines w:val="0"/>
        <w:pageBreakBefore w:val="0"/>
        <w:kinsoku/>
        <w:wordWrap/>
        <w:overflowPunct/>
        <w:topLinePunct w:val="0"/>
        <w:bidi w:val="0"/>
        <w:snapToGrid/>
        <w:spacing w:before="0" w:line="520" w:lineRule="exact"/>
        <w:ind w:left="0" w:leftChars="0" w:firstLine="643"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仿宋_GBK" w:cs="Times New Roman"/>
          <w:b/>
          <w:bCs/>
          <w:sz w:val="32"/>
          <w:szCs w:val="32"/>
          <w:shd w:val="clear" w:color="auto" w:fill="FFFFFF"/>
        </w:rPr>
        <w:t>第二条</w:t>
      </w:r>
      <w:r>
        <w:rPr>
          <w:rFonts w:hint="default" w:ascii="Times New Roman" w:hAnsi="Times New Roman" w:eastAsia="方正仿宋_GBK" w:cs="Times New Roman"/>
          <w:sz w:val="32"/>
          <w:szCs w:val="32"/>
        </w:rPr>
        <w:t xml:space="preserve"> 负责本区农业行政审批具体事项的行业管理内设机构（以下简称行业管理单位），应当按照法律法规规定以及“三定”职责，深化本行业“放管服”改革，激发市场主体发展活力。</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第三条</w:t>
      </w:r>
      <w:r>
        <w:rPr>
          <w:rFonts w:hint="default" w:ascii="Times New Roman" w:hAnsi="Times New Roman" w:eastAsia="方正仿宋_GBK" w:cs="Times New Roman"/>
          <w:sz w:val="32"/>
          <w:szCs w:val="32"/>
        </w:rPr>
        <w:t xml:space="preserve"> 行业管理单位要按照“谁审批、谁监管，谁主管、谁监管”原则，依法履行监督检查、协调指导等行业监管责任，督促指导本行业本领域开展事前事中事后监管。</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区农业综合行政执法支队要按照《中华人民共和国行政处罚法》《中华人民共和国行政强制法》《农业综合行政执法人员依法履职管理规定》等法律法规工作要求，依法行使行政处罚权以及与之相关的行政检查、行政强制权等执法职能。</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第四条</w:t>
      </w:r>
      <w:r>
        <w:rPr>
          <w:rFonts w:hint="default" w:ascii="Times New Roman" w:hAnsi="Times New Roman" w:eastAsia="方正仿宋_GBK" w:cs="Times New Roman"/>
          <w:sz w:val="32"/>
          <w:szCs w:val="32"/>
        </w:rPr>
        <w:t xml:space="preserve"> 行业管理单位在作出行政审批决定后7个工作日内，向区农业综合行政执法支队抄送监管对象以及事项信息。</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区农业综合行政执法支队应当明确1个内设机构，加强与行业管理单位的日常工作衔接和数据信息共享。</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第五条</w:t>
      </w:r>
      <w:r>
        <w:rPr>
          <w:rFonts w:hint="default" w:ascii="Times New Roman" w:hAnsi="Times New Roman" w:eastAsia="方正仿宋_GBK" w:cs="Times New Roman"/>
          <w:sz w:val="32"/>
          <w:szCs w:val="32"/>
        </w:rPr>
        <w:t xml:space="preserve"> 行业管理单位在开展行政许可监督检查、“证照分离”改革事中监管、监测检测等工作过程中，发现监管对象有疑似违法违规行为，需要进一步调查、取证、立案查处或移交司法机关处理的，应当向区农业综合行政执法支队书面移交涉嫌违法线索，并协助区农业综合行政执法支队开展调查处理。</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第六条</w:t>
      </w:r>
      <w:r>
        <w:rPr>
          <w:rFonts w:hint="default" w:ascii="Times New Roman" w:hAnsi="Times New Roman" w:eastAsia="方正仿宋_GBK" w:cs="Times New Roman"/>
          <w:sz w:val="32"/>
          <w:szCs w:val="32"/>
        </w:rPr>
        <w:t xml:space="preserve"> 行业管理单位负责编制本领域“双随机、一公开”监管方案，应当征求区农业综合行政执法支队意见，确定检查对象名录库、检查人员名录库、设定抽查频次等规则。</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第七条</w:t>
      </w:r>
      <w:r>
        <w:rPr>
          <w:rFonts w:hint="default" w:ascii="Times New Roman" w:hAnsi="Times New Roman" w:eastAsia="方正仿宋_GBK" w:cs="Times New Roman"/>
          <w:sz w:val="32"/>
          <w:szCs w:val="32"/>
        </w:rPr>
        <w:t xml:space="preserve"> 行业管理单位办理投诉举报、上级部门转交交办、部门移送案件、数据监测发现涉嫌违法线索，需要区农业综合行政执法支队介入研判时，区农业综合行政执法支队应当安排2名以上行政执法人员参与相关工作。</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第八条</w:t>
      </w:r>
      <w:r>
        <w:rPr>
          <w:rFonts w:hint="default" w:ascii="Times New Roman" w:hAnsi="Times New Roman" w:eastAsia="方正仿宋_GBK" w:cs="Times New Roman"/>
          <w:sz w:val="32"/>
          <w:szCs w:val="32"/>
        </w:rPr>
        <w:t xml:space="preserve"> 行业管理单位会同区农业综合行政执法支队现场检查时，行业管理单位要切实履行行业监管职责，区农业综合行政执法支队要履行执法监管职责，做好行业监管信息与行政执法证据的共享互用，做到部门内部行政执法协作“进一次门、查多项事”。</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第九条</w:t>
      </w:r>
      <w:r>
        <w:rPr>
          <w:rStyle w:val="11"/>
          <w:rFonts w:hint="default" w:ascii="Times New Roman" w:hAnsi="Times New Roman" w:eastAsia="方正仿宋_GBK" w:cs="Times New Roman"/>
          <w:b/>
          <w:bCs/>
          <w:sz w:val="32"/>
          <w:szCs w:val="32"/>
          <w:shd w:val="clear" w:color="auto" w:fill="FFFFFF"/>
        </w:rPr>
        <w:t xml:space="preserve"> </w:t>
      </w:r>
      <w:r>
        <w:rPr>
          <w:rFonts w:hint="default" w:ascii="Times New Roman" w:hAnsi="Times New Roman" w:eastAsia="方正仿宋_GBK" w:cs="Times New Roman"/>
          <w:sz w:val="32"/>
          <w:szCs w:val="32"/>
        </w:rPr>
        <w:t>区农业综合行政执法支队对当事人作出行政处罚决定之日起7个工作日内，应当及时完整将行政处罚决定文书内容以书面形式告知行业管理单位。</w:t>
      </w:r>
    </w:p>
    <w:p>
      <w:pPr>
        <w:pStyle w:val="3"/>
        <w:keepNext w:val="0"/>
        <w:keepLines w:val="0"/>
        <w:pageBreakBefore w:val="0"/>
        <w:kinsoku/>
        <w:wordWrap/>
        <w:overflowPunct/>
        <w:topLinePunct w:val="0"/>
        <w:bidi w:val="0"/>
        <w:snapToGrid/>
        <w:spacing w:before="0"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第十条</w:t>
      </w:r>
      <w:r>
        <w:rPr>
          <w:rFonts w:hint="default" w:ascii="Times New Roman" w:hAnsi="Times New Roman" w:eastAsia="方正仿宋_GBK" w:cs="Times New Roman"/>
          <w:sz w:val="32"/>
          <w:szCs w:val="32"/>
        </w:rPr>
        <w:t xml:space="preserve"> 区农业综合行政执法支队要结合本单位行政执法依据，将行政执法职责分解落实到内设机构及执法岗位。</w:t>
      </w:r>
    </w:p>
    <w:p>
      <w:pPr>
        <w:keepNext w:val="0"/>
        <w:keepLines w:val="0"/>
        <w:pageBreakBefore w:val="0"/>
        <w:kinsoku/>
        <w:wordWrap/>
        <w:overflowPunct/>
        <w:topLinePunct w:val="0"/>
        <w:autoSpaceDE w:val="0"/>
        <w:autoSpaceDN w:val="0"/>
        <w:bidi w:val="0"/>
        <w:adjustRightInd w:val="0"/>
        <w:snapToGrid/>
        <w:spacing w:line="52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行业管理单位会同区农业综合行政执法支队，强化公安、市场监管等部门协同监管，有效推动“联合检查、一次到位、执法结果共用互认”。</w:t>
      </w:r>
    </w:p>
    <w:p>
      <w:pPr>
        <w:keepNext w:val="0"/>
        <w:keepLines w:val="0"/>
        <w:pageBreakBefore w:val="0"/>
        <w:kinsoku/>
        <w:wordWrap/>
        <w:overflowPunct/>
        <w:topLinePunct w:val="0"/>
        <w:bidi w:val="0"/>
        <w:snapToGrid/>
        <w:spacing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第十一条</w:t>
      </w:r>
      <w:r>
        <w:rPr>
          <w:rStyle w:val="11"/>
          <w:rFonts w:hint="default" w:ascii="Times New Roman" w:hAnsi="Times New Roman" w:eastAsia="方正仿宋_GBK" w:cs="Times New Roman"/>
          <w:b/>
          <w:bCs/>
          <w:sz w:val="32"/>
          <w:szCs w:val="32"/>
          <w:shd w:val="clear" w:color="auto" w:fill="FFFFFF"/>
        </w:rPr>
        <w:t xml:space="preserve"> </w:t>
      </w:r>
      <w:r>
        <w:rPr>
          <w:rFonts w:hint="default" w:ascii="Times New Roman" w:hAnsi="Times New Roman" w:eastAsia="方正仿宋_GBK" w:cs="Times New Roman"/>
          <w:sz w:val="32"/>
          <w:szCs w:val="32"/>
        </w:rPr>
        <w:t>本办法未规定或者规定不明确的，按照法律法规规定或者上位规范性文件要求执行。</w:t>
      </w:r>
    </w:p>
    <w:p>
      <w:pPr>
        <w:keepNext w:val="0"/>
        <w:keepLines w:val="0"/>
        <w:pageBreakBefore w:val="0"/>
        <w:kinsoku/>
        <w:wordWrap/>
        <w:overflowPunct/>
        <w:topLinePunct w:val="0"/>
        <w:bidi w:val="0"/>
        <w:snapToGrid/>
        <w:spacing w:line="520" w:lineRule="exact"/>
        <w:ind w:left="0" w:leftChars="0" w:firstLine="640" w:firstLineChars="200"/>
        <w:textAlignment w:val="auto"/>
        <w:rPr>
          <w:rFonts w:hint="default" w:ascii="Times New Roman" w:hAnsi="Times New Roman" w:eastAsia="方正仿宋_GBK" w:cs="Times New Roman"/>
          <w:sz w:val="32"/>
          <w:szCs w:val="32"/>
        </w:rPr>
      </w:pPr>
      <w:r>
        <w:rPr>
          <w:rStyle w:val="11"/>
          <w:rFonts w:hint="default" w:ascii="Times New Roman" w:hAnsi="Times New Roman" w:eastAsia="方正黑体_GBK" w:cs="Times New Roman"/>
          <w:b w:val="0"/>
          <w:bCs w:val="0"/>
          <w:sz w:val="32"/>
          <w:szCs w:val="32"/>
          <w:shd w:val="clear" w:color="auto" w:fill="FFFFFF"/>
        </w:rPr>
        <w:t>第十二条</w:t>
      </w:r>
      <w:r>
        <w:rPr>
          <w:rStyle w:val="11"/>
          <w:rFonts w:hint="default" w:ascii="Times New Roman" w:hAnsi="Times New Roman" w:eastAsia="方正仿宋_GBK" w:cs="Times New Roman"/>
          <w:b/>
          <w:bCs/>
          <w:sz w:val="32"/>
          <w:szCs w:val="32"/>
          <w:shd w:val="clear" w:color="auto" w:fill="FFFFFF"/>
        </w:rPr>
        <w:t xml:space="preserve"> </w:t>
      </w:r>
      <w:r>
        <w:rPr>
          <w:rFonts w:hint="default" w:ascii="Times New Roman" w:hAnsi="Times New Roman" w:eastAsia="方正仿宋_GBK" w:cs="Times New Roman"/>
          <w:sz w:val="32"/>
          <w:szCs w:val="32"/>
        </w:rPr>
        <w:t>本办法自2022年6月1日起施行。</w:t>
      </w:r>
    </w:p>
    <w:p>
      <w:pPr>
        <w:pStyle w:val="4"/>
        <w:keepNext w:val="0"/>
        <w:keepLines w:val="0"/>
        <w:pageBreakBefore w:val="0"/>
        <w:kinsoku/>
        <w:wordWrap/>
        <w:overflowPunct/>
        <w:topLinePunct w:val="0"/>
        <w:bidi w:val="0"/>
        <w:snapToGrid/>
        <w:spacing w:after="0" w:line="520" w:lineRule="exact"/>
        <w:ind w:left="0" w:leftChars="0"/>
        <w:textAlignment w:val="auto"/>
        <w:rPr>
          <w:rFonts w:hint="default" w:ascii="Times New Roman" w:hAnsi="Times New Roman" w:eastAsia="方正仿宋_GBK" w:cs="Times New Roman"/>
          <w:sz w:val="32"/>
        </w:rPr>
      </w:pPr>
    </w:p>
    <w:p>
      <w:pPr>
        <w:pStyle w:val="5"/>
        <w:keepNext w:val="0"/>
        <w:keepLines w:val="0"/>
        <w:pageBreakBefore w:val="0"/>
        <w:kinsoku/>
        <w:wordWrap/>
        <w:overflowPunct/>
        <w:topLinePunct w:val="0"/>
        <w:bidi w:val="0"/>
        <w:snapToGrid/>
        <w:spacing w:line="520" w:lineRule="exact"/>
        <w:ind w:left="0" w:leftChars="0"/>
        <w:textAlignment w:val="auto"/>
        <w:rPr>
          <w:rFonts w:hint="default" w:ascii="Times New Roman" w:hAnsi="Times New Roman" w:eastAsia="方正仿宋_GBK" w:cs="Times New Roman"/>
          <w:sz w:val="32"/>
        </w:rPr>
      </w:pPr>
    </w:p>
    <w:p>
      <w:pPr>
        <w:keepNext w:val="0"/>
        <w:keepLines w:val="0"/>
        <w:pageBreakBefore w:val="0"/>
        <w:kinsoku/>
        <w:wordWrap/>
        <w:overflowPunct/>
        <w:topLinePunct w:val="0"/>
        <w:bidi w:val="0"/>
        <w:snapToGrid/>
        <w:spacing w:line="520" w:lineRule="exact"/>
        <w:ind w:left="0" w:leftChars="0"/>
        <w:textAlignment w:val="auto"/>
        <w:rPr>
          <w:rFonts w:hint="default" w:ascii="Times New Roman" w:hAnsi="Times New Roman" w:eastAsia="方正仿宋_GBK" w:cs="Times New Roman"/>
          <w:sz w:val="32"/>
        </w:rPr>
      </w:pPr>
    </w:p>
    <w:p>
      <w:pPr>
        <w:pStyle w:val="4"/>
        <w:keepNext w:val="0"/>
        <w:keepLines w:val="0"/>
        <w:pageBreakBefore w:val="0"/>
        <w:kinsoku/>
        <w:wordWrap/>
        <w:overflowPunct/>
        <w:topLinePunct w:val="0"/>
        <w:bidi w:val="0"/>
        <w:snapToGrid/>
        <w:spacing w:after="0" w:line="520" w:lineRule="exact"/>
        <w:ind w:left="0" w:leftChars="0"/>
        <w:textAlignment w:val="auto"/>
        <w:rPr>
          <w:rFonts w:hint="default" w:ascii="Times New Roman" w:hAnsi="Times New Roman" w:eastAsia="方正仿宋_GBK" w:cs="Times New Roman"/>
          <w:sz w:val="32"/>
        </w:rPr>
      </w:pPr>
    </w:p>
    <w:p>
      <w:pPr>
        <w:pStyle w:val="5"/>
        <w:keepNext w:val="0"/>
        <w:keepLines w:val="0"/>
        <w:pageBreakBefore w:val="0"/>
        <w:kinsoku/>
        <w:wordWrap/>
        <w:overflowPunct/>
        <w:topLinePunct w:val="0"/>
        <w:bidi w:val="0"/>
        <w:snapToGrid/>
        <w:spacing w:line="520" w:lineRule="exact"/>
        <w:ind w:left="0" w:leftChars="0"/>
        <w:textAlignment w:val="auto"/>
        <w:rPr>
          <w:rFonts w:hint="default" w:ascii="Times New Roman" w:hAnsi="Times New Roman" w:eastAsia="方正仿宋_GBK" w:cs="Times New Roman"/>
          <w:sz w:val="32"/>
        </w:rPr>
      </w:pPr>
    </w:p>
    <w:p>
      <w:pPr>
        <w:keepNext w:val="0"/>
        <w:keepLines w:val="0"/>
        <w:pageBreakBefore w:val="0"/>
        <w:kinsoku/>
        <w:wordWrap/>
        <w:overflowPunct/>
        <w:topLinePunct w:val="0"/>
        <w:bidi w:val="0"/>
        <w:snapToGrid/>
        <w:spacing w:line="520" w:lineRule="exact"/>
        <w:ind w:left="0" w:leftChars="0"/>
        <w:textAlignment w:val="auto"/>
        <w:rPr>
          <w:rFonts w:hint="default" w:ascii="Times New Roman" w:hAnsi="Times New Roman" w:eastAsia="方正仿宋_GBK" w:cs="Times New Roman"/>
          <w:sz w:val="32"/>
        </w:rPr>
      </w:pPr>
    </w:p>
    <w:p>
      <w:pPr>
        <w:pStyle w:val="4"/>
        <w:keepNext w:val="0"/>
        <w:keepLines w:val="0"/>
        <w:pageBreakBefore w:val="0"/>
        <w:kinsoku/>
        <w:wordWrap/>
        <w:overflowPunct/>
        <w:topLinePunct w:val="0"/>
        <w:bidi w:val="0"/>
        <w:snapToGrid/>
        <w:spacing w:after="0" w:line="520" w:lineRule="exact"/>
        <w:ind w:left="0" w:leftChars="0"/>
        <w:textAlignment w:val="auto"/>
        <w:rPr>
          <w:rFonts w:hint="default" w:ascii="Times New Roman" w:hAnsi="Times New Roman" w:eastAsia="方正仿宋_GBK" w:cs="Times New Roman"/>
          <w:sz w:val="32"/>
        </w:rPr>
      </w:pPr>
    </w:p>
    <w:p>
      <w:pPr>
        <w:pStyle w:val="5"/>
        <w:keepNext w:val="0"/>
        <w:keepLines w:val="0"/>
        <w:pageBreakBefore w:val="0"/>
        <w:kinsoku/>
        <w:wordWrap/>
        <w:overflowPunct/>
        <w:topLinePunct w:val="0"/>
        <w:bidi w:val="0"/>
        <w:snapToGrid/>
        <w:spacing w:line="520" w:lineRule="exact"/>
        <w:ind w:left="0" w:leftChars="0"/>
        <w:textAlignment w:val="auto"/>
        <w:rPr>
          <w:rFonts w:hint="default" w:ascii="Times New Roman" w:hAnsi="Times New Roman" w:eastAsia="方正仿宋_GBK" w:cs="Times New Roman"/>
          <w:sz w:val="32"/>
        </w:rPr>
      </w:pPr>
    </w:p>
    <w:p>
      <w:pPr>
        <w:pStyle w:val="4"/>
        <w:keepNext w:val="0"/>
        <w:keepLines w:val="0"/>
        <w:pageBreakBefore w:val="0"/>
        <w:kinsoku/>
        <w:wordWrap/>
        <w:overflowPunct/>
        <w:topLinePunct w:val="0"/>
        <w:bidi w:val="0"/>
        <w:snapToGrid/>
        <w:spacing w:after="0" w:line="520" w:lineRule="exact"/>
        <w:ind w:left="0" w:leftChars="0"/>
        <w:textAlignment w:val="auto"/>
        <w:rPr>
          <w:rFonts w:hint="default" w:ascii="Times New Roman" w:hAnsi="Times New Roman" w:cs="Times New Roman"/>
        </w:rPr>
      </w:pPr>
    </w:p>
    <w:p>
      <w:pPr>
        <w:pStyle w:val="5"/>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ind w:left="0" w:leftChars="0" w:firstLine="0" w:firstLineChars="0"/>
        <w:rPr>
          <w:rFonts w:hint="default"/>
        </w:rPr>
      </w:pPr>
    </w:p>
    <w:p>
      <w:pPr>
        <w:spacing w:line="600" w:lineRule="exact"/>
        <w:ind w:right="105" w:rightChars="50" w:firstLine="280" w:firstLineChars="100"/>
        <w:rPr>
          <w:rFonts w:hint="default"/>
          <w:sz w:val="28"/>
          <w:szCs w:val="28"/>
          <w:lang w:val="en-US" w:eastAsia="zh-CN"/>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376555</wp:posOffset>
                </wp:positionV>
                <wp:extent cx="561594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29.65pt;height:0.05pt;width:442.2pt;z-index:251663360;mso-width-relative:page;mso-height-relative:page;" filled="f" stroked="t" coordsize="21600,21600" o:gfxdata="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sAGpdcAAAAIAQAADwAAAAAAAAABACAAAAAiAAAAZHJzL2Rvd25yZXYu&#10;eG1sUEsBAhQAFAAAAAgAh07iQALuQ5r8AQAA9gMAAA4AAAAAAAAAAQAgAAAAJgEAAGRycy9lMm9E&#10;b2MueG1sUEsFBgAAAAAGAAYAWQEAAJQ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pt;height:0.05pt;width:442.2pt;z-index:251662336;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lGE3rTAAAABAEAAA8AAAAAAAAAAQAgAAAAIgAAAGRycy9kb3ducmV2LnhtbFBL&#10;AQIUABQAAAAIAIdO4kCE9h8u+wEAAPYDAAAOAAAAAAAAAAEAIAAAACIBAABkcnMvZTJvRG9jLnht&#10;bFBLBQYAAAAABgAGAFkBAACP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重庆市黔江区农业农村委员会办公室</w:t>
      </w:r>
      <w:r>
        <w:rPr>
          <w:rFonts w:hint="eastAsia"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lang w:val="en-US" w:eastAsia="zh-CN"/>
        </w:rPr>
        <w:t xml:space="preserve"> </w:t>
      </w:r>
      <w:r>
        <w:rPr>
          <w:rFonts w:hint="eastAsia" w:ascii="方正仿宋_GBK" w:eastAsia="方正仿宋_GBK" w:cs="方正仿宋_GBK"/>
          <w:color w:val="000000"/>
          <w:sz w:val="28"/>
          <w:szCs w:val="28"/>
        </w:rPr>
        <w:t xml:space="preserve">  </w:t>
      </w:r>
      <w:r>
        <w:rPr>
          <w:rFonts w:hint="default" w:ascii="Times New Roman" w:hAnsi="Times New Roman" w:eastAsia="方正仿宋_GBK" w:cs="Times New Roman"/>
          <w:color w:val="000000"/>
          <w:sz w:val="28"/>
          <w:szCs w:val="28"/>
        </w:rPr>
        <w:t>2022</w:t>
      </w:r>
      <w:r>
        <w:rPr>
          <w:rFonts w:hint="eastAsia" w:ascii="方正仿宋_GBK" w:hAnsi="方正仿宋_GBK" w:eastAsia="方正仿宋_GBK" w:cs="方正仿宋_GBK"/>
          <w:color w:val="000000"/>
          <w:sz w:val="28"/>
          <w:szCs w:val="28"/>
        </w:rPr>
        <w:t>年</w:t>
      </w:r>
      <w:r>
        <w:rPr>
          <w:rFonts w:hint="eastAsia" w:ascii="Times New Roman" w:hAnsi="Times New Roman" w:eastAsia="方正仿宋_GBK" w:cs="Times New Roman"/>
          <w:color w:val="000000"/>
          <w:sz w:val="28"/>
          <w:szCs w:val="28"/>
          <w:lang w:val="en-US" w:eastAsia="zh-CN"/>
        </w:rPr>
        <w:t>5</w:t>
      </w:r>
      <w:r>
        <w:rPr>
          <w:rFonts w:hint="eastAsia"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26</w:t>
      </w:r>
      <w:r>
        <w:rPr>
          <w:rFonts w:hint="eastAsia" w:ascii="方正仿宋_GBK" w:hAnsi="方正仿宋_GBK" w:eastAsia="方正仿宋_GBK" w:cs="方正仿宋_GBK"/>
          <w:color w:val="000000"/>
          <w:sz w:val="28"/>
          <w:szCs w:val="28"/>
        </w:rPr>
        <w:t>日印发</w:t>
      </w:r>
    </w:p>
    <w:sectPr>
      <w:headerReference r:id="rId7" w:type="default"/>
      <w:headerReference r:id="rId8" w:type="even"/>
      <w:footerReference r:id="rId9" w:type="even"/>
      <w:pgSz w:w="11906" w:h="16838"/>
      <w:pgMar w:top="2098" w:right="1474" w:bottom="1984" w:left="1587"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FZXBSK--GBK1-0">
    <w:altName w:val="宋体"/>
    <w:panose1 w:val="00000000000000000000"/>
    <w:charset w:val="86"/>
    <w:family w:val="auto"/>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4633595</wp:posOffset>
              </wp:positionH>
              <wp:positionV relativeFrom="paragraph">
                <wp:posOffset>-190500</wp:posOffset>
              </wp:positionV>
              <wp:extent cx="1049020" cy="330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49020" cy="330200"/>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364.85pt;margin-top:-15pt;height:26pt;width:82.6pt;mso-position-horizontal-relative:margin;z-index:251659264;mso-width-relative:page;mso-height-relative:page;" filled="f" stroked="f" coordsize="21600,21600" o:gfxdata="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fQw02gAAAAoBAAAPAAAAAAAAAAEAIAAAACIAAABkcnMvZG93bnJldi54bWxQSwECFAAUAAAACACH&#10;TuJAWmrUj+kBAADIAwAADgAAAAAAAAABACAAAAApAQAAZHJzL2Uyb0RvYy54bWxQSwUGAAAAAAYA&#10;BgBZAQAAhAU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posOffset>219710</wp:posOffset>
              </wp:positionH>
              <wp:positionV relativeFrom="paragraph">
                <wp:posOffset>-189865</wp:posOffset>
              </wp:positionV>
              <wp:extent cx="1129665" cy="351155"/>
              <wp:effectExtent l="0" t="0" r="0" b="0"/>
              <wp:wrapNone/>
              <wp:docPr id="3" name="文本框 4"/>
              <wp:cNvGraphicFramePr/>
              <a:graphic xmlns:a="http://schemas.openxmlformats.org/drawingml/2006/main">
                <a:graphicData uri="http://schemas.microsoft.com/office/word/2010/wordprocessingShape">
                  <wps:wsp>
                    <wps:cNvSpPr txBox="1"/>
                    <wps:spPr>
                      <a:xfrm>
                        <a:off x="0" y="0"/>
                        <a:ext cx="1129665" cy="351155"/>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文本框 4" o:spid="_x0000_s1026" o:spt="202" type="#_x0000_t202" style="position:absolute;left:0pt;margin-left:17.3pt;margin-top:-14.95pt;height:27.65pt;width:88.95pt;mso-position-horizontal-relative:margin;z-index:251663360;mso-width-relative:page;mso-height-relative:page;" filled="f" stroked="f" coordsize="21600,21600" o:gfxdata="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aQZx2QAA&#10;AAkBAAAPAAAAAAAAAAEAIAAAACIAAABkcnMvZG93bnJldi54bWxQSwECFAAUAAAACACHTuJA7cY7&#10;3OQBAAC/AwAADgAAAAAAAAABACAAAAAoAQAAZHJzL2Uyb0RvYy54bWxQSwUGAAAAAAYABgBZAQAA&#10;fgU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readOnly" w:enforcement="0"/>
  <w:defaultTabStop w:val="420"/>
  <w:evenAndOddHeaders w:val="1"/>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 w:name="KGWebUrl" w:val="http://36.137.205.163:9080/seeyon/officeservlet"/>
  </w:docVars>
  <w:rsids>
    <w:rsidRoot w:val="003310A1"/>
    <w:rsid w:val="0005003D"/>
    <w:rsid w:val="000A7D3B"/>
    <w:rsid w:val="0015061D"/>
    <w:rsid w:val="001944F9"/>
    <w:rsid w:val="001C6DEA"/>
    <w:rsid w:val="00276135"/>
    <w:rsid w:val="002A16E5"/>
    <w:rsid w:val="00321F28"/>
    <w:rsid w:val="003310A1"/>
    <w:rsid w:val="003438E1"/>
    <w:rsid w:val="00360CE2"/>
    <w:rsid w:val="00360F59"/>
    <w:rsid w:val="00365E67"/>
    <w:rsid w:val="00367149"/>
    <w:rsid w:val="0040456F"/>
    <w:rsid w:val="004420B9"/>
    <w:rsid w:val="00450554"/>
    <w:rsid w:val="00496183"/>
    <w:rsid w:val="004B015A"/>
    <w:rsid w:val="00527154"/>
    <w:rsid w:val="006957FC"/>
    <w:rsid w:val="006F1ABA"/>
    <w:rsid w:val="00796F3A"/>
    <w:rsid w:val="008D175E"/>
    <w:rsid w:val="0091318C"/>
    <w:rsid w:val="009459D3"/>
    <w:rsid w:val="00975091"/>
    <w:rsid w:val="009E6D88"/>
    <w:rsid w:val="00A9554D"/>
    <w:rsid w:val="00B015DE"/>
    <w:rsid w:val="00B10649"/>
    <w:rsid w:val="00B444E3"/>
    <w:rsid w:val="00C579FD"/>
    <w:rsid w:val="00C7304B"/>
    <w:rsid w:val="00D53851"/>
    <w:rsid w:val="00D67839"/>
    <w:rsid w:val="00D71793"/>
    <w:rsid w:val="00E43071"/>
    <w:rsid w:val="00E5614D"/>
    <w:rsid w:val="00E7237D"/>
    <w:rsid w:val="00EB4141"/>
    <w:rsid w:val="00EB44D6"/>
    <w:rsid w:val="00ED1A37"/>
    <w:rsid w:val="00F06D0E"/>
    <w:rsid w:val="00F46F01"/>
    <w:rsid w:val="00F75795"/>
    <w:rsid w:val="00FD10CF"/>
    <w:rsid w:val="07BF0E7C"/>
    <w:rsid w:val="0F07C2A7"/>
    <w:rsid w:val="1BDD21AE"/>
    <w:rsid w:val="1F5A607C"/>
    <w:rsid w:val="243335F1"/>
    <w:rsid w:val="39EEB812"/>
    <w:rsid w:val="3B7C4D2E"/>
    <w:rsid w:val="3D863270"/>
    <w:rsid w:val="3DF25C73"/>
    <w:rsid w:val="3E9E52B6"/>
    <w:rsid w:val="3FF4E103"/>
    <w:rsid w:val="46A74B7F"/>
    <w:rsid w:val="4B4711C7"/>
    <w:rsid w:val="4FFEA329"/>
    <w:rsid w:val="55C87F7F"/>
    <w:rsid w:val="56FF81CE"/>
    <w:rsid w:val="592F969D"/>
    <w:rsid w:val="59E77A0E"/>
    <w:rsid w:val="5BBE61BC"/>
    <w:rsid w:val="5BFF95A5"/>
    <w:rsid w:val="5E7FC2C8"/>
    <w:rsid w:val="5FFE4399"/>
    <w:rsid w:val="5FFF64C3"/>
    <w:rsid w:val="673F6527"/>
    <w:rsid w:val="69CFF647"/>
    <w:rsid w:val="6A765CDA"/>
    <w:rsid w:val="6C7F9869"/>
    <w:rsid w:val="6DCC7180"/>
    <w:rsid w:val="6FFBC259"/>
    <w:rsid w:val="70FEE448"/>
    <w:rsid w:val="73E92D9B"/>
    <w:rsid w:val="757E86B2"/>
    <w:rsid w:val="75FA597A"/>
    <w:rsid w:val="77179918"/>
    <w:rsid w:val="77F52A56"/>
    <w:rsid w:val="77FF5BBC"/>
    <w:rsid w:val="7AB71FC4"/>
    <w:rsid w:val="7BD5DAB3"/>
    <w:rsid w:val="7DFF37B2"/>
    <w:rsid w:val="7E7F6A82"/>
    <w:rsid w:val="7EC1BB03"/>
    <w:rsid w:val="7FD9CB3A"/>
    <w:rsid w:val="7FE78C7E"/>
    <w:rsid w:val="7FEF87B6"/>
    <w:rsid w:val="7FFF5E28"/>
    <w:rsid w:val="8FBF79D7"/>
    <w:rsid w:val="8FE71F4D"/>
    <w:rsid w:val="9BBF6DB9"/>
    <w:rsid w:val="9FD9654F"/>
    <w:rsid w:val="A6EDF2EF"/>
    <w:rsid w:val="B7FB2FCE"/>
    <w:rsid w:val="BA3FFC18"/>
    <w:rsid w:val="BAFEA13C"/>
    <w:rsid w:val="BD56E486"/>
    <w:rsid w:val="BDF3DB53"/>
    <w:rsid w:val="BFBF7A2A"/>
    <w:rsid w:val="BFFEEC99"/>
    <w:rsid w:val="C1E30328"/>
    <w:rsid w:val="D7E12840"/>
    <w:rsid w:val="DA7FF62A"/>
    <w:rsid w:val="DC8E2325"/>
    <w:rsid w:val="DF7BE598"/>
    <w:rsid w:val="DFFF5E11"/>
    <w:rsid w:val="E5B6546C"/>
    <w:rsid w:val="EBDEF206"/>
    <w:rsid w:val="EBF65EC1"/>
    <w:rsid w:val="EDFE7FDA"/>
    <w:rsid w:val="EFFAFE67"/>
    <w:rsid w:val="F5FB9839"/>
    <w:rsid w:val="F5FF4F15"/>
    <w:rsid w:val="F7DA5358"/>
    <w:rsid w:val="F7F796CF"/>
    <w:rsid w:val="F97F8168"/>
    <w:rsid w:val="F9CF85C1"/>
    <w:rsid w:val="FA77CAE7"/>
    <w:rsid w:val="FAF9C329"/>
    <w:rsid w:val="FAFE29E1"/>
    <w:rsid w:val="FC674110"/>
    <w:rsid w:val="FC9F1089"/>
    <w:rsid w:val="FD16F73F"/>
    <w:rsid w:val="FD903B92"/>
    <w:rsid w:val="FDEEF79B"/>
    <w:rsid w:val="FDFDF5CC"/>
    <w:rsid w:val="FDFFDE83"/>
    <w:rsid w:val="FF3FE236"/>
    <w:rsid w:val="FF7B7D1B"/>
    <w:rsid w:val="FFCF2C4D"/>
    <w:rsid w:val="FFD3DACA"/>
    <w:rsid w:val="FFDFA9D8"/>
    <w:rsid w:val="FFF0C0A7"/>
    <w:rsid w:val="FFF2F246"/>
    <w:rsid w:val="FFFB4233"/>
    <w:rsid w:val="FFFE0DD4"/>
    <w:rsid w:val="FFFFB0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toa heading"/>
    <w:basedOn w:val="1"/>
    <w:next w:val="1"/>
    <w:qFormat/>
    <w:uiPriority w:val="0"/>
    <w:pPr>
      <w:spacing w:before="120"/>
    </w:pPr>
    <w:rPr>
      <w:rFonts w:ascii="Cambria" w:hAnsi="Cambria" w:cs="宋体"/>
      <w:sz w:val="24"/>
    </w:rPr>
  </w:style>
  <w:style w:type="paragraph" w:styleId="4">
    <w:name w:val="Body Text"/>
    <w:basedOn w:val="1"/>
    <w:next w:val="5"/>
    <w:qFormat/>
    <w:uiPriority w:val="0"/>
    <w:pPr>
      <w:spacing w:after="120"/>
    </w:pPr>
    <w:rPr>
      <w:szCs w:val="22"/>
    </w:rPr>
  </w:style>
  <w:style w:type="paragraph" w:styleId="5">
    <w:name w:val="Date"/>
    <w:basedOn w:val="1"/>
    <w:next w:val="1"/>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0"/>
  </w:style>
  <w:style w:type="character" w:customStyle="1" w:styleId="11">
    <w:name w:val="navtiao"/>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CD08D-55D0-4615-851A-73B9A45256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1354</Words>
  <Characters>1389</Characters>
  <Lines>9</Lines>
  <Paragraphs>2</Paragraphs>
  <TotalTime>0</TotalTime>
  <ScaleCrop>false</ScaleCrop>
  <LinksUpToDate>false</LinksUpToDate>
  <CharactersWithSpaces>1459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2022-05-16T03:28:00Z</dcterms:created>
  <dc:creator>guest</dc:creator>
  <cp:lastModifiedBy>。</cp:lastModifiedBy>
  <dcterms:modified xsi:type="dcterms:W3CDTF">2022-05-26T06:49:51Z</dcterms:modified>
  <dc:title>重庆市农业农村委员会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0352B730026D44D59BFDC62970245FF2</vt:lpwstr>
  </property>
</Properties>
</file>