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附件</w:t>
      </w:r>
    </w:p>
    <w:p>
      <w:pPr>
        <w:jc w:val="both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ascii="方正小标宋_GBK" w:hAnsi="方正小标宋_GBK" w:eastAsia="方正小标宋_GBK"/>
          <w:sz w:val="44"/>
          <w:szCs w:val="44"/>
        </w:rPr>
      </w:pPr>
      <w:r>
        <w:rPr>
          <w:rFonts w:ascii="方正小标宋_GBK" w:hAnsi="方正小标宋_GBK" w:eastAsia="方正小标宋_GBK"/>
          <w:sz w:val="44"/>
          <w:szCs w:val="44"/>
        </w:rPr>
        <w:t>重庆市黔江区</w:t>
      </w:r>
      <w:r>
        <w:rPr>
          <w:rFonts w:hint="eastAsia" w:ascii="方正小标宋_GBK" w:hAnsi="方正小标宋_GBK" w:eastAsia="方正小标宋_GBK"/>
          <w:sz w:val="44"/>
          <w:szCs w:val="44"/>
        </w:rPr>
        <w:t>农业农村委员会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ascii="方正小标宋_GBK" w:hAnsi="方正小标宋_GBK" w:eastAsia="方正小标宋_GBK"/>
          <w:sz w:val="44"/>
          <w:szCs w:val="44"/>
        </w:rPr>
      </w:pPr>
      <w:r>
        <w:rPr>
          <w:rFonts w:ascii="方正小标宋_GBK" w:hAnsi="方正小标宋_GBK" w:eastAsia="方正小标宋_GBK"/>
          <w:sz w:val="44"/>
          <w:szCs w:val="44"/>
        </w:rPr>
        <w:t>202</w:t>
      </w:r>
      <w:r>
        <w:rPr>
          <w:rFonts w:hint="eastAsia" w:ascii="方正小标宋_GBK" w:hAnsi="方正小标宋_GBK" w:eastAsia="方正小标宋_GBK"/>
          <w:sz w:val="44"/>
          <w:szCs w:val="44"/>
        </w:rPr>
        <w:t>3</w:t>
      </w:r>
      <w:r>
        <w:rPr>
          <w:rFonts w:ascii="方正小标宋_GBK" w:hAnsi="方正小标宋_GBK" w:eastAsia="方正小标宋_GBK"/>
          <w:sz w:val="44"/>
          <w:szCs w:val="44"/>
        </w:rPr>
        <w:t>年度</w:t>
      </w:r>
      <w:r>
        <w:rPr>
          <w:rFonts w:hint="eastAsia" w:ascii="方正小标宋_GBK" w:hAnsi="方正小标宋_GBK" w:eastAsia="方正小标宋_GBK"/>
          <w:sz w:val="44"/>
          <w:szCs w:val="44"/>
          <w:lang w:eastAsia="zh-CN"/>
        </w:rPr>
        <w:t>“</w:t>
      </w:r>
      <w:r>
        <w:rPr>
          <w:rFonts w:ascii="方正小标宋_GBK" w:hAnsi="方正小标宋_GBK" w:eastAsia="方正小标宋_GBK"/>
          <w:sz w:val="44"/>
          <w:szCs w:val="44"/>
        </w:rPr>
        <w:t>双随机</w:t>
      </w:r>
      <w:r>
        <w:rPr>
          <w:rFonts w:hint="eastAsia" w:ascii="方正小标宋_GBK" w:hAnsi="方正小标宋_GBK" w:eastAsia="方正小标宋_GBK"/>
          <w:sz w:val="44"/>
          <w:szCs w:val="44"/>
        </w:rPr>
        <w:t>、</w:t>
      </w:r>
      <w:r>
        <w:rPr>
          <w:rFonts w:ascii="方正小标宋_GBK" w:hAnsi="方正小标宋_GBK" w:eastAsia="方正小标宋_GBK"/>
          <w:sz w:val="44"/>
          <w:szCs w:val="44"/>
        </w:rPr>
        <w:t>一公开</w:t>
      </w:r>
      <w:r>
        <w:rPr>
          <w:rFonts w:hint="eastAsia" w:ascii="方正小标宋_GBK" w:hAnsi="方正小标宋_GBK" w:eastAsia="方正小标宋_GBK"/>
          <w:sz w:val="44"/>
          <w:szCs w:val="44"/>
          <w:lang w:eastAsia="zh-CN"/>
        </w:rPr>
        <w:t>”</w:t>
      </w:r>
      <w:r>
        <w:rPr>
          <w:rFonts w:ascii="方正小标宋_GBK" w:hAnsi="方正小标宋_GBK" w:eastAsia="方正小标宋_GBK"/>
          <w:sz w:val="44"/>
          <w:szCs w:val="44"/>
        </w:rPr>
        <w:t>抽查计</w:t>
      </w:r>
      <w:bookmarkStart w:id="0" w:name="_GoBack"/>
      <w:bookmarkEnd w:id="0"/>
      <w:r>
        <w:rPr>
          <w:rFonts w:ascii="方正小标宋_GBK" w:hAnsi="方正小标宋_GBK" w:eastAsia="方正小标宋_GBK"/>
          <w:sz w:val="44"/>
          <w:szCs w:val="44"/>
        </w:rPr>
        <w:t>划表</w:t>
      </w:r>
    </w:p>
    <w:tbl>
      <w:tblPr>
        <w:tblStyle w:val="4"/>
        <w:tblW w:w="10115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06"/>
        <w:gridCol w:w="1290"/>
        <w:gridCol w:w="1429"/>
        <w:gridCol w:w="1750"/>
        <w:gridCol w:w="740"/>
        <w:gridCol w:w="1159"/>
        <w:gridCol w:w="618"/>
        <w:gridCol w:w="864"/>
        <w:gridCol w:w="688"/>
        <w:gridCol w:w="1071"/>
      </w:tblGrid>
      <w:tr>
        <w:trPr>
          <w:tblHeader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300" w:line="360" w:lineRule="atLeast"/>
              <w:jc w:val="center"/>
              <w:rPr>
                <w:rFonts w:hint="default" w:ascii="Times New Roman" w:hAnsi="Times New Roman" w:eastAsia="方正黑体_GBK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黑体_GBK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300" w:line="360" w:lineRule="atLeast"/>
              <w:jc w:val="center"/>
              <w:rPr>
                <w:rFonts w:hint="default" w:ascii="Times New Roman" w:hAnsi="Times New Roman" w:eastAsia="方正黑体_GBK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黑体_GBK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计划名称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300" w:line="360" w:lineRule="atLeast"/>
              <w:jc w:val="center"/>
              <w:rPr>
                <w:rFonts w:hint="default" w:ascii="Times New Roman" w:hAnsi="Times New Roman" w:eastAsia="方正黑体_GBK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黑体_GBK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抽查事项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300" w:line="360" w:lineRule="atLeast"/>
              <w:jc w:val="center"/>
              <w:rPr>
                <w:rFonts w:hint="default" w:ascii="Times New Roman" w:hAnsi="Times New Roman" w:eastAsia="方正黑体_GBK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21"/>
                <w:szCs w:val="21"/>
              </w:rPr>
              <w:t>抽查对象范围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300" w:line="360" w:lineRule="atLeast"/>
              <w:jc w:val="center"/>
              <w:rPr>
                <w:rFonts w:hint="default" w:ascii="Times New Roman" w:hAnsi="Times New Roman" w:eastAsia="方正黑体_GBK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黑体_GBK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抽查类别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300" w:line="360" w:lineRule="atLeast"/>
              <w:jc w:val="center"/>
              <w:rPr>
                <w:rFonts w:hint="default" w:ascii="Times New Roman" w:hAnsi="Times New Roman" w:eastAsia="方正黑体_GBK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黑体_GBK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抽取对象数量（户）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300" w:line="360" w:lineRule="atLeast"/>
              <w:jc w:val="center"/>
              <w:rPr>
                <w:rFonts w:hint="default" w:ascii="Times New Roman" w:hAnsi="Times New Roman" w:eastAsia="方正黑体_GBK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黑体_GBK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抽查比例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300" w:line="360" w:lineRule="atLeast"/>
              <w:jc w:val="center"/>
              <w:rPr>
                <w:rFonts w:hint="default" w:ascii="Times New Roman" w:hAnsi="Times New Roman" w:eastAsia="方正黑体_GBK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黑体_GBK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抽查时间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300" w:line="360" w:lineRule="atLeast"/>
              <w:jc w:val="center"/>
              <w:rPr>
                <w:rFonts w:hint="default" w:ascii="Times New Roman" w:hAnsi="Times New Roman" w:eastAsia="方正黑体_GBK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黑体_GBK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承办</w:t>
            </w:r>
          </w:p>
          <w:p>
            <w:pPr>
              <w:spacing w:after="300" w:line="360" w:lineRule="atLeast"/>
              <w:jc w:val="center"/>
              <w:rPr>
                <w:rFonts w:hint="default" w:ascii="Times New Roman" w:hAnsi="Times New Roman" w:eastAsia="方正黑体_GBK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黑体_GBK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支队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300" w:line="360" w:lineRule="atLeast"/>
              <w:jc w:val="center"/>
              <w:rPr>
                <w:rFonts w:hint="default" w:ascii="Times New Roman" w:hAnsi="Times New Roman" w:eastAsia="方正黑体_GBK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黑体_GBK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rPr>
          <w:trHeight w:val="855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农药执法检查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spacing w:line="4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重点项检查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  <w:t>农药生产经营企业（124）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农药执法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37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30%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年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一大队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包含与市场监管部门联合部分</w:t>
            </w:r>
          </w:p>
        </w:tc>
      </w:tr>
      <w:tr>
        <w:trPr>
          <w:trHeight w:val="855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种子执法检查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重点检查事项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  <w:t>种子生产经营企业（124）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种子执法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37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30%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年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一大队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包含与市场监管部门联合部分</w:t>
            </w:r>
          </w:p>
        </w:tc>
      </w:tr>
      <w:tr>
        <w:trPr>
          <w:trHeight w:val="855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肥料执法检查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一般检查事项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  <w:t>肥料生产经营企业（2）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  <w:t>肥料执法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  <w:t>100%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年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一大队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trHeight w:val="855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畜禽的遗传资源利用和畜禽繁育、饲养、经营检查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一般事项检查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  <w:t>种畜禽场（6  ）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种畜禽执法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50%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年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四大队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rPr>
          <w:trHeight w:val="855" w:hRule="atLeast"/>
          <w:jc w:val="center"/>
        </w:trPr>
        <w:tc>
          <w:tcPr>
            <w:tcW w:w="5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生鲜乳质量安全检查</w:t>
            </w:r>
          </w:p>
        </w:tc>
        <w:tc>
          <w:tcPr>
            <w:tcW w:w="14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重点事项检查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  <w:t>奶牛场（ 1  ）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生鲜乳质量安全执法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100%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年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四大队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rPr>
          <w:trHeight w:val="855" w:hRule="atLeast"/>
          <w:jc w:val="center"/>
        </w:trPr>
        <w:tc>
          <w:tcPr>
            <w:tcW w:w="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  <w:t>生鲜乳收购企业（   1）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生鲜乳质量安全执法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100%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年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四大队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rPr>
          <w:trHeight w:val="855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动物防疫检查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一般事项检查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  <w:t>畜禽养殖场(120 ）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动物防疫执法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30%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年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四大队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rPr>
          <w:trHeight w:val="855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动物诊疗检查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一般事项检查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  <w:t>动物医院、动物诊所（3）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动物诊疗执法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100%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年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四大队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rPr>
          <w:trHeight w:val="855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病原微生物生物安全检查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一般事项检查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  <w:t>动物病原微生物实验室（ 1）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病原微生物生物安全执法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100%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年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四大队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rPr>
          <w:trHeight w:val="855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畜禽屠宰监管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重点事项检查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  <w:t>屠宰加工企业（2）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畜禽屠宰执法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100%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年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四大队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rPr>
          <w:trHeight w:val="855" w:hRule="atLeast"/>
          <w:jc w:val="center"/>
        </w:trPr>
        <w:tc>
          <w:tcPr>
            <w:tcW w:w="5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兽药生产经营使用检查</w:t>
            </w:r>
          </w:p>
        </w:tc>
        <w:tc>
          <w:tcPr>
            <w:tcW w:w="14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一般事项检查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  <w:t>兽药经营企业（包含水产用药）（ 10 ）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兽药执法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50%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年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三、四大队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rPr>
          <w:trHeight w:val="855" w:hRule="atLeast"/>
          <w:jc w:val="center"/>
        </w:trPr>
        <w:tc>
          <w:tcPr>
            <w:tcW w:w="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  <w:t>畜禽养殖场（120）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兽药执法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30%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年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四大队队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rPr>
          <w:trHeight w:val="855" w:hRule="atLeast"/>
          <w:jc w:val="center"/>
        </w:trPr>
        <w:tc>
          <w:tcPr>
            <w:tcW w:w="5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饲料及饲料添加剂生产经营使用检查</w:t>
            </w:r>
          </w:p>
        </w:tc>
        <w:tc>
          <w:tcPr>
            <w:tcW w:w="14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一般事项检查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  <w:t>饲料及饲料添加剂生产经营企业（ 2）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饲料及饲料添加剂执法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100%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年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三、四大队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rPr>
          <w:trHeight w:val="855" w:hRule="atLeast"/>
          <w:jc w:val="center"/>
        </w:trPr>
        <w:tc>
          <w:tcPr>
            <w:tcW w:w="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  <w:t>畜禽养殖场（120 ）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饲料及饲料添加剂执法　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30%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年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四大队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rPr>
          <w:trHeight w:val="855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病死畜禽无害化处理检查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一般事项检查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  <w:t>病死畜禽无害化处理企业（ 1  ）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动物防疫执法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100%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年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四大队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rPr>
          <w:trHeight w:val="855" w:hRule="atLeast"/>
          <w:jc w:val="center"/>
        </w:trPr>
        <w:tc>
          <w:tcPr>
            <w:tcW w:w="5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农业机械安全检查</w:t>
            </w:r>
          </w:p>
        </w:tc>
        <w:tc>
          <w:tcPr>
            <w:tcW w:w="14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一般检查事项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  <w:t>农机合作社</w:t>
            </w:r>
          </w:p>
          <w:p>
            <w:pPr>
              <w:spacing w:line="30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  <w:t>（8 ）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农机执法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50%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年</w:t>
            </w:r>
          </w:p>
        </w:tc>
        <w:tc>
          <w:tcPr>
            <w:tcW w:w="6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二大队</w:t>
            </w:r>
          </w:p>
        </w:tc>
        <w:tc>
          <w:tcPr>
            <w:tcW w:w="10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trHeight w:val="855" w:hRule="atLeast"/>
          <w:jc w:val="center"/>
        </w:trPr>
        <w:tc>
          <w:tcPr>
            <w:tcW w:w="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  <w:t>拖拉机驾驶培训机构（ 1  ）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农机执法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100%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年</w:t>
            </w:r>
          </w:p>
        </w:tc>
        <w:tc>
          <w:tcPr>
            <w:tcW w:w="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trHeight w:val="855" w:hRule="atLeast"/>
          <w:jc w:val="center"/>
        </w:trPr>
        <w:tc>
          <w:tcPr>
            <w:tcW w:w="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  <w:t>农机维修站点（4  ）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农机执法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100%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年</w:t>
            </w:r>
          </w:p>
        </w:tc>
        <w:tc>
          <w:tcPr>
            <w:tcW w:w="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trHeight w:val="855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水产养殖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重点检查事项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  <w:t>30亩以上水面养殖主体（16）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水产执法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30%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年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三大队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trHeight w:val="855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农产品质量安全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重点检查事项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rPr>
                <w:rFonts w:hint="default" w:ascii="Times New Roman" w:hAnsi="Times New Roman" w:eastAsia="方正仿宋_GBK" w:cs="Times New Roman"/>
                <w:sz w:val="22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0"/>
              </w:rPr>
              <w:t>种植，</w:t>
            </w:r>
            <w:r>
              <w:rPr>
                <w:rFonts w:hint="default" w:ascii="Times New Roman" w:hAnsi="Times New Roman" w:eastAsia="方正仿宋_GBK" w:cs="Times New Roman"/>
                <w:sz w:val="21"/>
                <w:szCs w:val="24"/>
              </w:rPr>
              <w:t>渔业（水产），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0"/>
              </w:rPr>
              <w:t>禽类,畜类</w:t>
            </w:r>
          </w:p>
          <w:p>
            <w:pPr>
              <w:spacing w:line="300" w:lineRule="atLeast"/>
              <w:rPr>
                <w:rFonts w:hint="default" w:ascii="Times New Roman" w:hAnsi="Times New Roman" w:eastAsia="方正仿宋_GBK" w:cs="Times New Roman"/>
                <w:sz w:val="22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  <w:t>经营企业(270 )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农产品质量安全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81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30%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年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一、三、四大队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098" w:right="1474" w:bottom="1984" w:left="1587" w:header="0" w:footer="1417" w:gutter="0"/>
      <w:pgNumType w:fmt="decimal"/>
      <w:cols w:space="720" w:num="1"/>
      <w:formProt w:val="0"/>
      <w:docGrid w:type="lines" w:linePitch="312" w:charSpace="14090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4558030</wp:posOffset>
              </wp:positionH>
              <wp:positionV relativeFrom="paragraph">
                <wp:posOffset>-180975</wp:posOffset>
              </wp:positionV>
              <wp:extent cx="1258570" cy="3302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258570" cy="330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square" lIns="0" tIns="0" rIns="0" bIns="0" anchor="t" anchorCtr="false" upright="false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58.9pt;margin-top:-14.25pt;height:26pt;width:99.1pt;mso-position-horizontal-relative:margin;z-index:251659264;mso-width-relative:page;mso-height-relative:page;" filled="f" stroked="f" coordsize="21600,21600" o:gfxdata="UEsFBgAAAAAAAAAAAAAAAAAAAAAAAFBLAwQKAAAAAACHTuJAAAAAAAAAAAAAAAAABAAAAGRycy9Q&#10;SwMEFAAAAAgAh07iQKIQMUbaAAAACgEAAA8AAABkcnMvZG93bnJldi54bWxNj81OwzAQhO9IfQdr&#10;K3Fr7QQ1bUM2FUJwQkKk4cDRid3EarwOsfvD22NO5Tia0cw3xe5qB3bWkzeOEJKlAKapdcpQh/BZ&#10;vy42wHyQpOTgSCP8aA+7cnZXyFy5C1X6vA8diyXkc4nQhzDmnPu211b6pRs1Re/gJitDlFPH1SQv&#10;sdwOPBUi41Yaigu9HPVzr9vj/mQRnr6oejHf781HdahMXW8FvWVHxPt5Ih6BBX0NtzD84Ud0KCNT&#10;406kPBsQ1sk6ogeERbpZAYuJbZLFdw1C+rACXhb8/4XyF1BLAwQUAAAACACHTuJAUeH/9tcBAACF&#10;AwAADgAAAGRycy9lMm9Eb2MueG1srVPNbtQwEL4j9R0s37vJbrVQos1WtFUREgKktg/gdeyNJf8x&#10;djZZHgDegBOX3nmufQ7GzmaL4Ia4ODOe8TfzfTNZXQ1Gk52AoJyt6XxWUiIsd42y25o+PtydX1IS&#10;IrMN086Kmu5FoFfrsxer3ldi4VqnGwEEQWyoel/TNkZfFUXgrTAszJwXFoPSgWERXdgWDbAe0Y0u&#10;FmX5sugdNB4cFyHg7e0YpOuML6Xg8aOUQUSia4q9xXxCPjfpLNYrVm2B+VbxYxvsH7owTFkseoK6&#10;ZZGRDtRfUEZxcMHJOOPOFE5KxUXmgGzm5R9s7lvmReaC4gR/kin8P1j+YfcJiGpwdpRYZnBEh+/f&#10;Dj9+Hp6+knmSp/ehwqx7j3lxuHZDTSN0YgoFvE/EBwkmfZESwRTUen/SVwyRcLycL5aXy1cY4hi7&#10;uChxgAmmeH7tIcS3whmSjJoCzi/LynbvQxxTp5RUzLo7pXWeobakr+nr5WKZH5wiCK4t1kg0xl6T&#10;FYfNcOS2cc0eqeEOY8HWwRdKetyHmobPHQNBiX5nUfC0PJMBk7GZDGY5PkVlKBnNm4ieZDogQOdB&#10;bVtEH/2x8TdddFJlTqmhsYtjnzjrrMpxL9My/e7nrOe/Z/0L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FgAAAGRycy9QSwECFAAUAAAACACH&#10;TuJAohAxRtoAAAAKAQAADwAAAAAAAAABACAAAAA4AAAAZHJzL2Rvd25yZXYueG1sUEsBAhQAFAAA&#10;AAgAh07iQFHh//bXAQAAhQMAAA4AAAAAAAAAAQAgAAAAPwEAAGRycy9lMm9Eb2MueG1sUEsFBgAA&#10;AAAGAAYAWQEAAIg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257175</wp:posOffset>
              </wp:positionH>
              <wp:positionV relativeFrom="paragraph">
                <wp:posOffset>-123190</wp:posOffset>
              </wp:positionV>
              <wp:extent cx="1363345" cy="33909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363345" cy="3390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square" lIns="0" tIns="0" rIns="0" bIns="0" anchor="t" anchorCtr="false" upright="false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0.25pt;margin-top:-9.7pt;height:26.7pt;width:107.35pt;mso-position-horizontal-relative:margin;z-index:251660288;mso-width-relative:page;mso-height-relative:page;" filled="f" stroked="f" coordsize="21600,21600" o:gfxdata="UEsFBgAAAAAAAAAAAAAAAAAAAAAAAFBLAwQKAAAAAACHTuJAAAAAAAAAAAAAAAAABAAAAGRycy9Q&#10;SwMEFAAAAAgAh07iQAwWi63ZAAAACQEAAA8AAABkcnMvZG93bnJldi54bWxNj8tOwzAQRfdI/IM1&#10;SOxaOyGpaMikQghWSBVpWLB0YjexGo9D7D74e9wVLEf36N4z5eZiR3bSszeOEJKlAKapc8pQj/DZ&#10;vC0egfkgScnRkUb40R421e1NKQvlzlTr0y70LJaQLyTCEMJUcO67QVvpl27SFLO9m60M8Zx7rmZ5&#10;juV25KkQK26lobgwyEm/DLo77I4W4fmL6lfzvW0/6n1tmmYt6H11QLy/S8QTsKAv4Q+Gq35Uhyo6&#10;te5IyrMRIRN5JBEWyToDFoE0z1NgLcJDJoBXJf//QfULUEsDBBQAAAAIAIdO4kAUkJVy2AEAAIUD&#10;AAAOAAAAZHJzL2Uyb0RvYy54bWytU82O0zAQviPxDpbvNGlCVzSquwJWi5AQIC08gOvYjSX/YTtN&#10;ygPAG3Diwp3n6nMwdpruarkhLs6MZ+bz981MNtejVujAfZDWELxclBhxw2wrzZ7gz59un73AKERq&#10;Wqqs4QQfecDX26dPNoNreGU7q1ruEYCY0AyO4C5G1xRFYB3XNCys4waCwnpNI7h+X7SeDoCuVVGV&#10;5VUxWN86bxkPAW5vpiDeZnwhOIsfhAg8IkUwcIv59PncpbPYbmiz99R1kp1p0H9goak08OgF6oZG&#10;inov/4LSknkbrIgLZnVhhZCMZw2gZlk+UnPXUcezFmhOcJc2hf8Hy94fPnokW4IrjAzVMKLTj++n&#10;n79Pv76hKrVncKGBrDsHeXF8ZUeCo+/5HApwn4SPwuv0BUkIUqDXx0t/+RgRg8tlfVXXz1cYMYjV&#10;9bpc5wEU99XOh/iGW42SQbCH+eW20sO7EIEMpM4p6TFjb6VSeYbKoIHg9apa5YJLBCqUgcIkY+Ka&#10;rDjuxrO2nW2PIA12GB7srP+K0QD7QHD40lPPMVJvDTQ8Lc9s+NnYzQY1DEqhMxhN5usInqAqAEDv&#10;vNx3gD75E/GXfbRCZk2J0MTizBNmnaWe9zIt00M/Z93/Pds/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FgAAAGRycy9QSwECFAAUAAAACACH&#10;TuJADBaLrdkAAAAJAQAADwAAAAAAAAABACAAAAA4AAAAZHJzL2Rvd25yZXYueG1sUEsBAhQAFAAA&#10;AAgAh07iQBSQlXLYAQAAhQMAAA4AAAAAAAAAAQAgAAAAPgEAAGRycy9lMm9Eb2MueG1sUEsFBgAA&#10;AAAGAAYAWQEAAIg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08"/>
  <w:autoHyphenation/>
  <w:evenAndOddHeaders w:val="true"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VmNzFmMjg3YzNmNDhlYmY0ZmNkODhhODI1Yjk0YmIifQ=="/>
  </w:docVars>
  <w:rsids>
    <w:rsidRoot w:val="00CC560F"/>
    <w:rsid w:val="00155C4A"/>
    <w:rsid w:val="00157A59"/>
    <w:rsid w:val="001D3B74"/>
    <w:rsid w:val="002131D7"/>
    <w:rsid w:val="0022511B"/>
    <w:rsid w:val="002542D1"/>
    <w:rsid w:val="002556FC"/>
    <w:rsid w:val="002B19AD"/>
    <w:rsid w:val="002C3501"/>
    <w:rsid w:val="003076F9"/>
    <w:rsid w:val="00316681"/>
    <w:rsid w:val="0032118D"/>
    <w:rsid w:val="00345A13"/>
    <w:rsid w:val="00372A93"/>
    <w:rsid w:val="003B6DE2"/>
    <w:rsid w:val="003F1E6C"/>
    <w:rsid w:val="003F30E5"/>
    <w:rsid w:val="00445E44"/>
    <w:rsid w:val="004B4963"/>
    <w:rsid w:val="004E59C1"/>
    <w:rsid w:val="00530F45"/>
    <w:rsid w:val="00555A46"/>
    <w:rsid w:val="0057049F"/>
    <w:rsid w:val="00594D2B"/>
    <w:rsid w:val="005E4662"/>
    <w:rsid w:val="00694E44"/>
    <w:rsid w:val="0070440C"/>
    <w:rsid w:val="007302ED"/>
    <w:rsid w:val="007307E1"/>
    <w:rsid w:val="00797172"/>
    <w:rsid w:val="007A43C2"/>
    <w:rsid w:val="007F1007"/>
    <w:rsid w:val="00816805"/>
    <w:rsid w:val="00825F5C"/>
    <w:rsid w:val="0082609E"/>
    <w:rsid w:val="008577C9"/>
    <w:rsid w:val="00910E8C"/>
    <w:rsid w:val="00A65A8E"/>
    <w:rsid w:val="00A8784A"/>
    <w:rsid w:val="00BB0F04"/>
    <w:rsid w:val="00BC14EC"/>
    <w:rsid w:val="00C1578B"/>
    <w:rsid w:val="00C839A6"/>
    <w:rsid w:val="00CC560F"/>
    <w:rsid w:val="00CE5E3D"/>
    <w:rsid w:val="00CF162A"/>
    <w:rsid w:val="00D51720"/>
    <w:rsid w:val="00D5314B"/>
    <w:rsid w:val="00D5728B"/>
    <w:rsid w:val="00DB3B92"/>
    <w:rsid w:val="00DF28C9"/>
    <w:rsid w:val="00E25489"/>
    <w:rsid w:val="00E635A1"/>
    <w:rsid w:val="00E97D41"/>
    <w:rsid w:val="00EB2D7A"/>
    <w:rsid w:val="00EB7DAD"/>
    <w:rsid w:val="00EE18FF"/>
    <w:rsid w:val="00F14E91"/>
    <w:rsid w:val="55641CE0"/>
    <w:rsid w:val="7FFF8D69"/>
    <w:rsid w:val="BF3E8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803</Words>
  <Characters>885</Characters>
  <Lines>8</Lines>
  <Paragraphs>2</Paragraphs>
  <TotalTime>0</TotalTime>
  <ScaleCrop>false</ScaleCrop>
  <LinksUpToDate>false</LinksUpToDate>
  <CharactersWithSpaces>936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2021-06-29T17:14:00Z</dcterms:created>
  <dc:creator>姜燕</dc:creator>
  <cp:lastModifiedBy>kylin</cp:lastModifiedBy>
  <cp:lastPrinted>2021-06-29T18:15:00Z</cp:lastPrinted>
  <dcterms:modified xsi:type="dcterms:W3CDTF">2023-05-15T17:43:39Z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KSOSaveFontToCloudKey">
    <vt:lpwstr>604043709_cloud</vt:lpwstr>
  </property>
  <property fmtid="{D5CDD505-2E9C-101B-9397-08002B2CF9AE}" pid="4" name="ICV">
    <vt:lpwstr>3BD29C7771A844A0874A7C0B133E8F8D</vt:lpwstr>
  </property>
</Properties>
</file>