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方正小标宋_GBK"/>
          <w:b/>
          <w:sz w:val="15"/>
          <w:szCs w:val="21"/>
        </w:rPr>
      </w:pPr>
      <w:r>
        <w:rPr>
          <w:rFonts w:hint="eastAsia" w:ascii="微软雅黑" w:hAnsi="微软雅黑" w:eastAsia="微软雅黑" w:cs="方正小标宋_GBK"/>
          <w:b/>
          <w:color w:val="333333"/>
          <w:sz w:val="32"/>
          <w:szCs w:val="40"/>
          <w:shd w:val="clear" w:color="auto" w:fill="FFFFFF"/>
        </w:rPr>
        <w:t>重庆市</w:t>
      </w:r>
      <w:r>
        <w:rPr>
          <w:rFonts w:hint="eastAsia" w:ascii="微软雅黑" w:hAnsi="微软雅黑" w:eastAsia="微软雅黑" w:cs="方正小标宋_GBK"/>
          <w:b/>
          <w:color w:val="333333"/>
          <w:sz w:val="32"/>
          <w:szCs w:val="40"/>
          <w:shd w:val="clear" w:color="auto" w:fill="FFFFFF"/>
          <w:lang w:eastAsia="zh-CN"/>
        </w:rPr>
        <w:t>黔江</w:t>
      </w:r>
      <w:r>
        <w:rPr>
          <w:rFonts w:hint="eastAsia" w:ascii="微软雅黑" w:hAnsi="微软雅黑" w:eastAsia="微软雅黑" w:cs="方正小标宋_GBK"/>
          <w:b/>
          <w:color w:val="333333"/>
          <w:sz w:val="32"/>
          <w:szCs w:val="40"/>
          <w:shd w:val="clear" w:color="auto" w:fill="FFFFFF"/>
        </w:rPr>
        <w:t>区就业创业领域基层政务公开标准目录（202</w:t>
      </w:r>
      <w:r>
        <w:rPr>
          <w:rFonts w:hint="eastAsia" w:ascii="微软雅黑" w:hAnsi="微软雅黑" w:eastAsia="微软雅黑" w:cs="方正小标宋_GBK"/>
          <w:b/>
          <w:color w:val="333333"/>
          <w:sz w:val="32"/>
          <w:szCs w:val="40"/>
          <w:shd w:val="clear" w:color="auto" w:fill="FFFFFF"/>
          <w:lang w:val="en-US" w:eastAsia="zh-CN"/>
        </w:rPr>
        <w:t>3</w:t>
      </w:r>
      <w:r>
        <w:rPr>
          <w:rFonts w:hint="eastAsia" w:ascii="微软雅黑" w:hAnsi="微软雅黑" w:eastAsia="微软雅黑" w:cs="方正小标宋_GBK"/>
          <w:b/>
          <w:color w:val="333333"/>
          <w:sz w:val="32"/>
          <w:szCs w:val="40"/>
          <w:shd w:val="clear" w:color="auto" w:fill="FFFFFF"/>
        </w:rPr>
        <w:t>年版）</w:t>
      </w:r>
    </w:p>
    <w:tbl>
      <w:tblPr>
        <w:tblStyle w:val="2"/>
        <w:tblW w:w="17216" w:type="dxa"/>
        <w:tblInd w:w="-5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857"/>
        <w:gridCol w:w="879"/>
        <w:gridCol w:w="2771"/>
        <w:gridCol w:w="3281"/>
        <w:gridCol w:w="1144"/>
        <w:gridCol w:w="1162"/>
        <w:gridCol w:w="3314"/>
        <w:gridCol w:w="533"/>
        <w:gridCol w:w="525"/>
        <w:gridCol w:w="550"/>
        <w:gridCol w:w="500"/>
        <w:gridCol w:w="550"/>
        <w:gridCol w:w="5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公开事项</w:t>
            </w:r>
          </w:p>
        </w:tc>
        <w:tc>
          <w:tcPr>
            <w:tcW w:w="2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公开内容</w:t>
            </w:r>
          </w:p>
        </w:tc>
        <w:tc>
          <w:tcPr>
            <w:tcW w:w="32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公开依据</w:t>
            </w:r>
          </w:p>
        </w:tc>
        <w:tc>
          <w:tcPr>
            <w:tcW w:w="11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公开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时限</w:t>
            </w:r>
          </w:p>
        </w:tc>
        <w:tc>
          <w:tcPr>
            <w:tcW w:w="11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公开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主体</w:t>
            </w:r>
          </w:p>
        </w:tc>
        <w:tc>
          <w:tcPr>
            <w:tcW w:w="33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公开渠道和载体</w:t>
            </w:r>
          </w:p>
        </w:tc>
        <w:tc>
          <w:tcPr>
            <w:tcW w:w="10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公开对象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公开方式</w:t>
            </w:r>
          </w:p>
        </w:tc>
        <w:tc>
          <w:tcPr>
            <w:tcW w:w="11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一级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事项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219" w:firstLineChars="91"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二级</w:t>
            </w:r>
          </w:p>
          <w:p>
            <w:pPr>
              <w:widowControl/>
              <w:spacing w:line="440" w:lineRule="exact"/>
              <w:ind w:firstLine="219" w:firstLineChars="91"/>
              <w:jc w:val="left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事项</w:t>
            </w:r>
          </w:p>
        </w:tc>
        <w:tc>
          <w:tcPr>
            <w:tcW w:w="2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</w:p>
        </w:tc>
        <w:tc>
          <w:tcPr>
            <w:tcW w:w="32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</w:p>
        </w:tc>
        <w:tc>
          <w:tcPr>
            <w:tcW w:w="11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</w:p>
        </w:tc>
        <w:tc>
          <w:tcPr>
            <w:tcW w:w="11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</w:p>
        </w:tc>
        <w:tc>
          <w:tcPr>
            <w:tcW w:w="3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全 社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特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定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群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体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动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依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申</w:t>
            </w:r>
          </w:p>
          <w:p>
            <w:pPr>
              <w:widowControl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请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  <w:lang w:eastAsia="zh-CN"/>
              </w:rPr>
              <w:t>区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 xml:space="preserve"> 级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8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4"/>
              </w:rPr>
              <w:t>乡 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</w:t>
            </w:r>
          </w:p>
        </w:tc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240" w:firstLineChars="100"/>
              <w:jc w:val="both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就业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信息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服务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1.1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就业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政策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法规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咨询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1.就业创业政策项目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2.对象范围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3.政策申请条件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4.政策申请材料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5.办理流程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6.办理地点（方式）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4"/>
              </w:rPr>
              <w:t>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4"/>
              </w:rPr>
              <w:t>.《人力资源市场暂行条例》（中华人民共和国国务院令第700号）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黔江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区人力社保局，各乡镇人民政府（街道办事处）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■其他基层公共服务平台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</w:t>
            </w: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1.2</w:t>
            </w:r>
          </w:p>
          <w:p>
            <w:pPr>
              <w:widowControl/>
              <w:spacing w:line="440" w:lineRule="exac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职业供求信息、市场工资价位指导信息、职业培训信息发布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招聘信息 ：</w:t>
            </w:r>
          </w:p>
          <w:p>
            <w:pPr>
              <w:widowControl/>
              <w:numPr>
                <w:ilvl w:val="0"/>
                <w:numId w:val="2"/>
              </w:numPr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招聘单位；2.岗位要求；3.福利待遇；4.招聘流程；5.应聘方式；6.咨询电话。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求职登记信息：</w:t>
            </w:r>
          </w:p>
          <w:p>
            <w:pPr>
              <w:widowControl/>
              <w:numPr>
                <w:ilvl w:val="0"/>
                <w:numId w:val="3"/>
              </w:numPr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服务对象；2.提交材料；3.办理流程；4.服务时间；5.服务地点（方式）；6.咨询电话。</w:t>
            </w:r>
          </w:p>
          <w:p>
            <w:pPr>
              <w:widowControl/>
              <w:numPr>
                <w:ilvl w:val="0"/>
                <w:numId w:val="1"/>
              </w:numPr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市场工资指导价位信息发布：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4"/>
              </w:rPr>
              <w:t>1.市场工资指导价位；2.相关说明材料；3.咨询电话。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（四）职业培训信息发布：1. 培训项目；2.对象范围；3.培训内容；4.培训课时；5.授课地点；6.补贴标准；7.报名材料；8.报名地点（方式）；9. 咨询电话。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4"/>
              </w:rPr>
              <w:t>《人力资源市场暂行条例》（中华人民共和国国务院令第700号）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黔江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区人力社保局，各乡镇人民政府（街道办事处）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■其他基层公共服务平台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</w:t>
            </w:r>
          </w:p>
        </w:tc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ind w:firstLine="240" w:firstLineChars="100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240" w:firstLineChars="100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240" w:firstLineChars="100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ind w:firstLine="240" w:firstLineChars="100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职业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 xml:space="preserve"> 介绍、职业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指导和创业开业指导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2.1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职业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介绍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1.服务内容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2.服务对象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3.提交材料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4.服务时间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5.服务地点（方式）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3.《人力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4"/>
              </w:rPr>
              <w:t>资源市场暂行条例》（中华人民共和国国务院令第700号）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黔江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区人力社保局，各乡镇人民政府（街道办事处）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■其他基层公共服务平台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</w:t>
            </w: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2.2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职业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指导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1.服务内容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2.服务对象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3.提交材料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4.服务时间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5.服务地点（方式）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</w:t>
            </w:r>
            <w:r>
              <w:rPr>
                <w:rFonts w:hint="eastAsia" w:ascii="微软雅黑" w:hAnsi="微软雅黑" w:eastAsia="微软雅黑" w:cs="微软雅黑"/>
                <w:color w:val="000000"/>
                <w:spacing w:val="-11"/>
                <w:kern w:val="0"/>
                <w:sz w:val="24"/>
              </w:rPr>
              <w:t>力资源市场暂行条例》（中华人民共和国国务院令第700号）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pacing w:val="-11"/>
                <w:kern w:val="0"/>
                <w:sz w:val="24"/>
              </w:rPr>
            </w:pP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黔江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区人力社保局，各乡镇人民政府（街道办事处）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■其他基层公共服务平台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</w:t>
            </w: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2.3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创业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开业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指导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1.服务内容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2.服务对象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3.服务时间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4.服务地点（方式）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3.《人力资源市场暂行条例》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（中华人民共和国国务院令第700号）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黔江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区人力社保局，各乡镇人民政府（街道办事处）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■其他基层公共服务平台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</w:t>
            </w:r>
          </w:p>
        </w:tc>
        <w:tc>
          <w:tcPr>
            <w:tcW w:w="8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公共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就业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服务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专项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活动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3.1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公共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就业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服务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专项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活动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1.活动通知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2.活动时间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3.参与方式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4.相关材料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5.活动地址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3.《人力资源市场暂行条例》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（中华人民共和国国务院令第700号）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黔江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区人力社保局，各乡镇人民政府（街道办事处）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■其他基层公共服务平台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</w:t>
            </w:r>
          </w:p>
        </w:tc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就业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失业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登记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4.1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失业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登记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1.对象范围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2.申请人权利和义务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3.申请条件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4.申请材料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5.办理流程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6.办理时限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7.办理地点（方式）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8.办理结果告知方式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9.咨询电话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3.《人力资源市场暂行条例》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（中华人民共和国国务院令第700号）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黔江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区人力社保局，各乡镇人民政府（街道办事处）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■其他基层公共服务平台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8</w:t>
            </w: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4.2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就业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登记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1.对象范围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2.办理条件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3.办理材料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4.办理流程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5.办理时限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6.办理地点（方式）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7.办理结果告知方式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8.咨询电话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3.《人力资源市场暂行条例》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（中华人民共和国国务院令第700号）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黔江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区人力社保局，各乡镇人民政府（街道办事处）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■其他基层公共服务平台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9</w:t>
            </w: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4.3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《就业创业证》申领</w:t>
            </w:r>
          </w:p>
        </w:tc>
        <w:tc>
          <w:tcPr>
            <w:tcW w:w="27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1.对象范围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2.证件使用注意事项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3.申领条件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4.申领材料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5.办理流程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6.办理时限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7.办理地点（方式）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8.证件送达方式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9.咨询电话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3.《人力资源市场暂行条例》（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中华人民共和国国务院令第700号）</w:t>
            </w:r>
          </w:p>
        </w:tc>
        <w:tc>
          <w:tcPr>
            <w:tcW w:w="1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黔江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区人力社保局，各乡镇人民政府（街道办事处）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■其他基层公共服务平台</w:t>
            </w:r>
          </w:p>
        </w:tc>
        <w:tc>
          <w:tcPr>
            <w:tcW w:w="5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10</w:t>
            </w:r>
          </w:p>
        </w:tc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创业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服务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5.1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创业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补贴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申领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1.文件依据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2.政策对象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3.补贴标准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4.申请条件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5.申请材料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6.办理流程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7.办理时限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8.办理地点（方式）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9.办理结果告知方式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10.咨询电话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资源市场暂行条例》（中华人民共和国国务院令第700号）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黔江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区人力社保局，各乡镇人民政府（街道办事处）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□两微一端□发布会/听证会□广播电视 □纸质媒体□公开查阅点■政务服务中心□便民服务站  □入户/现场□社区/企事业单位/村公示栏（电子屏）□精准推送■其他</w:t>
            </w:r>
            <w:r>
              <w:rPr>
                <w:rStyle w:val="5"/>
                <w:rFonts w:hint="default"/>
                <w:sz w:val="24"/>
                <w:szCs w:val="24"/>
              </w:rPr>
              <w:t xml:space="preserve"> 基层公共服务平台 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11</w:t>
            </w: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5.2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创业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担保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贷款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申请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1.文件依据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2.政策对象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3.贷款额度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4.申请条件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5.申请材料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6.办理流程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7.办理时限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8.办理地点（方式）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9.办理结果告知方式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10.咨询电话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3.《人力资源市场暂行条例》（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中华人民共和国国务院令第700号）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黔江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区人力社保局，各乡镇人民政府（街道办事处）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■其他基层公共服务平台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12</w:t>
            </w: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5.3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创业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孵化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基地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奖补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申领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1.文件依据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2.政策对象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3.补贴标准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4.申请条件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5.申请材料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6.办理流程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7.办理时限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8.办理地点（方式）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9.办理结果告知方式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10.咨询电话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3.《人力资源市场暂行条例》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（中华人民共和国国务院令第7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00号）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黔江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区人力社保局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■其他基层公共服务平台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13</w:t>
            </w:r>
          </w:p>
        </w:tc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对就业困难人员（含建档立卡贫困劳动力）实施就业援助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对就业困难人员（含建档立卡贫困劳动力）实施就业援助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对就业困难人员（含建档立卡贫困劳动力）实施就业援助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对就业困难人员（含建档立卡贫困劳动力）实施就业援助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6.1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就业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困难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人员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认定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1.文件依据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2.对象范围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3.申请条件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4.申请材料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5.办理流程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6.办理时限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7.办理地点（方式）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8.办理结果告知方式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9.咨询电话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3.《人力资源市场暂行条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例》（中华人民共和国国务院令第700号）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黔江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区人力社保局，各乡镇人民政府（街道办事处）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■其他基层公共服务平台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14</w:t>
            </w: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6.2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就业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困难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人员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社会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保险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补贴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申领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1.文件依据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2.政策对象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3.补贴标准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4.申请条件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5.申请材料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6.办理流程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7.办理时限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8.办理地点（方式）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9.办理结果告知方式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10.咨询电话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3.《人力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资源市场暂行条例》（中华人民共和国国务院令第700号）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黔江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区人力社保局，各乡镇人民政府（街道办事处）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■其他基层公共服务平台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15</w:t>
            </w: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6.3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公益性岗位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补贴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申领</w:t>
            </w:r>
          </w:p>
        </w:tc>
        <w:tc>
          <w:tcPr>
            <w:tcW w:w="277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1.文件依据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2.政策对象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3.补贴标准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4.申请条件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5.申请材料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6.办理流程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7.办理时限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8.办理地点（方式）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9.办理结果告知方式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10.咨询电话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3.《人力资源市场暂行条例》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（中华人民共和国国务院令第700号）</w:t>
            </w:r>
          </w:p>
        </w:tc>
        <w:tc>
          <w:tcPr>
            <w:tcW w:w="1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黔江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区人力社保局，各乡镇人民政府（街道办事处）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■其他基层公共服务平台</w:t>
            </w:r>
          </w:p>
        </w:tc>
        <w:tc>
          <w:tcPr>
            <w:tcW w:w="5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16</w:t>
            </w: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6.4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就业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困难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人员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求职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创业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补贴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申领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1.文件依据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2.政策对象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3.补贴标准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4.申请条件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5.申请材料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6.办理流程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7.办理时限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8.办理地点（方式）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9.办理结果告知方式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10.咨询电话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3.《人力资源市场暂行条例》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（中华人民共和国国务院令第700号）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黔江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区人力社保局，各乡镇人民政府（街道办事处）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■其他基层公共服务平台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17</w:t>
            </w: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6.5对就业困难人员（含建档立卡贫困劳动力）实施就业援助中的职业介绍补贴申领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1.文件依据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2.政策对象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3.奖补标准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4.申请条件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5.申请材料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6.办理流程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7.办理时限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8.办理地点（方式）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9.办理结果告知方式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10.咨询电话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3.《人力资源市场暂行条例》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（中华人民共和国国务院令第700号）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黔江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区人力社保局，各乡镇人民政府（街道办事处）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■其他基层公共服务平台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18</w:t>
            </w: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6.6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低保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就业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补贴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1.文件依据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2.政策对象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3.补贴标准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4.申请条件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5.申请材料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6.办理流程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7.办理时限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8.办理地点（方式）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9.办理结果告知方式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10.咨询电话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3.《人力资源市场暂行条例》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（中华人民共和国国务院令第700号）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黔江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区人力社保局，各乡镇人民政府（街道办事处）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■其他基层公共服务平台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19</w:t>
            </w: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6.7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生活费补贴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申领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1.文件依据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2.政策对象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3.补贴标准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4.申请条件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5.申请材料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6.办理流程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7.办理时限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8.办理地点（方式）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9.办理结果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10.咨询电话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3.《人力资源市场暂行条例》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（中华人民共和国国务院令第700号）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黔江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区人力社保局，各乡镇人民政府（街道办事处）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■其他基层公共服务平台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20</w:t>
            </w: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6.8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职业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技能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鉴定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补贴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申领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1.文件依据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2.政策对象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3.补贴标准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4.申请条件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5.申请材料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6.办理流程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7.办理时限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8.办理地点（方式）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9.办理结果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10.咨询电话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3.《人力资源市场暂行条例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》（中华人民共和国国务院令第700号）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黔江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区人力社保局，各乡镇人民政府（街道办事处）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■其他基层公共服务平台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21</w:t>
            </w: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6.9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岗位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补贴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1.文件依据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2.政策对象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3.补贴标准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4.申请条件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5.申请材料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6.办理流程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7.办理时限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8.办理地点（方式）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9.办理结果告知方式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10.咨询电话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3.《人力资源市场暂行条例》（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中华人民共和国国务院令第700号）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黔江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区人力社保局，各乡镇人民政府（街道办事处）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■其他基层公共服务平台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22</w:t>
            </w:r>
          </w:p>
        </w:tc>
        <w:tc>
          <w:tcPr>
            <w:tcW w:w="8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both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高校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毕业生就业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服务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both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高校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毕业生就业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服务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7.1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高等学校等毕业生和其他流动人员接收手续办理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1.文件依据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2.对象范围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3.办理条件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4.办理材料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5.办理流程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6.办理时限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7.办理地点（方式）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8.办理结果告知方式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9.咨询电话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3.《人力资源市场暂行条例》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（中华人民共和国国务院令第700号）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黔江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区人力社保局，各乡镇人民政府（街道办事处）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■其他基层公共服务平台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23</w:t>
            </w: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7.2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就业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见习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补贴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申领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1.文件依据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2.政策对象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3.补贴标准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4.申请条件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5.申请材料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6.办理流程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7.办理时限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8.办理地点（方式）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9.办理结果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10.咨询电话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3.《人力资源市场暂行条例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》（中华人民共和国国务院令第700号）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黔江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区人力社保局，各乡镇人民政府（街道办事处）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■其他基层公共服务平台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24</w:t>
            </w: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7.3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高校毕业生求职创业补贴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申领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1.文件依据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2.政策对象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3.补贴标准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4.申请条件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5.申请材料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6.办理流程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7.办理时限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8.办理地点（方式）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9.办理结果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10.咨询电话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3.《人力资源市场暂行条例》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（中华人民共和国国务院令第700号）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黔江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区人力社保局，各乡镇人民政府（街道办事处）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■其他基层公共服务平台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0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25</w:t>
            </w: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7.4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高校毕业生社保补贴申领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1.文件依据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2.政策对象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3.补贴标准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4.申请条件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5.申请材料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6.办理流程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7.办理时限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8.办理地点（方式）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9.办理结果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10.咨询电话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3.《人力资源市场暂行条例》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（中华人民共和国国务院令第700号）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黔江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区人力社保局，各乡镇人民政府（街道办事处）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■其他基层公共服务平台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26</w:t>
            </w:r>
          </w:p>
        </w:tc>
        <w:tc>
          <w:tcPr>
            <w:tcW w:w="8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7.5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就业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创业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定制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kern w:val="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服务</w:t>
            </w:r>
          </w:p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计划</w:t>
            </w:r>
          </w:p>
        </w:tc>
        <w:tc>
          <w:tcPr>
            <w:tcW w:w="2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1.文件依据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2.对象范围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3.办理条件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4.办理材料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5.办理流程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6.办理时限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7.办理地点（方式）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8.办理结果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9.咨询电话</w:t>
            </w:r>
          </w:p>
        </w:tc>
        <w:tc>
          <w:tcPr>
            <w:tcW w:w="3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1.《中华人民共和国政府信息公开条例》（中华人民共和国国务院令第711号）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3.《人力资源市场暂行条例》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</w:rPr>
              <w:t>（中华人民共和国国务院令第700号）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公开事项信息形成或变更之日起20个工作日内公开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lang w:eastAsia="zh-CN"/>
              </w:rPr>
              <w:t>黔江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区人力社保局，各乡镇人民政府（街道办事处）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■政府网站    □政府公报</w:t>
            </w:r>
            <w:r>
              <w:rPr>
                <w:rStyle w:val="4"/>
                <w:rFonts w:hint="default"/>
                <w:sz w:val="24"/>
                <w:szCs w:val="24"/>
              </w:rPr>
              <w:br w:type="textWrapping"/>
            </w:r>
            <w:r>
              <w:rPr>
                <w:rStyle w:val="4"/>
                <w:rFonts w:hint="default"/>
                <w:sz w:val="24"/>
                <w:szCs w:val="24"/>
              </w:rPr>
              <w:t>□两微一端    □</w:t>
            </w:r>
            <w:r>
              <w:rPr>
                <w:rStyle w:val="4"/>
                <w:rFonts w:hint="default"/>
                <w:w w:val="90"/>
                <w:sz w:val="24"/>
                <w:szCs w:val="24"/>
              </w:rPr>
              <w:t>发布会/听证会</w:t>
            </w:r>
            <w:r>
              <w:rPr>
                <w:rStyle w:val="4"/>
                <w:rFonts w:hint="default"/>
                <w:sz w:val="24"/>
                <w:szCs w:val="24"/>
              </w:rPr>
              <w:t>□广播电视    □纸质媒体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□公开查阅点  ■政务服务中心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□便民服务站  □入户/现场</w:t>
            </w:r>
          </w:p>
          <w:p>
            <w:pPr>
              <w:widowControl/>
              <w:spacing w:line="50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□</w:t>
            </w:r>
            <w:r>
              <w:rPr>
                <w:rStyle w:val="4"/>
                <w:rFonts w:hint="default"/>
                <w:spacing w:val="-17"/>
                <w:w w:val="90"/>
                <w:sz w:val="24"/>
                <w:szCs w:val="24"/>
              </w:rPr>
              <w:t>社区/企事业单位/村公示栏（电子屏）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Style w:val="4"/>
                <w:rFonts w:hint="default"/>
                <w:sz w:val="24"/>
                <w:szCs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 xml:space="preserve">□精准推送    </w:t>
            </w:r>
          </w:p>
          <w:p>
            <w:pPr>
              <w:widowControl/>
              <w:spacing w:line="440" w:lineRule="exact"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Style w:val="4"/>
                <w:rFonts w:hint="default"/>
                <w:sz w:val="24"/>
                <w:szCs w:val="24"/>
              </w:rPr>
              <w:t>■其他基层公共服务平台</w:t>
            </w:r>
          </w:p>
        </w:tc>
        <w:tc>
          <w:tcPr>
            <w:tcW w:w="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√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</w:p>
        </w:tc>
      </w:tr>
    </w:tbl>
    <w:p>
      <w:pPr>
        <w:spacing w:line="60" w:lineRule="exact"/>
        <w:rPr>
          <w:sz w:val="15"/>
          <w:szCs w:val="18"/>
        </w:rPr>
      </w:pPr>
    </w:p>
    <w:sectPr>
      <w:pgSz w:w="17575" w:h="13379" w:orient="landscape"/>
      <w:pgMar w:top="380" w:right="720" w:bottom="437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9A48D2"/>
    <w:multiLevelType w:val="singleLevel"/>
    <w:tmpl w:val="E29A48D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7C2AC7"/>
    <w:multiLevelType w:val="singleLevel"/>
    <w:tmpl w:val="FF7C2A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30C2D73E"/>
    <w:multiLevelType w:val="singleLevel"/>
    <w:tmpl w:val="30C2D73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Q0ZjI5MWRmYjI1YjZjZDU3MmE5YWVjZGI3OTRkOWUifQ=="/>
  </w:docVars>
  <w:rsids>
    <w:rsidRoot w:val="2B410BEC"/>
    <w:rsid w:val="001448D6"/>
    <w:rsid w:val="0017521C"/>
    <w:rsid w:val="00BC67E5"/>
    <w:rsid w:val="00E43C59"/>
    <w:rsid w:val="06DB1E5D"/>
    <w:rsid w:val="07E97B8D"/>
    <w:rsid w:val="11BF7EA5"/>
    <w:rsid w:val="1EEE521E"/>
    <w:rsid w:val="2B410BEC"/>
    <w:rsid w:val="3CFB3282"/>
    <w:rsid w:val="510936E3"/>
    <w:rsid w:val="5CF60894"/>
    <w:rsid w:val="7671300D"/>
    <w:rsid w:val="78372663"/>
    <w:rsid w:val="EF9726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eastAsia" w:ascii="微软雅黑" w:hAnsi="微软雅黑" w:eastAsia="微软雅黑" w:cs="微软雅黑"/>
      <w:color w:val="000000"/>
      <w:sz w:val="28"/>
      <w:szCs w:val="28"/>
      <w:u w:val="none"/>
    </w:rPr>
  </w:style>
  <w:style w:type="character" w:customStyle="1" w:styleId="5">
    <w:name w:val="font11"/>
    <w:basedOn w:val="3"/>
    <w:qFormat/>
    <w:uiPriority w:val="0"/>
    <w:rPr>
      <w:rFonts w:hint="eastAsia" w:ascii="微软雅黑" w:hAnsi="微软雅黑" w:eastAsia="微软雅黑" w:cs="微软雅黑"/>
      <w:color w:val="000000"/>
      <w:sz w:val="28"/>
      <w:szCs w:val="28"/>
      <w:u w:val="single"/>
    </w:rPr>
  </w:style>
  <w:style w:type="character" w:customStyle="1" w:styleId="6">
    <w:name w:val="font41"/>
    <w:basedOn w:val="3"/>
    <w:qFormat/>
    <w:uiPriority w:val="0"/>
    <w:rPr>
      <w:rFonts w:hint="eastAsia" w:ascii="微软雅黑" w:hAnsi="微软雅黑" w:eastAsia="微软雅黑" w:cs="微软雅黑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1864</Words>
  <Characters>10628</Characters>
  <Lines>88</Lines>
  <Paragraphs>24</Paragraphs>
  <TotalTime>11</TotalTime>
  <ScaleCrop>false</ScaleCrop>
  <LinksUpToDate>false</LinksUpToDate>
  <CharactersWithSpaces>12468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2023-03-14T15:34:00Z</dcterms:created>
  <dc:creator>Administrator</dc:creator>
  <cp:lastModifiedBy>如果爱恰好</cp:lastModifiedBy>
  <dcterms:modified xsi:type="dcterms:W3CDTF">2023-12-04T08:09:20Z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BC78BC0846A042419A0674E3D1899E22_12</vt:lpwstr>
  </property>
</Properties>
</file>