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5" w:lineRule="exact"/>
        <w:ind w:leftChars="0" w:rightChars="0"/>
        <w:textAlignment w:val="auto"/>
        <w:rPr>
          <w:rFonts w:hint="eastAsia" w:ascii="方正小标宋_GBK" w:hAnsi="方正小标宋_GBK" w:eastAsia="方正小标宋_GBK" w:cs="方正小标宋_GBK"/>
          <w:sz w:val="44"/>
          <w:szCs w:val="44"/>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5" w:lineRule="exact"/>
        <w:ind w:leftChars="0" w:rightChars="0"/>
        <w:jc w:val="center"/>
        <w:textAlignment w:val="auto"/>
        <w:rPr>
          <w:rFonts w:hint="default"/>
          <w:lang w:val="en-US" w:eastAsia="zh-CN"/>
        </w:rPr>
      </w:pPr>
      <w:bookmarkStart w:id="0" w:name="_GoBack"/>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年重庆市黔江区普法依法治理</w:t>
      </w:r>
      <w:r>
        <w:rPr>
          <w:rFonts w:hint="eastAsia" w:ascii="方正小标宋_GBK" w:hAnsi="方正小标宋_GBK" w:eastAsia="方正小标宋_GBK" w:cs="方正小标宋_GBK"/>
          <w:sz w:val="44"/>
          <w:szCs w:val="44"/>
          <w:lang w:eastAsia="zh-CN"/>
        </w:rPr>
        <w:t>主要</w:t>
      </w:r>
      <w:r>
        <w:rPr>
          <w:rFonts w:hint="eastAsia" w:ascii="方正小标宋_GBK" w:hAnsi="方正小标宋_GBK" w:eastAsia="方正小标宋_GBK" w:cs="方正小标宋_GBK"/>
          <w:sz w:val="44"/>
          <w:szCs w:val="44"/>
        </w:rPr>
        <w:t>工作</w:t>
      </w:r>
      <w:r>
        <w:rPr>
          <w:rFonts w:hint="eastAsia" w:ascii="方正小标宋_GBK" w:hAnsi="方正小标宋_GBK" w:eastAsia="方正小标宋_GBK" w:cs="方正小标宋_GBK"/>
          <w:sz w:val="44"/>
          <w:szCs w:val="44"/>
          <w:lang w:eastAsia="zh-CN"/>
        </w:rPr>
        <w:t>任务</w:t>
      </w:r>
      <w:r>
        <w:rPr>
          <w:rFonts w:hint="eastAsia" w:ascii="方正小标宋_GBK" w:hAnsi="方正小标宋_GBK" w:eastAsia="方正小标宋_GBK" w:cs="方正小标宋_GBK"/>
          <w:sz w:val="44"/>
          <w:szCs w:val="44"/>
          <w:lang w:val="en-US" w:eastAsia="zh-CN"/>
        </w:rPr>
        <w:t>清单</w:t>
      </w:r>
    </w:p>
    <w:bookmarkEnd w:id="0"/>
    <w:p>
      <w:pPr>
        <w:rPr>
          <w:rFonts w:hint="eastAsia"/>
          <w:lang w:val="en-US" w:eastAsia="zh-CN"/>
        </w:rPr>
      </w:pPr>
    </w:p>
    <w:tbl>
      <w:tblPr>
        <w:tblStyle w:val="8"/>
        <w:tblW w:w="15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9314"/>
        <w:gridCol w:w="266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5603" w:type="dxa"/>
            <w:gridSpan w:val="4"/>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Chars="0" w:rightChars="0"/>
              <w:jc w:val="both"/>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一、</w:t>
            </w:r>
            <w:r>
              <w:rPr>
                <w:rFonts w:hint="eastAsia" w:ascii="方正黑体_GBK" w:hAnsi="方正黑体_GBK" w:eastAsia="方正黑体_GBK" w:cs="方正黑体_GBK"/>
                <w:b w:val="0"/>
                <w:sz w:val="28"/>
                <w:szCs w:val="28"/>
                <w:lang w:eastAsia="zh-CN"/>
              </w:rPr>
              <w:t>坚持政治引领，以习近平法治思想为指引推进全民普法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方正仿宋_GBK" w:hAnsi="方正仿宋_GBK" w:eastAsia="方正仿宋_GBK" w:cs="方正仿宋_GBK"/>
                <w:sz w:val="28"/>
                <w:szCs w:val="28"/>
                <w:vertAlign w:val="baseline"/>
                <w:lang w:val="en-US" w:eastAsia="zh-CN"/>
              </w:rPr>
            </w:pPr>
            <w:r>
              <w:rPr>
                <w:rFonts w:hint="eastAsia" w:ascii="Times New Roman" w:hAnsi="Times New Roman" w:eastAsia="方正仿宋_GBK"/>
                <w:sz w:val="28"/>
                <w:szCs w:val="28"/>
              </w:rPr>
              <w:t>把习近平</w:t>
            </w:r>
            <w:r>
              <w:rPr>
                <w:rFonts w:hint="eastAsia" w:ascii="Times New Roman" w:hAnsi="Times New Roman" w:eastAsia="方正仿宋_GBK"/>
                <w:sz w:val="28"/>
                <w:szCs w:val="28"/>
                <w:lang w:val="en-US" w:eastAsia="zh-CN"/>
              </w:rPr>
              <w:t>法治思想</w:t>
            </w:r>
            <w:r>
              <w:rPr>
                <w:rFonts w:hint="eastAsia" w:ascii="Times New Roman" w:hAnsi="Times New Roman" w:eastAsia="方正仿宋_GBK"/>
                <w:sz w:val="28"/>
                <w:szCs w:val="28"/>
              </w:rPr>
              <w:t>纳入</w:t>
            </w:r>
            <w:r>
              <w:rPr>
                <w:rFonts w:hint="eastAsia" w:ascii="Times New Roman" w:hAnsi="Times New Roman" w:eastAsia="方正仿宋_GBK"/>
                <w:sz w:val="28"/>
                <w:szCs w:val="28"/>
                <w:lang w:val="en-US" w:eastAsia="zh-CN"/>
              </w:rPr>
              <w:t>各级</w:t>
            </w:r>
            <w:r>
              <w:rPr>
                <w:rFonts w:hint="eastAsia" w:ascii="Times New Roman" w:hAnsi="Times New Roman" w:eastAsia="方正仿宋_GBK"/>
                <w:sz w:val="28"/>
                <w:szCs w:val="28"/>
              </w:rPr>
              <w:t>党委（党组）理论学习中心组学习内容</w:t>
            </w:r>
            <w:r>
              <w:rPr>
                <w:rFonts w:hint="eastAsia" w:ascii="Times New Roman" w:hAnsi="Times New Roman" w:eastAsia="方正仿宋_GBK"/>
                <w:sz w:val="28"/>
                <w:szCs w:val="28"/>
                <w:lang w:eastAsia="zh-CN"/>
              </w:rPr>
              <w:t>。</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区委组织部</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区委宣传部</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各级党委（党组）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利用党校主体班、普法骨干培训班等开设习近平法治思想专题课程，各法治工作部门要开展全战线、全覆盖的系统培训轮训。</w:t>
            </w:r>
          </w:p>
        </w:tc>
        <w:tc>
          <w:tcPr>
            <w:tcW w:w="2663" w:type="dxa"/>
            <w:noWrap w:val="0"/>
            <w:vAlign w:val="center"/>
          </w:tcPr>
          <w:p>
            <w:pPr>
              <w:pStyle w:val="4"/>
              <w:keepNext w:val="0"/>
              <w:keepLines w:val="0"/>
              <w:pageBreakBefore w:val="0"/>
              <w:kinsoku/>
              <w:wordWrap/>
              <w:overflowPunct/>
              <w:topLinePunct w:val="0"/>
              <w:autoSpaceDE/>
              <w:autoSpaceDN/>
              <w:bidi w:val="0"/>
              <w:adjustRightInd/>
              <w:snapToGrid/>
              <w:spacing w:line="400" w:lineRule="exact"/>
              <w:ind w:leftChars="0" w:rightChars="0"/>
              <w:jc w:val="center"/>
              <w:textAlignment w:val="auto"/>
              <w:rPr>
                <w:rFonts w:hint="default"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区委党校</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各法治部门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3</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Times New Roman" w:hAnsi="Times New Roman" w:eastAsia="方正仿宋_GBK"/>
                <w:sz w:val="28"/>
                <w:szCs w:val="28"/>
                <w:lang w:val="en-US" w:eastAsia="zh-CN"/>
              </w:rPr>
            </w:pPr>
            <w:r>
              <w:rPr>
                <w:rFonts w:hint="eastAsia" w:ascii="Times New Roman" w:hAnsi="Times New Roman" w:eastAsia="方正仿宋_GBK" w:cs="Times New Roman"/>
                <w:sz w:val="28"/>
                <w:szCs w:val="28"/>
                <w:lang w:val="en-US" w:eastAsia="zh-CN"/>
              </w:rPr>
              <w:t>利用新媒体开展多层次多形式的宣传报道，全面准确深入领会习近平法治思想的时代背景、历史贡献、理论特色、实践要求，组织宣传贯彻落实习近平法治思想的经验和典型。</w:t>
            </w:r>
          </w:p>
        </w:tc>
        <w:tc>
          <w:tcPr>
            <w:tcW w:w="2663" w:type="dxa"/>
            <w:noWrap w:val="0"/>
            <w:vAlign w:val="center"/>
          </w:tcPr>
          <w:p>
            <w:pPr>
              <w:pStyle w:val="4"/>
              <w:keepNext w:val="0"/>
              <w:keepLines w:val="0"/>
              <w:pageBreakBefore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区委宣传部</w:t>
            </w:r>
          </w:p>
          <w:p>
            <w:pPr>
              <w:pStyle w:val="4"/>
              <w:keepNext w:val="0"/>
              <w:keepLines w:val="0"/>
              <w:pageBreakBefore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区融媒体中心</w:t>
            </w:r>
          </w:p>
        </w:tc>
        <w:tc>
          <w:tcPr>
            <w:tcW w:w="3117" w:type="dxa"/>
            <w:noWrap w:val="0"/>
            <w:vAlign w:val="center"/>
          </w:tcPr>
          <w:p>
            <w:pPr>
              <w:pStyle w:val="4"/>
              <w:keepNext w:val="0"/>
              <w:keepLines w:val="0"/>
              <w:pageBreakBefore w:val="0"/>
              <w:kinsoku/>
              <w:wordWrap/>
              <w:overflowPunct/>
              <w:topLinePunct w:val="0"/>
              <w:autoSpaceDE/>
              <w:autoSpaceDN/>
              <w:bidi w:val="0"/>
              <w:adjustRightInd/>
              <w:snapToGrid/>
              <w:spacing w:line="400" w:lineRule="exact"/>
              <w:ind w:leftChars="0" w:rightChars="0"/>
              <w:jc w:val="center"/>
              <w:textAlignment w:val="auto"/>
              <w:rPr>
                <w:rFonts w:hint="default"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4</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科学谋划我区“八五”普法规划，指导各级各部门制定本系统本单位的“八五”普法规划。</w:t>
            </w:r>
          </w:p>
        </w:tc>
        <w:tc>
          <w:tcPr>
            <w:tcW w:w="2663" w:type="dxa"/>
            <w:noWrap w:val="0"/>
            <w:vAlign w:val="center"/>
          </w:tcPr>
          <w:p>
            <w:pPr>
              <w:pStyle w:val="4"/>
              <w:keepNext w:val="0"/>
              <w:keepLines w:val="0"/>
              <w:pageBreakBefore w:val="0"/>
              <w:kinsoku/>
              <w:wordWrap/>
              <w:overflowPunct/>
              <w:topLinePunct w:val="0"/>
              <w:autoSpaceDE/>
              <w:autoSpaceDN/>
              <w:bidi w:val="0"/>
              <w:adjustRightInd/>
              <w:snapToGrid/>
              <w:spacing w:line="400" w:lineRule="exact"/>
              <w:ind w:leftChars="0" w:rightChars="0"/>
              <w:jc w:val="center"/>
              <w:textAlignment w:val="auto"/>
              <w:rPr>
                <w:rFonts w:hint="default"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区普法办</w:t>
            </w:r>
          </w:p>
        </w:tc>
        <w:tc>
          <w:tcPr>
            <w:tcW w:w="3117" w:type="dxa"/>
            <w:noWrap w:val="0"/>
            <w:vAlign w:val="center"/>
          </w:tcPr>
          <w:p>
            <w:pPr>
              <w:pStyle w:val="4"/>
              <w:keepNext w:val="0"/>
              <w:keepLines w:val="0"/>
              <w:pageBreakBefore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color w:val="auto"/>
                <w:kern w:val="2"/>
                <w:sz w:val="28"/>
                <w:szCs w:val="28"/>
                <w:vertAlign w:val="baseline"/>
                <w:lang w:val="en-US" w:eastAsia="zh-CN" w:bidi="ar-SA"/>
              </w:rPr>
            </w:pPr>
            <w:r>
              <w:rPr>
                <w:rFonts w:hint="eastAsia" w:ascii="方正仿宋_GBK" w:hAnsi="方正仿宋_GBK" w:eastAsia="方正仿宋_GBK" w:cs="方正仿宋_GBK"/>
                <w:color w:val="auto"/>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5</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b w:val="0"/>
                <w:bCs/>
                <w:sz w:val="28"/>
                <w:szCs w:val="28"/>
              </w:rPr>
              <w:t>开展202</w:t>
            </w:r>
            <w:r>
              <w:rPr>
                <w:rFonts w:hint="eastAsia" w:ascii="方正仿宋_GBK" w:hAnsi="方正仿宋_GBK" w:eastAsia="方正仿宋_GBK" w:cs="方正仿宋_GBK"/>
                <w:b w:val="0"/>
                <w:bCs/>
                <w:sz w:val="28"/>
                <w:szCs w:val="28"/>
                <w:lang w:val="en-US" w:eastAsia="zh-CN"/>
              </w:rPr>
              <w:t>1</w:t>
            </w:r>
            <w:r>
              <w:rPr>
                <w:rFonts w:hint="eastAsia" w:ascii="方正仿宋_GBK" w:hAnsi="方正仿宋_GBK" w:eastAsia="方正仿宋_GBK" w:cs="方正仿宋_GBK"/>
                <w:b w:val="0"/>
                <w:bCs/>
                <w:sz w:val="28"/>
                <w:szCs w:val="28"/>
              </w:rPr>
              <w:t>年“12·4”国家宪法日、“宪法宣传周”集中宣传</w:t>
            </w:r>
            <w:r>
              <w:rPr>
                <w:rFonts w:hint="eastAsia" w:ascii="方正仿宋_GBK" w:hAnsi="方正仿宋_GBK" w:eastAsia="方正仿宋_GBK" w:cs="方正仿宋_GBK"/>
                <w:b w:val="0"/>
                <w:bCs/>
                <w:sz w:val="28"/>
                <w:szCs w:val="28"/>
                <w:lang w:eastAsia="zh-CN"/>
              </w:rPr>
              <w:t>，</w:t>
            </w:r>
            <w:r>
              <w:rPr>
                <w:rFonts w:hint="eastAsia" w:ascii="方正仿宋_GBK" w:hAnsi="方正仿宋_GBK" w:eastAsia="方正仿宋_GBK" w:cs="方正仿宋_GBK"/>
                <w:b w:val="0"/>
                <w:bCs/>
                <w:sz w:val="28"/>
                <w:szCs w:val="28"/>
                <w:lang w:val="en-US" w:eastAsia="zh-CN"/>
              </w:rPr>
              <w:t>依托</w:t>
            </w:r>
            <w:r>
              <w:rPr>
                <w:rFonts w:hint="eastAsia" w:ascii="方正仿宋_GBK" w:hAnsi="方正仿宋_GBK" w:eastAsia="方正仿宋_GBK" w:cs="方正仿宋_GBK"/>
                <w:b w:val="0"/>
                <w:bCs/>
                <w:sz w:val="28"/>
                <w:szCs w:val="28"/>
                <w:lang w:eastAsia="zh-CN"/>
              </w:rPr>
              <w:t>“报、网、端、微、屏”</w:t>
            </w:r>
            <w:r>
              <w:rPr>
                <w:rFonts w:hint="eastAsia" w:ascii="方正仿宋_GBK" w:hAnsi="方正仿宋_GBK" w:eastAsia="方正仿宋_GBK" w:cs="方正仿宋_GBK"/>
                <w:b w:val="0"/>
                <w:bCs/>
                <w:sz w:val="28"/>
                <w:szCs w:val="28"/>
                <w:lang w:val="en-US" w:eastAsia="zh-CN"/>
              </w:rPr>
              <w:t>等各类载体媒介，常态化开展宪法宣传活动</w:t>
            </w:r>
            <w:r>
              <w:rPr>
                <w:rFonts w:hint="eastAsia" w:ascii="方正仿宋_GBK" w:hAnsi="方正仿宋_GBK" w:eastAsia="方正仿宋_GBK" w:cs="方正仿宋_GBK"/>
                <w:b w:val="0"/>
                <w:bCs/>
                <w:sz w:val="28"/>
                <w:szCs w:val="28"/>
                <w:lang w:eastAsia="zh-CN"/>
              </w:rPr>
              <w:t>。</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区委宣传部</w:t>
            </w:r>
          </w:p>
          <w:p>
            <w:pPr>
              <w:pStyle w:val="4"/>
              <w:keepNext w:val="0"/>
              <w:keepLines w:val="0"/>
              <w:pageBreakBefore w:val="0"/>
              <w:kinsoku/>
              <w:wordWrap/>
              <w:overflowPunct/>
              <w:topLinePunct w:val="0"/>
              <w:autoSpaceDE/>
              <w:autoSpaceDN/>
              <w:bidi w:val="0"/>
              <w:adjustRightInd/>
              <w:snapToGrid/>
              <w:spacing w:line="400" w:lineRule="exact"/>
              <w:jc w:val="center"/>
              <w:textAlignment w:val="auto"/>
              <w:rPr>
                <w:rFonts w:hint="default"/>
                <w:sz w:val="28"/>
                <w:szCs w:val="28"/>
                <w:lang w:val="en-US" w:eastAsia="zh-CN"/>
              </w:rPr>
            </w:pPr>
            <w:r>
              <w:rPr>
                <w:rFonts w:hint="eastAsia" w:ascii="方正仿宋_GBK" w:hAnsi="方正仿宋_GBK" w:eastAsia="方正仿宋_GBK" w:cs="方正仿宋_GBK"/>
                <w:sz w:val="28"/>
                <w:szCs w:val="28"/>
                <w:vertAlign w:val="baseline"/>
                <w:lang w:val="en-US" w:eastAsia="zh-CN"/>
              </w:rPr>
              <w:t>区委网信办</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区司法局</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6</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仿宋_GBK" w:hAnsi="方正仿宋_GBK" w:eastAsia="方正仿宋_GBK" w:cs="方正仿宋_GBK"/>
                <w:b w:val="0"/>
                <w:bCs/>
                <w:sz w:val="28"/>
                <w:szCs w:val="28"/>
                <w:lang w:val="en-US" w:eastAsia="zh-CN"/>
              </w:rPr>
            </w:pPr>
            <w:r>
              <w:rPr>
                <w:rFonts w:hint="eastAsia" w:ascii="Times New Roman" w:hAnsi="Times New Roman" w:eastAsia="方正仿宋_GBK"/>
                <w:sz w:val="28"/>
                <w:szCs w:val="28"/>
                <w:lang w:val="en-US" w:eastAsia="zh-CN"/>
              </w:rPr>
              <w:t>结合建党100周年大力开展党内法规专项宣传，深化拓展“以案四说”“以案四改”，组织党内法规知识竞赛等形式多样的活动。</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区纪委监委机关</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区委组织部</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区委宣传部</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5603" w:type="dxa"/>
            <w:gridSpan w:val="4"/>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Chars="0" w:rightChars="0"/>
              <w:jc w:val="both"/>
              <w:textAlignment w:val="auto"/>
              <w:rPr>
                <w:rFonts w:hint="default" w:ascii="方正仿宋_GBK" w:hAnsi="方正仿宋_GBK" w:eastAsia="方正仿宋_GBK" w:cs="方正仿宋_GBK"/>
                <w:color w:val="000000"/>
                <w:kern w:val="0"/>
                <w:sz w:val="28"/>
                <w:szCs w:val="28"/>
                <w:lang w:val="en-US" w:eastAsia="zh-CN"/>
              </w:rPr>
            </w:pPr>
            <w:r>
              <w:rPr>
                <w:rFonts w:hint="eastAsia" w:ascii="方正黑体_GBK" w:hAnsi="方正黑体_GBK" w:eastAsia="方正黑体_GBK" w:cs="方正黑体_GBK"/>
                <w:sz w:val="28"/>
                <w:szCs w:val="28"/>
                <w:vertAlign w:val="baseline"/>
                <w:lang w:eastAsia="zh-CN"/>
              </w:rPr>
              <w:t>二、</w:t>
            </w:r>
            <w:r>
              <w:rPr>
                <w:rFonts w:hint="eastAsia" w:ascii="方正黑体_GBK" w:hAnsi="方正黑体_GBK" w:eastAsia="方正黑体_GBK" w:cs="方正黑体_GBK"/>
                <w:sz w:val="28"/>
                <w:szCs w:val="28"/>
                <w:vertAlign w:val="baseline"/>
                <w:lang w:val="en-US" w:eastAsia="zh-CN"/>
              </w:rPr>
              <w:t>围绕全区大局，服务高质量发展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highlight w:val="none"/>
                <w:vertAlign w:val="baseline"/>
                <w:lang w:val="en-US" w:eastAsia="zh-CN"/>
              </w:rPr>
            </w:pPr>
            <w:r>
              <w:rPr>
                <w:rFonts w:hint="eastAsia" w:ascii="方正楷体_GBK" w:hAnsi="方正楷体_GBK" w:eastAsia="方正楷体_GBK" w:cs="方正楷体_GBK"/>
                <w:sz w:val="28"/>
                <w:szCs w:val="28"/>
                <w:highlight w:val="none"/>
                <w:vertAlign w:val="baseline"/>
                <w:lang w:val="en-US" w:eastAsia="zh-CN"/>
              </w:rPr>
              <w:t>7</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default" w:ascii="Times New Roman" w:hAnsi="Times New Roman" w:eastAsia="方正仿宋_GBK"/>
                <w:b w:val="0"/>
                <w:sz w:val="28"/>
                <w:szCs w:val="28"/>
                <w:highlight w:val="none"/>
                <w:lang w:val="en-US" w:eastAsia="zh-CN"/>
              </w:rPr>
            </w:pPr>
            <w:r>
              <w:rPr>
                <w:rFonts w:hint="eastAsia" w:ascii="Times New Roman" w:hAnsi="Times New Roman" w:eastAsia="方正仿宋_GBK"/>
                <w:b w:val="0"/>
                <w:sz w:val="28"/>
                <w:szCs w:val="28"/>
                <w:highlight w:val="none"/>
                <w:lang w:val="en-US" w:eastAsia="zh-CN"/>
              </w:rPr>
              <w:t>围绕“深化企业普法 优化营商环境”主题，充分利用广播电视、报刊杂志、网络平台等传播媒介，途径、多渠道、多形式宣传重庆市优化营商环境条例。</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区普法办</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区融媒体中心</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8</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default" w:ascii="Times New Roman" w:hAnsi="Times New Roman" w:eastAsia="方正仿宋_GBK"/>
                <w:b w:val="0"/>
                <w:sz w:val="28"/>
                <w:szCs w:val="28"/>
                <w:highlight w:val="none"/>
                <w:lang w:val="en-US" w:eastAsia="zh-CN"/>
              </w:rPr>
            </w:pPr>
            <w:r>
              <w:rPr>
                <w:rFonts w:hint="eastAsia" w:ascii="Times New Roman" w:hAnsi="Times New Roman" w:eastAsia="方正仿宋_GBK"/>
                <w:b w:val="0"/>
                <w:sz w:val="28"/>
                <w:szCs w:val="28"/>
                <w:highlight w:val="none"/>
                <w:lang w:val="en-US" w:eastAsia="zh-CN"/>
              </w:rPr>
              <w:t>深入开展企业法治宣传教育，扎实开展“公共法律服务园区行”和民营企业“法治体检”两大行动。</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区国资委</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区司法局</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区工商联</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eastAsia="zh-CN"/>
              </w:rPr>
              <w:t>区经济信息委、区市场监管局、</w:t>
            </w:r>
            <w:r>
              <w:rPr>
                <w:rFonts w:hint="eastAsia" w:ascii="方正仿宋_GBK" w:hAnsi="方正仿宋_GBK" w:eastAsia="方正仿宋_GBK" w:cs="方正仿宋_GBK"/>
                <w:spacing w:val="-11"/>
                <w:sz w:val="28"/>
                <w:szCs w:val="28"/>
              </w:rPr>
              <w:t>正阳工业园区管委会</w:t>
            </w:r>
            <w:r>
              <w:rPr>
                <w:rFonts w:hint="eastAsia" w:ascii="方正仿宋_GBK" w:hAnsi="方正仿宋_GBK" w:eastAsia="方正仿宋_GBK" w:cs="方正仿宋_GBK"/>
                <w:color w:val="000000"/>
                <w:kern w:val="0"/>
                <w:sz w:val="28"/>
                <w:szCs w:val="28"/>
                <w:lang w:eastAsia="zh-CN"/>
              </w:rPr>
              <w:t>、区交通局、区商务委，各乡镇街道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9</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default" w:ascii="Times New Roman" w:hAnsi="Times New Roman" w:eastAsia="方正仿宋_GBK"/>
                <w:b w:val="0"/>
                <w:sz w:val="28"/>
                <w:szCs w:val="28"/>
                <w:highlight w:val="none"/>
                <w:lang w:val="en-US" w:eastAsia="zh-CN"/>
              </w:rPr>
            </w:pPr>
            <w:r>
              <w:rPr>
                <w:rFonts w:hint="eastAsia" w:ascii="Times New Roman" w:hAnsi="Times New Roman" w:eastAsia="方正仿宋_GBK"/>
                <w:b w:val="0"/>
                <w:sz w:val="28"/>
                <w:szCs w:val="28"/>
                <w:highlight w:val="none"/>
                <w:lang w:val="en-US" w:eastAsia="zh-CN"/>
              </w:rPr>
              <w:t>联合教育、财税、住房等行业主管部门，加强宣传解读针对优秀法律服务人才的扶持政策。</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区司法局</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区财政局</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区住房城乡建委</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黔江区税务局</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10</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default"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健全法律服务行业工作规范、业务指引、执业标准，完善法律服务执业评价体系，加强执业相关法律法规宣传教育，引导法律服务工作者依法诚信执业。</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区律工委</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highlight w:val="none"/>
                <w:lang w:val="en-US" w:eastAsia="zh-CN"/>
              </w:rPr>
            </w:pPr>
            <w:r>
              <w:rPr>
                <w:rFonts w:hint="eastAsia" w:ascii="方正仿宋_GBK" w:hAnsi="方正仿宋_GBK" w:eastAsia="方正仿宋_GBK" w:cs="方正仿宋_GBK"/>
                <w:color w:val="000000"/>
                <w:kern w:val="0"/>
                <w:sz w:val="28"/>
                <w:szCs w:val="28"/>
                <w:highlight w:val="none"/>
                <w:lang w:val="en-US" w:eastAsia="zh-CN"/>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11</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把“法润千里</w:t>
            </w:r>
            <w:r>
              <w:rPr>
                <w:rFonts w:hint="eastAsia" w:eastAsia="方正仿宋_GBK" w:cs="Times New Roman"/>
                <w:b w:val="0"/>
                <w:bCs/>
                <w:sz w:val="32"/>
                <w:szCs w:val="32"/>
                <w:lang w:val="zh-CN" w:eastAsia="zh-CN"/>
              </w:rPr>
              <w:t>·</w:t>
            </w:r>
            <w:r>
              <w:rPr>
                <w:rFonts w:hint="eastAsia" w:ascii="Times New Roman" w:hAnsi="Times New Roman" w:eastAsia="方正仿宋_GBK" w:cs="Times New Roman"/>
                <w:b w:val="0"/>
                <w:kern w:val="2"/>
                <w:sz w:val="28"/>
                <w:szCs w:val="28"/>
                <w:highlight w:val="none"/>
                <w:lang w:val="en-US" w:eastAsia="zh-CN" w:bidi="ar-SA"/>
              </w:rPr>
              <w:t>治汇广大”黔江行主题普法活动作为服务全区大局的重要抓手，一个季度一个主题开展集中宣传。</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区委宣传部</w:t>
            </w:r>
          </w:p>
          <w:p>
            <w:pPr>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区司法局</w:t>
            </w:r>
          </w:p>
          <w:p>
            <w:pPr>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12</w:t>
            </w:r>
          </w:p>
        </w:tc>
        <w:tc>
          <w:tcPr>
            <w:tcW w:w="93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Chars="0" w:rightChars="0"/>
              <w:textAlignment w:val="auto"/>
              <w:rPr>
                <w:rFonts w:hint="eastAsia"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将知识产权法律法规纳入普法责任清单，创作发布一批有本地特色的知识产权保护动画片、短视频等音像资料，收集宣传一批学术论文造假、影视著作剽窃、专利技术“卡脖子”等社会热点案例，全区开展知识产权宣讲活动不少于30场次。</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Times New Roman" w:hAnsi="Times New Roman" w:eastAsia="方正仿宋_GBK" w:cs="Times New Roman"/>
                <w:b w:val="0"/>
                <w:kern w:val="2"/>
                <w:sz w:val="28"/>
                <w:szCs w:val="28"/>
                <w:highlight w:val="none"/>
                <w:lang w:val="en-US" w:eastAsia="zh-CN" w:bidi="ar-SA"/>
              </w:rPr>
            </w:pPr>
            <w:r>
              <w:rPr>
                <w:rFonts w:hint="eastAsia" w:ascii="Times New Roman" w:hAnsi="Times New Roman" w:eastAsia="方正仿宋_GBK" w:cs="Times New Roman"/>
                <w:b w:val="0"/>
                <w:kern w:val="2"/>
                <w:sz w:val="28"/>
                <w:szCs w:val="28"/>
                <w:highlight w:val="none"/>
                <w:lang w:val="en-US" w:eastAsia="zh-CN" w:bidi="ar-SA"/>
              </w:rPr>
              <w:t>区知识产权局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default" w:eastAsia="方正仿宋_GBK"/>
                <w:sz w:val="28"/>
                <w:szCs w:val="28"/>
                <w:lang w:val="en-US" w:eastAsia="zh-CN"/>
              </w:rPr>
            </w:pPr>
            <w:r>
              <w:rPr>
                <w:rFonts w:hint="eastAsia" w:ascii="Times New Roman" w:hAnsi="Times New Roman" w:eastAsia="方正仿宋_GBK" w:cs="Times New Roman"/>
                <w:b w:val="0"/>
                <w:kern w:val="2"/>
                <w:sz w:val="28"/>
                <w:szCs w:val="28"/>
                <w:highlight w:val="none"/>
                <w:lang w:val="en-US" w:eastAsia="zh-CN" w:bidi="ar-SA"/>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603" w:type="dxa"/>
            <w:gridSpan w:val="4"/>
            <w:noWrap w:val="0"/>
            <w:vAlign w:val="center"/>
          </w:tcPr>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b w:val="0"/>
                <w:kern w:val="2"/>
                <w:sz w:val="28"/>
                <w:szCs w:val="28"/>
                <w:vertAlign w:val="baseline"/>
                <w:lang w:val="en-US" w:eastAsia="zh-CN" w:bidi="ar-SA"/>
              </w:rPr>
              <w:t>三、践行为民理念，服务高品质生活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9"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13</w:t>
            </w:r>
          </w:p>
        </w:tc>
        <w:tc>
          <w:tcPr>
            <w:tcW w:w="93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Chars="0" w:rightChars="0"/>
              <w:textAlignment w:val="auto"/>
              <w:rPr>
                <w:rFonts w:hint="eastAsia" w:ascii="Times New Roman" w:hAnsi="Times New Roman" w:eastAsia="方正仿宋_GBK" w:cs="Times New Roman"/>
                <w:b w:val="0"/>
                <w:kern w:val="2"/>
                <w:sz w:val="28"/>
                <w:szCs w:val="28"/>
                <w:lang w:val="en-US" w:eastAsia="zh-CN" w:bidi="ar-SA"/>
              </w:rPr>
            </w:pPr>
            <w:r>
              <w:rPr>
                <w:rFonts w:hint="eastAsia" w:ascii="Times New Roman" w:hAnsi="Times New Roman" w:eastAsia="方正仿宋_GBK" w:cs="Times New Roman"/>
                <w:b w:val="0"/>
                <w:kern w:val="2"/>
                <w:sz w:val="28"/>
                <w:szCs w:val="28"/>
                <w:lang w:val="en-US" w:eastAsia="zh-CN" w:bidi="ar-SA"/>
              </w:rPr>
              <w:t>开展“美好生活</w:t>
            </w:r>
            <w:r>
              <w:rPr>
                <w:rFonts w:hint="eastAsia" w:ascii="Times New Roman" w:hAnsi="Times New Roman" w:eastAsia="方正仿宋_GBK" w:cs="Times New Roman"/>
                <w:b w:val="0"/>
                <w:kern w:val="2"/>
                <w:sz w:val="28"/>
                <w:szCs w:val="28"/>
                <w:lang w:val="zh-CN" w:eastAsia="zh-CN" w:bidi="ar-SA"/>
              </w:rPr>
              <w:t>·</w:t>
            </w:r>
            <w:r>
              <w:rPr>
                <w:rFonts w:hint="eastAsia" w:ascii="Times New Roman" w:hAnsi="Times New Roman" w:eastAsia="方正仿宋_GBK" w:cs="Times New Roman"/>
                <w:b w:val="0"/>
                <w:kern w:val="2"/>
                <w:sz w:val="28"/>
                <w:szCs w:val="28"/>
                <w:lang w:val="en-US" w:eastAsia="zh-CN" w:bidi="ar-SA"/>
              </w:rPr>
              <w:t>民法典相伴”主题宣传活动，发放面向全社会普及民法典的通俗读物，发挥好法治宣讲团、普法志愿者作用，推动民法典宣传宣讲活动常态化开展，加大民法典法治产品投放力度。</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委组织部</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委宣传部</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委政法委</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委网信办</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pacing w:val="-40"/>
                <w:sz w:val="28"/>
                <w:szCs w:val="28"/>
                <w:vertAlign w:val="baseline"/>
                <w:lang w:val="en-US" w:eastAsia="zh-CN"/>
              </w:rPr>
            </w:pPr>
            <w:r>
              <w:rPr>
                <w:rFonts w:hint="eastAsia" w:ascii="方正仿宋_GBK" w:hAnsi="方正仿宋_GBK" w:eastAsia="方正仿宋_GBK" w:cs="方正仿宋_GBK"/>
                <w:spacing w:val="-40"/>
                <w:sz w:val="28"/>
                <w:szCs w:val="28"/>
                <w:vertAlign w:val="baseline"/>
                <w:lang w:val="en-US" w:eastAsia="zh-CN"/>
              </w:rPr>
              <w:t>区</w:t>
            </w:r>
            <w:r>
              <w:rPr>
                <w:rFonts w:hint="eastAsia" w:ascii="方正仿宋_GBK" w:hAnsi="方正仿宋_GBK" w:eastAsia="方正仿宋_GBK" w:cs="方正仿宋_GBK"/>
                <w:spacing w:val="-40"/>
                <w:sz w:val="28"/>
                <w:szCs w:val="28"/>
                <w:vertAlign w:val="baseline"/>
                <w:lang w:eastAsia="zh-CN"/>
              </w:rPr>
              <w:t>人大常委会办公</w:t>
            </w:r>
            <w:r>
              <w:rPr>
                <w:rFonts w:hint="eastAsia" w:ascii="方正仿宋_GBK" w:hAnsi="方正仿宋_GBK" w:eastAsia="方正仿宋_GBK" w:cs="方正仿宋_GBK"/>
                <w:spacing w:val="-40"/>
                <w:sz w:val="28"/>
                <w:szCs w:val="28"/>
                <w:vertAlign w:val="baseline"/>
                <w:lang w:val="en-US" w:eastAsia="zh-CN"/>
              </w:rPr>
              <w:t>室</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教委</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司法局</w:t>
            </w:r>
          </w:p>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color w:val="000000"/>
                <w:kern w:val="0"/>
                <w:sz w:val="28"/>
                <w:szCs w:val="28"/>
                <w:lang w:val="en-US"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14</w:t>
            </w:r>
          </w:p>
        </w:tc>
        <w:tc>
          <w:tcPr>
            <w:tcW w:w="93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Chars="0" w:rightChars="0"/>
              <w:textAlignment w:val="auto"/>
              <w:rPr>
                <w:rFonts w:hint="eastAsia" w:ascii="Times New Roman" w:hAnsi="Times New Roman" w:eastAsia="方正仿宋_GBK" w:cs="Times New Roman"/>
                <w:b w:val="0"/>
                <w:kern w:val="2"/>
                <w:sz w:val="28"/>
                <w:szCs w:val="28"/>
                <w:lang w:val="en-US" w:eastAsia="zh-CN" w:bidi="ar-SA"/>
              </w:rPr>
            </w:pPr>
            <w:r>
              <w:rPr>
                <w:rFonts w:hint="eastAsia" w:ascii="Times New Roman" w:hAnsi="Times New Roman" w:eastAsia="方正仿宋_GBK" w:cs="Times New Roman"/>
                <w:b w:val="0"/>
                <w:kern w:val="2"/>
                <w:sz w:val="28"/>
                <w:szCs w:val="28"/>
                <w:lang w:val="en-US" w:eastAsia="zh-CN" w:bidi="ar-SA"/>
              </w:rPr>
              <w:t>开展法治动漫微视频征集展播活动，广泛开展法治文艺演出、“法治电影进村居”、法治书画展等法治文化活动。做好第二批市级法治宣传教育基地创建申报工作。结合党史学习教育，加强红色法治文化的研究、保护、宣传和传承，弘扬社会主义核心价值观。充分用好“智慧普法”平台，进一步提高“两微一端”的点击率、阅读量。深入挖掘黔江本地文化中的法治元素，征集推出具有黔江特色、体现法治精神的普法标识、卡通形象和系列法治文化产品。</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区委宣传部</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区委网信办</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区文化旅游委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color w:val="000000"/>
                <w:kern w:val="0"/>
                <w:sz w:val="28"/>
                <w:szCs w:val="28"/>
                <w:lang w:val="en-US" w:eastAsia="zh-CN"/>
              </w:rPr>
              <w:t>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15</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Times New Roman" w:hAnsi="Times New Roman" w:eastAsia="方正仿宋_GBK" w:cs="Times New Roman"/>
                <w:b w:val="0"/>
                <w:kern w:val="2"/>
                <w:sz w:val="28"/>
                <w:szCs w:val="28"/>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结合普法宣传加强公共法律服务宣传推广，推动优质公共法律服务资源向农村地区下沉。加强国家安全、疫情防控、食药品安全、全民反诈、禁毒、消防、反邪教等民生领域普法宣传，加大未成年人保护法、退役军人保障法、长江保护法、契税法等新颁布（修订）法律法规宣传力度，针对贫困弱势群体深化“法援惠民生”品牌活动。</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区委组织部</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区委宣传部</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区教委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区公安局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区农业农村委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区卫生健康委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default"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区退役军人事务局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区应急局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区市场监管局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团区委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区关工委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市国安四分局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黔江区税务局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default"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603" w:type="dxa"/>
            <w:gridSpan w:val="4"/>
            <w:noWrap w:val="0"/>
            <w:vAlign w:val="center"/>
          </w:tcPr>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黑体_GBK" w:hAnsi="方正黑体_GBK" w:eastAsia="方正黑体_GBK" w:cs="方正黑体_GBK"/>
                <w:b w:val="0"/>
                <w:sz w:val="28"/>
                <w:szCs w:val="28"/>
              </w:rPr>
              <w:t>四、</w:t>
            </w:r>
            <w:r>
              <w:rPr>
                <w:rFonts w:hint="eastAsia" w:ascii="方正黑体_GBK" w:hAnsi="方正黑体_GBK" w:eastAsia="方正黑体_GBK" w:cs="方正黑体_GBK"/>
                <w:b w:val="0"/>
                <w:sz w:val="28"/>
                <w:szCs w:val="28"/>
                <w:lang w:eastAsia="zh-CN"/>
              </w:rPr>
              <w:t>突出强基导向，服务高水平治理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16</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推动普法宣传融入一站式多元解纷机制建设，强化矛盾纠纷源头预防化解。发挥普法宣传在解决突出矛盾问题中的积极作用，选配法律专家充实人民调解“尖刀班”，促进信访积案、陈年老案、人多大案、重大工程建设急案等“疑难杂症”有效化解。强化重点人群教育管控，完善风险预警预测和应急处置机制，加强闭环管理和困难帮扶，常态化开展法治教育。</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区委政法委</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各乡镇街道</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default"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17</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持续深化民主法治村（社区）自治、法治、德治“三治结合”建设行动，今年70%以上村（社区）要达到建设标准。继续开展民主法治示范村（社区）创建工作并实行动态管理，推动把民主法治示范村创建作为乡村治理示范村创建的前置要求和必要条件。实施农村“法律明白人”“学法用法示范户”培养工程，健全相关培养工作规范，完善法治培训长效机制。各乡镇街道组织开展农村普法骨干培训，全年不少于2次；开展“德法相伴”“家风润万家”等系列活动，全区全年不少于80场次。</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区委组织部</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区委宣传部</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区委政法委</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区民政局</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区农业农村委</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各乡镇街道</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18</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加大扫黑除恶普法宣传力度，巩固扫黑除恶专项斗争成果。深入开展“全民反诈”专项行动，结合依法打击电信诈骗、网络诈骗、网络传销、跨境赌博等领域犯罪开展反诈普法宣传。深入实施安全生产专项整治三年行动，深化非煤矿山安全、危化品安全和高层建筑、老旧小区消防安全等领域的普法宣传和专项整治。加强公共安全、生态环保、网络治理、道路交通、酒驾醉驾等重点领域普法依法治理，提高专项治理能力和法治保障水平。</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区委政法委</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区委网信办</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区公安局</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区生态环境局</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区交通局</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区应急局</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default"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603" w:type="dxa"/>
            <w:gridSpan w:val="4"/>
            <w:noWrap w:val="0"/>
            <w:vAlign w:val="center"/>
          </w:tcPr>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黑体_GBK" w:hAnsi="方正黑体_GBK" w:eastAsia="方正黑体_GBK" w:cs="方正黑体_GBK"/>
                <w:b w:val="0"/>
                <w:bCs/>
                <w:sz w:val="28"/>
                <w:szCs w:val="28"/>
              </w:rPr>
              <w:t>五、</w:t>
            </w:r>
            <w:r>
              <w:rPr>
                <w:rFonts w:hint="eastAsia" w:ascii="方正黑体_GBK" w:hAnsi="方正黑体_GBK" w:eastAsia="方正黑体_GBK" w:cs="方正黑体_GBK"/>
                <w:b w:val="0"/>
                <w:bCs/>
                <w:sz w:val="28"/>
                <w:szCs w:val="28"/>
                <w:lang w:eastAsia="zh-CN"/>
              </w:rPr>
              <w:t>注重精准施策，提升市民法治素养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8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19</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 xml:space="preserve">严格落实《市民法治素养提升行动工作方案》，健全市民尊法学法守法用法长效机制，分层分类开展法治宣传教育，进一步提升全体市民的法治素养和法治意识。 </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区委宣传部</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区委政法委</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default"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8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20</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坚持将习近平法治思想和宪法法律列为党校、行政学院必修课，探索建立领导干部学法清单制度，分层分类明确领导干部履职应知应会法律目录。推动健全各级党委（党组）中心组集体学法制度，定期开展集体学法活动。深入贯彻《关于推动国家工作人员旁听庭审活动常态化制度化的意见》，逗硬落实新提任领导干部法治理论知识考试、年度法治理论知识考试、旁听庭审等制度，逐步实现全区国家工作人员参加旁听庭审全覆盖。</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区委组织部</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区委党校</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区法院</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8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21</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坚持把法治教育纳入国民教育体系，严格落实法治教育课时，足额保障法治教育经费，推动优质法治课程开发运用，针对不同学段明确重点普法内容，逐步加大法律知识在各类考试中的分值比重。推动政法系统领导干部担任法治副校长，举办中小学法治教师和法治副校长培训，推进教师网络法治培训，开展法治副校长年度普法述职评议工作。持续开展“学宪法 讲宪法”“莎姐进校园”“关爱明天、普法先行”等青少年普法活动，建好用好教育法治资源库和青少年法治教育实践基地，增强普法实效。</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center"/>
              <w:textAlignment w:val="auto"/>
              <w:rPr>
                <w:rFonts w:hint="default"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区教委</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distribute"/>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区委政法委、区公安局、区司法局、区法院、</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rightChars="0" w:firstLine="0" w:firstLineChars="0"/>
              <w:jc w:val="both"/>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区检察院、团区委、区妇联、区关工委、区普法办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22</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加强对公租房、安置房、老旧小区、治安民风较差的村（社区）等重点区域和物业管理、房地产、公交、运输等重点行业以及妇女、残疾人、老年人、外来务工人员、失业待业人群和困难群众等重点人群的法治宣传教育。加强对基层组织、非公有制经济组织、社会组织、媒体等重点行业的法治宣传教育。</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区委政法委</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区公安局</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区司法局</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区住房城乡建委</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区交通局</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default"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区妇联</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Times New Roman" w:hAnsi="Times New Roman" w:eastAsia="方正仿宋_GBK" w:cs="Times New Roman"/>
                <w:b w:val="0"/>
                <w:bCs/>
                <w:kern w:val="2"/>
                <w:sz w:val="28"/>
                <w:szCs w:val="28"/>
                <w:lang w:val="en-US" w:eastAsia="zh-CN" w:bidi="ar-SA"/>
              </w:rPr>
            </w:pPr>
            <w:r>
              <w:rPr>
                <w:rFonts w:hint="eastAsia" w:ascii="Times New Roman" w:hAnsi="Times New Roman" w:eastAsia="方正仿宋_GBK" w:cs="Times New Roman"/>
                <w:b w:val="0"/>
                <w:bCs/>
                <w:sz w:val="28"/>
                <w:szCs w:val="28"/>
                <w:lang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60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b w:val="0"/>
                <w:bCs/>
                <w:sz w:val="28"/>
                <w:szCs w:val="28"/>
                <w:lang w:eastAsia="zh-CN"/>
              </w:rPr>
            </w:pPr>
            <w:r>
              <w:rPr>
                <w:rFonts w:hint="eastAsia" w:ascii="方正黑体_GBK" w:hAnsi="方正黑体_GBK" w:eastAsia="方正黑体_GBK" w:cs="方正黑体_GBK"/>
                <w:sz w:val="28"/>
                <w:szCs w:val="28"/>
              </w:rPr>
              <w:t>六、强化组织保障</w:t>
            </w:r>
            <w:r>
              <w:rPr>
                <w:rFonts w:hint="eastAsia" w:ascii="方正黑体_GBK" w:hAnsi="方正黑体_GBK" w:eastAsia="方正黑体_GBK" w:cs="方正黑体_GBK"/>
                <w:sz w:val="28"/>
                <w:szCs w:val="28"/>
                <w:lang w:eastAsia="zh-CN"/>
              </w:rPr>
              <w:t>，推动普法提质增效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23</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eastAsia="zh-CN"/>
              </w:rPr>
              <w:t>严格落实年度普法计划申报评审实施制度，强化评审整改，督导组织实施，加强效果评估。</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eastAsia="zh-CN"/>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24</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全面推行行政执法机关普法依法治理联系点制度，加强对联系点的指导督促，在全</w:t>
            </w:r>
            <w:r>
              <w:rPr>
                <w:rFonts w:hint="eastAsia" w:ascii="方正仿宋_GBK" w:hAnsi="方正仿宋_GBK" w:eastAsia="方正仿宋_GBK" w:cs="方正仿宋_GBK"/>
                <w:sz w:val="28"/>
                <w:szCs w:val="28"/>
                <w:vertAlign w:val="baseline"/>
                <w:lang w:val="en-US" w:eastAsia="zh-CN"/>
              </w:rPr>
              <w:t>区</w:t>
            </w:r>
            <w:r>
              <w:rPr>
                <w:rFonts w:hint="eastAsia" w:ascii="方正仿宋_GBK" w:hAnsi="方正仿宋_GBK" w:eastAsia="方正仿宋_GBK" w:cs="方正仿宋_GBK"/>
                <w:sz w:val="28"/>
                <w:szCs w:val="28"/>
                <w:vertAlign w:val="baseline"/>
                <w:lang w:eastAsia="zh-CN"/>
              </w:rPr>
              <w:t>培育推广一批优秀“样板”。</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sz w:val="28"/>
                <w:szCs w:val="28"/>
                <w:vertAlign w:val="baseline"/>
                <w:lang w:eastAsia="zh-CN"/>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default"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sz w:val="28"/>
                <w:szCs w:val="28"/>
                <w:vertAlign w:val="baseline"/>
                <w:lang w:val="en-US" w:eastAsia="zh-CN"/>
              </w:rPr>
              <w:t>区级执法机构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25</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推动各级各部门依据自身职能职责，分行业、分领域组建专业普法队伍开展普法宣传，让“专业人”普“专业法”。</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sz w:val="28"/>
                <w:szCs w:val="28"/>
                <w:vertAlign w:val="baseline"/>
                <w:lang w:eastAsia="zh-CN"/>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sz w:val="28"/>
                <w:szCs w:val="28"/>
                <w:vertAlign w:val="baseline"/>
                <w:lang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26</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textAlignment w:val="auto"/>
              <w:rPr>
                <w:rFonts w:hint="eastAsia" w:ascii="方正仿宋_GBK" w:hAnsi="方正仿宋_GBK" w:eastAsia="方正仿宋_GBK" w:cs="方正仿宋_GBK"/>
                <w:b w:val="0"/>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加强典型案例的编辑、收录和发布，各部门每半年至少报送1篇法治宣传教育典型案例，全年不少于2篇。</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sz w:val="28"/>
                <w:szCs w:val="28"/>
                <w:vertAlign w:val="baseline"/>
                <w:lang w:eastAsia="zh-CN"/>
              </w:rPr>
              <w:t>区普法办</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仿宋_GBK" w:hAnsi="方正仿宋_GBK" w:eastAsia="方正仿宋_GBK" w:cs="方正仿宋_GBK"/>
                <w:b w:val="0"/>
                <w:bCs w:val="0"/>
                <w:sz w:val="28"/>
                <w:szCs w:val="28"/>
                <w:vertAlign w:val="baseline"/>
                <w:lang w:eastAsia="zh-CN"/>
              </w:rPr>
            </w:pPr>
            <w:r>
              <w:rPr>
                <w:rFonts w:hint="eastAsia" w:ascii="方正仿宋_GBK" w:hAnsi="方正仿宋_GBK" w:eastAsia="方正仿宋_GBK" w:cs="方正仿宋_GBK"/>
                <w:b w:val="0"/>
                <w:bCs w:val="0"/>
                <w:sz w:val="28"/>
                <w:szCs w:val="28"/>
                <w:vertAlign w:val="baseline"/>
                <w:lang w:eastAsia="zh-CN"/>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eastAsia" w:ascii="方正黑体_GBK" w:hAnsi="方正黑体_GBK" w:eastAsia="方正黑体_GBK" w:cs="方正黑体_GBK"/>
                <w:sz w:val="28"/>
                <w:szCs w:val="28"/>
                <w:vertAlign w:val="baseline"/>
                <w:lang w:eastAsia="zh-CN"/>
              </w:rPr>
            </w:pPr>
            <w:r>
              <w:rPr>
                <w:rFonts w:hint="eastAsia" w:ascii="方正黑体_GBK" w:hAnsi="方正黑体_GBK" w:eastAsia="方正黑体_GBK" w:cs="方正黑体_GBK"/>
                <w:sz w:val="28"/>
                <w:szCs w:val="28"/>
                <w:vertAlign w:val="baseline"/>
                <w:lang w:eastAsia="zh-CN"/>
              </w:rPr>
              <w:t>序</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default"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号</w:t>
            </w:r>
          </w:p>
        </w:tc>
        <w:tc>
          <w:tcPr>
            <w:tcW w:w="931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主要任务</w:t>
            </w:r>
          </w:p>
        </w:tc>
        <w:tc>
          <w:tcPr>
            <w:tcW w:w="266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牵头单位</w:t>
            </w:r>
          </w:p>
        </w:tc>
        <w:tc>
          <w:tcPr>
            <w:tcW w:w="311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楷体_GBK" w:hAnsi="方正楷体_GBK" w:eastAsia="方正楷体_GBK" w:cs="方正楷体_GBK"/>
                <w:sz w:val="28"/>
                <w:szCs w:val="28"/>
                <w:vertAlign w:val="baseline"/>
                <w:lang w:val="en-US" w:eastAsia="zh-CN"/>
              </w:rPr>
              <w:t>27</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把普法工作经费列入政府购买服务指导性目录、列入各级各部门财政预算，用好财政拨付的普法工作专项经费，做到专款专用，切实提高普法经费绩效。</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区财政局</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仿宋_GBK" w:hAnsi="方正仿宋_GBK" w:eastAsia="方正仿宋_GBK" w:cs="方正仿宋_GBK"/>
                <w:b w:val="0"/>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28</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鼓励引导社会组织积极参与普法宣传，加强普法志愿队伍建设，畅通社会资本参与普法的渠道途径，推动惠民金融服务与普法宣传有机结合</w:t>
            </w:r>
            <w:r>
              <w:rPr>
                <w:rFonts w:hint="eastAsia" w:ascii="方正仿宋_GBK" w:hAnsi="方正仿宋_GBK" w:eastAsia="方正仿宋_GBK" w:cs="方正仿宋_GBK"/>
                <w:b w:val="0"/>
                <w:bCs w:val="0"/>
                <w:kern w:val="2"/>
                <w:sz w:val="28"/>
                <w:szCs w:val="28"/>
                <w:vertAlign w:val="baseline"/>
                <w:lang w:val="zh-CN" w:eastAsia="zh-CN" w:bidi="ar-SA"/>
              </w:rPr>
              <w:t>。</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区委宣传部</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区民政局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区司法局</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区国资委</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sz w:val="28"/>
                <w:szCs w:val="28"/>
              </w:rPr>
              <w:t>人行黔江中心支行</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全区各级各部门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0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leftChars="0" w:rightChars="0"/>
              <w:jc w:val="center"/>
              <w:textAlignment w:val="auto"/>
              <w:rPr>
                <w:rFonts w:hint="default"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29</w:t>
            </w:r>
          </w:p>
        </w:tc>
        <w:tc>
          <w:tcPr>
            <w:tcW w:w="931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开展精准普法，积极探索点单式、故事式、访谈式等群众认同和喜爱的普法方式，发挥好大数据、人工智能等新技术在普法中的积极作用。</w:t>
            </w:r>
          </w:p>
        </w:tc>
        <w:tc>
          <w:tcPr>
            <w:tcW w:w="266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区普法办</w:t>
            </w:r>
          </w:p>
        </w:tc>
        <w:tc>
          <w:tcPr>
            <w:tcW w:w="311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vertAlign w:val="baseline"/>
                <w:lang w:val="en-US" w:eastAsia="zh-CN" w:bidi="ar-SA"/>
              </w:rPr>
            </w:pPr>
            <w:r>
              <w:rPr>
                <w:rFonts w:hint="eastAsia" w:ascii="方正仿宋_GBK" w:hAnsi="方正仿宋_GBK" w:eastAsia="方正仿宋_GBK" w:cs="方正仿宋_GBK"/>
                <w:b w:val="0"/>
                <w:bCs w:val="0"/>
                <w:kern w:val="2"/>
                <w:sz w:val="28"/>
                <w:szCs w:val="28"/>
                <w:vertAlign w:val="baseline"/>
                <w:lang w:val="en-US" w:eastAsia="zh-CN" w:bidi="ar-SA"/>
              </w:rPr>
              <w:t>全区各级各部门</w:t>
            </w:r>
          </w:p>
        </w:tc>
      </w:tr>
    </w:tbl>
    <w:p>
      <w:pPr>
        <w:pStyle w:val="3"/>
        <w:ind w:left="0" w:leftChars="0" w:firstLine="0" w:firstLineChars="0"/>
        <w:rPr>
          <w:rFonts w:hint="eastAsia" w:ascii="方正仿宋_GBK" w:hAnsi="方正仿宋_GBK" w:eastAsia="方正仿宋_GBK" w:cs="方正仿宋_GBK"/>
          <w:b w:val="0"/>
          <w:bCs/>
          <w:sz w:val="32"/>
          <w:szCs w:val="32"/>
          <w:lang w:val="en-US" w:eastAsia="zh-CN"/>
        </w:rPr>
      </w:pPr>
    </w:p>
    <w:p/>
    <w:sectPr>
      <w:pgSz w:w="16838" w:h="11906" w:orient="landscape"/>
      <w:pgMar w:top="1446" w:right="1984" w:bottom="1446"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0" w:usb1="00000000" w:usb2="00000000" w:usb3="00000000" w:csb0="00000000" w:csb1="00000000"/>
  </w:font>
  <w:font w:name="方正黑体_GBK">
    <w:panose1 w:val="03000509000000000000"/>
    <w:charset w:val="86"/>
    <w:family w:val="script"/>
    <w:pitch w:val="default"/>
    <w:sig w:usb0="00000000" w:usb1="00000000" w:usb2="00000000" w:usb3="00000000" w:csb0="00000000" w:csb1="00000000"/>
  </w:font>
  <w:font w:name="方正楷体_GBK">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D24CD"/>
    <w:rsid w:val="709D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宋体"/>
      <w:b/>
      <w:kern w:val="44"/>
      <w:sz w:val="28"/>
      <w:szCs w:val="2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ind w:leftChars="100" w:rightChars="100"/>
    </w:pPr>
  </w:style>
  <w:style w:type="paragraph" w:customStyle="1" w:styleId="4">
    <w:name w:val="默认"/>
    <w:uiPriority w:val="0"/>
    <w:rPr>
      <w:rFonts w:ascii="Helvetica" w:hAnsi="Helvetica" w:eastAsia="Helvetica" w:cs="Helvetica"/>
      <w:color w:val="000000"/>
      <w:sz w:val="22"/>
      <w:szCs w:val="22"/>
      <w:lang w:val="en-US" w:eastAsia="zh-CN" w:bidi="ar-SA"/>
    </w:rPr>
  </w:style>
  <w:style w:type="paragraph" w:styleId="5">
    <w:name w:val="toc 3"/>
    <w:basedOn w:val="1"/>
    <w:next w:val="1"/>
    <w:unhideWhenUsed/>
    <w:qFormat/>
    <w:uiPriority w:val="39"/>
    <w:pPr>
      <w:ind w:left="420"/>
    </w:pPr>
    <w:rPr>
      <w:rFonts w:ascii="等线" w:hAnsi="等线" w:eastAsia="等线"/>
      <w:b/>
      <w:sz w:val="30"/>
      <w:szCs w:val="30"/>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2021-10-12T08:54:00Z</dcterms:created>
  <dc:creator>Administrator</dc:creator>
  <cp:lastModifiedBy>Administrator</cp:lastModifiedBy>
  <dcterms:modified xsi:type="dcterms:W3CDTF">2021-10-12T08:55:02Z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