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hAnsi="Times New Roman" w:cs="Times New Roman"/>
        </w:rPr>
      </w:pPr>
      <w:r>
        <w:rPr>
          <w:rFonts w:ascii="Times New Roman" w:hAnsi="Times New Roman" w:cs="Times New Roman"/>
        </w:rPr>
        <w:t>惠企政策申报指南</w:t>
      </w:r>
    </w:p>
    <w:tbl>
      <w:tblPr>
        <w:tblStyle w:val="5"/>
        <w:tblW w:w="9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7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1902" w:type="dxa"/>
            <w:vAlign w:val="center"/>
          </w:tcPr>
          <w:p>
            <w:pPr>
              <w:spacing w:line="400"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要素名称</w:t>
            </w:r>
          </w:p>
        </w:tc>
        <w:tc>
          <w:tcPr>
            <w:tcW w:w="7991" w:type="dxa"/>
            <w:vAlign w:val="center"/>
          </w:tcPr>
          <w:p>
            <w:pPr>
              <w:spacing w:line="280" w:lineRule="exact"/>
              <w:jc w:val="center"/>
              <w:rPr>
                <w:rFonts w:ascii="Times New Roman" w:hAnsi="Times New Roman" w:eastAsia="方正黑体_GBK" w:cs="Times New Roman"/>
                <w:b/>
                <w:sz w:val="28"/>
                <w:szCs w:val="28"/>
              </w:rPr>
            </w:pPr>
            <w:r>
              <w:rPr>
                <w:rFonts w:hint="eastAsia" w:ascii="Times New Roman" w:hAnsi="Times New Roman" w:eastAsia="方正仿宋_GBK" w:cs="Times New Roman"/>
                <w:b/>
                <w:sz w:val="24"/>
              </w:rPr>
              <w:t>帮扶企业争取中央和市级大气专项补助资金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政策名称</w:t>
            </w:r>
          </w:p>
        </w:tc>
        <w:tc>
          <w:tcPr>
            <w:tcW w:w="7991"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《重庆市生态环境局办公室关于印发重庆市大气和噪声污染防治十条惠企措施的通知》（渝环办〔2022〕83号）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发文部门</w:t>
            </w:r>
          </w:p>
        </w:tc>
        <w:tc>
          <w:tcPr>
            <w:tcW w:w="7991"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重庆市生态环境局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jc w:val="center"/>
        </w:trPr>
        <w:tc>
          <w:tcPr>
            <w:tcW w:w="1902" w:type="dxa"/>
            <w:vAlign w:val="center"/>
          </w:tcPr>
          <w:p>
            <w:pPr>
              <w:spacing w:line="280" w:lineRule="exact"/>
              <w:jc w:val="center"/>
              <w:rPr>
                <w:rFonts w:ascii="Times New Roman" w:hAnsi="Times New Roman" w:cs="Times New Roman"/>
                <w:szCs w:val="21"/>
              </w:rPr>
            </w:pPr>
            <w:r>
              <w:rPr>
                <w:rFonts w:ascii="Times New Roman" w:hAnsi="Times New Roman" w:cs="Times New Roman"/>
                <w:b/>
                <w:bCs/>
                <w:sz w:val="24"/>
              </w:rPr>
              <w:t>申报条件</w:t>
            </w:r>
          </w:p>
        </w:tc>
        <w:tc>
          <w:tcPr>
            <w:tcW w:w="7991" w:type="dxa"/>
            <w:vAlign w:val="center"/>
          </w:tcPr>
          <w:p>
            <w:pPr>
              <w:numPr>
                <w:ilvl w:val="0"/>
                <w:numId w:val="1"/>
              </w:num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辖区</w:t>
            </w:r>
            <w:r>
              <w:rPr>
                <w:rFonts w:ascii="Times New Roman" w:hAnsi="Times New Roman" w:eastAsia="方正仿宋_GBK" w:cs="Times New Roman"/>
                <w:sz w:val="24"/>
              </w:rPr>
              <w:t>涉及大气排放的工业企业；</w:t>
            </w:r>
          </w:p>
          <w:p>
            <w:pPr>
              <w:numPr>
                <w:ilvl w:val="0"/>
                <w:numId w:val="1"/>
              </w:num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工业</w:t>
            </w:r>
            <w:r>
              <w:rPr>
                <w:rFonts w:ascii="Times New Roman" w:hAnsi="Times New Roman" w:eastAsia="方正仿宋_GBK" w:cs="Times New Roman"/>
                <w:sz w:val="24"/>
              </w:rPr>
              <w:t>企业需建成大气污染治理设施且</w:t>
            </w:r>
            <w:r>
              <w:rPr>
                <w:rFonts w:hint="eastAsia" w:ascii="Times New Roman" w:hAnsi="Times New Roman" w:eastAsia="方正仿宋_GBK" w:cs="Times New Roman"/>
                <w:sz w:val="24"/>
              </w:rPr>
              <w:t>大气</w:t>
            </w:r>
            <w:r>
              <w:rPr>
                <w:rFonts w:ascii="Times New Roman" w:hAnsi="Times New Roman" w:eastAsia="方正仿宋_GBK" w:cs="Times New Roman"/>
                <w:sz w:val="24"/>
              </w:rPr>
              <w:t>主要污染</w:t>
            </w:r>
            <w:r>
              <w:rPr>
                <w:rFonts w:hint="eastAsia" w:ascii="Times New Roman" w:hAnsi="Times New Roman" w:eastAsia="方正仿宋_GBK" w:cs="Times New Roman"/>
                <w:sz w:val="24"/>
              </w:rPr>
              <w:t>物达标排放；</w:t>
            </w:r>
          </w:p>
          <w:p>
            <w:pPr>
              <w:numPr>
                <w:ilvl w:val="0"/>
                <w:numId w:val="1"/>
              </w:num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汽车、摩托车、包装印刷、家具、电子、制鞋、汽修、石化、化工、有色金属冶炼、玻璃、陶瓷、铸造等行业企业</w:t>
            </w:r>
            <w:r>
              <w:rPr>
                <w:rFonts w:hint="eastAsia" w:ascii="Times New Roman" w:hAnsi="Times New Roman" w:eastAsia="方正仿宋_GBK" w:cs="Times New Roman"/>
                <w:sz w:val="24"/>
                <w:lang w:eastAsia="zh-CN"/>
              </w:rPr>
              <w:t>在达标排放的基础上，</w:t>
            </w:r>
            <w:r>
              <w:rPr>
                <w:rFonts w:hint="eastAsia" w:ascii="Times New Roman" w:hAnsi="Times New Roman" w:eastAsia="方正仿宋_GBK" w:cs="Times New Roman"/>
                <w:sz w:val="24"/>
              </w:rPr>
              <w:t>开展挥发性有机物（VOCs）和燃煤锅炉、工业炉窑的氮氧化物、颗粒物、二氧化硫等大气污染物深度治理，推动火电、钢铁、水泥等行业及65蒸吨/小时以上燃煤锅炉超低排放改造；</w:t>
            </w:r>
          </w:p>
          <w:p>
            <w:pPr>
              <w:numPr>
                <w:ilvl w:val="0"/>
                <w:numId w:val="1"/>
              </w:num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项目总投资在200万元以上。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支持方式</w:t>
            </w:r>
          </w:p>
        </w:tc>
        <w:tc>
          <w:tcPr>
            <w:tcW w:w="7991"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企业主</w:t>
            </w:r>
            <w:r>
              <w:rPr>
                <w:rFonts w:ascii="Times New Roman" w:hAnsi="Times New Roman" w:eastAsia="方正仿宋_GBK" w:cs="Times New Roman"/>
                <w:sz w:val="24"/>
              </w:rPr>
              <w:t>动</w:t>
            </w:r>
            <w:r>
              <w:rPr>
                <w:rFonts w:hint="eastAsia" w:ascii="Times New Roman" w:hAnsi="Times New Roman" w:eastAsia="方正仿宋_GBK" w:cs="Times New Roman"/>
                <w:sz w:val="24"/>
              </w:rPr>
              <w:t>提交申报材料纸质盖章件及电子件，区</w:t>
            </w:r>
            <w:r>
              <w:rPr>
                <w:rFonts w:ascii="Times New Roman" w:hAnsi="Times New Roman" w:eastAsia="方正仿宋_GBK" w:cs="Times New Roman"/>
                <w:sz w:val="24"/>
              </w:rPr>
              <w:t>生态环境局在</w:t>
            </w:r>
            <w:r>
              <w:rPr>
                <w:rFonts w:hint="eastAsia" w:ascii="Times New Roman" w:hAnsi="Times New Roman" w:eastAsia="方正仿宋_GBK" w:cs="Times New Roman"/>
                <w:sz w:val="24"/>
              </w:rPr>
              <w:t>三个工作日内完成申报资料初审和</w:t>
            </w:r>
            <w:r>
              <w:rPr>
                <w:rFonts w:ascii="Times New Roman" w:hAnsi="Times New Roman" w:eastAsia="方正仿宋_GBK" w:cs="Times New Roman"/>
                <w:sz w:val="24"/>
              </w:rPr>
              <w:t>上报</w:t>
            </w:r>
            <w:r>
              <w:rPr>
                <w:rFonts w:hint="eastAsia"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申报材料</w:t>
            </w:r>
          </w:p>
        </w:tc>
        <w:tc>
          <w:tcPr>
            <w:tcW w:w="7991"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一、项目绩效目标申报表；</w:t>
            </w:r>
          </w:p>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二</w:t>
            </w:r>
            <w:r>
              <w:rPr>
                <w:rFonts w:ascii="Times New Roman" w:hAnsi="Times New Roman" w:eastAsia="方正仿宋_GBK" w:cs="Times New Roman"/>
                <w:sz w:val="24"/>
              </w:rPr>
              <w:t>、</w:t>
            </w:r>
            <w:r>
              <w:rPr>
                <w:rFonts w:hint="eastAsia" w:ascii="Times New Roman" w:hAnsi="Times New Roman" w:eastAsia="方正仿宋_GBK" w:cs="Times New Roman"/>
                <w:sz w:val="24"/>
              </w:rPr>
              <w:t>项目可研报告或实施方案；</w:t>
            </w:r>
          </w:p>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三</w:t>
            </w:r>
            <w:r>
              <w:rPr>
                <w:rFonts w:ascii="Times New Roman" w:hAnsi="Times New Roman" w:eastAsia="方正仿宋_GBK" w:cs="Times New Roman"/>
                <w:sz w:val="24"/>
              </w:rPr>
              <w:t>、</w:t>
            </w:r>
            <w:r>
              <w:rPr>
                <w:rFonts w:hint="eastAsia" w:ascii="Times New Roman" w:hAnsi="Times New Roman" w:eastAsia="方正仿宋_GBK" w:cs="Times New Roman"/>
                <w:sz w:val="24"/>
              </w:rPr>
              <w:t>项目成熟度证明材料。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申报时限</w:t>
            </w:r>
          </w:p>
        </w:tc>
        <w:tc>
          <w:tcPr>
            <w:tcW w:w="7991" w:type="dxa"/>
            <w:vAlign w:val="center"/>
          </w:tcPr>
          <w:p>
            <w:pPr>
              <w:spacing w:line="360" w:lineRule="exact"/>
              <w:rPr>
                <w:rFonts w:hint="eastAsia" w:ascii="Times New Roman" w:hAnsi="Times New Roman" w:eastAsia="方正仿宋_GBK" w:cs="Times New Roman"/>
                <w:sz w:val="24"/>
                <w:lang w:eastAsia="zh-CN"/>
              </w:rPr>
            </w:pPr>
            <w:r>
              <w:rPr>
                <w:rFonts w:hint="eastAsia" w:ascii="Times New Roman" w:hAnsi="Times New Roman" w:eastAsia="方正仿宋_GBK" w:cs="Times New Roman"/>
                <w:sz w:val="24"/>
              </w:rPr>
              <w:t>每年4月</w:t>
            </w:r>
            <w:r>
              <w:rPr>
                <w:rFonts w:ascii="Times New Roman" w:hAnsi="Times New Roman" w:eastAsia="方正仿宋_GBK" w:cs="Times New Roman"/>
                <w:sz w:val="24"/>
              </w:rPr>
              <w:t>1</w:t>
            </w:r>
            <w:r>
              <w:rPr>
                <w:rFonts w:hint="eastAsia" w:ascii="Times New Roman" w:hAnsi="Times New Roman" w:eastAsia="方正仿宋_GBK" w:cs="Times New Roman"/>
                <w:sz w:val="24"/>
              </w:rPr>
              <w:t>日前</w:t>
            </w:r>
            <w:r>
              <w:rPr>
                <w:rFonts w:ascii="Times New Roman" w:hAnsi="Times New Roman" w:eastAsia="方正仿宋_GBK" w:cs="Times New Roman"/>
                <w:sz w:val="24"/>
              </w:rPr>
              <w:t>、</w:t>
            </w:r>
            <w:r>
              <w:rPr>
                <w:rFonts w:hint="eastAsia" w:ascii="Times New Roman" w:hAnsi="Times New Roman" w:eastAsia="方正仿宋_GBK" w:cs="Times New Roman"/>
                <w:sz w:val="24"/>
              </w:rPr>
              <w:t>8月30日前分别提交区生态环境局</w:t>
            </w:r>
            <w:r>
              <w:rPr>
                <w:rFonts w:hint="eastAsia" w:ascii="Times New Roman" w:hAnsi="Times New Roman" w:eastAsia="方正仿宋_GBK" w:cs="Times New Roman"/>
                <w:sz w:val="24"/>
                <w:lang w:eastAsia="zh-CN"/>
              </w:rPr>
              <w:t>审核并录入系统，市生态环境局</w:t>
            </w:r>
            <w:r>
              <w:rPr>
                <w:rFonts w:hint="eastAsia" w:ascii="Times New Roman" w:hAnsi="Times New Roman" w:eastAsia="方正仿宋_GBK" w:cs="Times New Roman"/>
                <w:sz w:val="24"/>
              </w:rPr>
              <w:t>4月15日</w:t>
            </w:r>
            <w:r>
              <w:rPr>
                <w:rFonts w:ascii="Times New Roman" w:hAnsi="Times New Roman" w:eastAsia="方正仿宋_GBK" w:cs="Times New Roman"/>
                <w:sz w:val="24"/>
              </w:rPr>
              <w:t>前和</w:t>
            </w:r>
            <w:r>
              <w:rPr>
                <w:rFonts w:hint="eastAsia" w:ascii="Times New Roman" w:hAnsi="Times New Roman" w:eastAsia="方正仿宋_GBK" w:cs="Times New Roman"/>
                <w:sz w:val="24"/>
              </w:rPr>
              <w:t>9月15日前提交至生态环境部</w:t>
            </w:r>
            <w:r>
              <w:rPr>
                <w:rFonts w:hint="eastAsia" w:ascii="Times New Roman" w:hAnsi="Times New Roman" w:eastAsia="方正仿宋_GBK"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申报渠道</w:t>
            </w:r>
          </w:p>
        </w:tc>
        <w:tc>
          <w:tcPr>
            <w:tcW w:w="7991" w:type="dxa"/>
            <w:vAlign w:val="center"/>
          </w:tcPr>
          <w:p>
            <w:pPr>
              <w:spacing w:line="360" w:lineRule="exact"/>
              <w:rPr>
                <w:rFonts w:ascii="Times New Roman" w:hAnsi="Times New Roman" w:eastAsia="方正仿宋_GBK" w:cs="Times New Roman"/>
                <w:sz w:val="24"/>
              </w:rPr>
            </w:pPr>
            <w:r>
              <w:rPr>
                <w:rFonts w:ascii="Times New Roman" w:hAnsi="Times New Roman" w:eastAsia="方正仿宋_GBK" w:cs="Times New Roman"/>
                <w:sz w:val="24"/>
              </w:rPr>
              <w:t>办理地址：</w:t>
            </w:r>
            <w:r>
              <w:rPr>
                <w:rFonts w:hint="eastAsia" w:ascii="Times New Roman" w:hAnsi="Times New Roman" w:eastAsia="方正仿宋_GBK" w:cs="Times New Roman"/>
                <w:sz w:val="24"/>
              </w:rPr>
              <w:t>重庆市黔江区正阳街道桐坪居委为民路17</w:t>
            </w:r>
            <w:r>
              <w:rPr>
                <w:rFonts w:hint="eastAsia" w:ascii="Times New Roman" w:hAnsi="Times New Roman" w:eastAsia="方正仿宋_GBK" w:cs="Times New Roman"/>
                <w:sz w:val="24"/>
                <w:lang w:eastAsia="zh-CN"/>
              </w:rPr>
              <w:t>号区生态环境局</w:t>
            </w:r>
            <w:bookmarkStart w:id="0" w:name="_GoBack"/>
            <w:bookmarkEnd w:id="0"/>
            <w:r>
              <w:rPr>
                <w:rFonts w:hint="eastAsia" w:ascii="Times New Roman" w:hAnsi="Times New Roman" w:eastAsia="方正仿宋_GBK" w:cs="Times New Roman"/>
                <w:sz w:val="24"/>
              </w:rPr>
              <w:t>502室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申报流程</w:t>
            </w:r>
          </w:p>
        </w:tc>
        <w:tc>
          <w:tcPr>
            <w:tcW w:w="7991" w:type="dxa"/>
            <w:vAlign w:val="center"/>
          </w:tcPr>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一</w:t>
            </w:r>
            <w:r>
              <w:rPr>
                <w:rFonts w:ascii="Times New Roman" w:hAnsi="Times New Roman" w:eastAsia="方正仿宋_GBK" w:cs="Times New Roman"/>
                <w:sz w:val="24"/>
              </w:rPr>
              <w:t>、</w:t>
            </w:r>
            <w:r>
              <w:rPr>
                <w:rFonts w:hint="eastAsia" w:ascii="Times New Roman" w:hAnsi="Times New Roman" w:eastAsia="方正仿宋_GBK" w:cs="Times New Roman"/>
                <w:sz w:val="24"/>
              </w:rPr>
              <w:t>工业企业向区生态环境局提交申请文件及实施</w:t>
            </w:r>
            <w:r>
              <w:rPr>
                <w:rFonts w:ascii="Times New Roman" w:hAnsi="Times New Roman" w:eastAsia="方正仿宋_GBK" w:cs="Times New Roman"/>
                <w:sz w:val="24"/>
              </w:rPr>
              <w:t>方案等资料</w:t>
            </w:r>
            <w:r>
              <w:rPr>
                <w:rFonts w:hint="eastAsia" w:ascii="Times New Roman" w:hAnsi="Times New Roman" w:eastAsia="方正仿宋_GBK" w:cs="Times New Roman"/>
                <w:sz w:val="24"/>
              </w:rPr>
              <w:t>；</w:t>
            </w:r>
          </w:p>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二、区生态环境局初审；</w:t>
            </w:r>
          </w:p>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三</w:t>
            </w:r>
            <w:r>
              <w:rPr>
                <w:rFonts w:ascii="Times New Roman" w:hAnsi="Times New Roman" w:eastAsia="方正仿宋_GBK" w:cs="Times New Roman"/>
                <w:sz w:val="24"/>
              </w:rPr>
              <w:t>、</w:t>
            </w:r>
            <w:r>
              <w:rPr>
                <w:rFonts w:hint="eastAsia" w:ascii="Times New Roman" w:hAnsi="Times New Roman" w:eastAsia="方正仿宋_GBK" w:cs="Times New Roman"/>
                <w:sz w:val="24"/>
              </w:rPr>
              <w:t>市生态环境局复审；</w:t>
            </w:r>
          </w:p>
          <w:p>
            <w:pPr>
              <w:spacing w:line="360" w:lineRule="exact"/>
              <w:rPr>
                <w:rFonts w:ascii="Times New Roman" w:hAnsi="Times New Roman" w:eastAsia="方正仿宋_GBK" w:cs="Times New Roman"/>
                <w:sz w:val="24"/>
              </w:rPr>
            </w:pPr>
            <w:r>
              <w:rPr>
                <w:rFonts w:hint="eastAsia" w:ascii="Times New Roman" w:hAnsi="Times New Roman" w:eastAsia="方正仿宋_GBK" w:cs="Times New Roman"/>
                <w:sz w:val="24"/>
              </w:rPr>
              <w:t>四</w:t>
            </w:r>
            <w:r>
              <w:rPr>
                <w:rFonts w:ascii="Times New Roman" w:hAnsi="Times New Roman" w:eastAsia="方正仿宋_GBK" w:cs="Times New Roman"/>
                <w:sz w:val="24"/>
              </w:rPr>
              <w:t>、</w:t>
            </w:r>
            <w:r>
              <w:rPr>
                <w:rFonts w:hint="eastAsia" w:ascii="Times New Roman" w:hAnsi="Times New Roman" w:eastAsia="方正仿宋_GBK" w:cs="Times New Roman"/>
                <w:sz w:val="24"/>
              </w:rPr>
              <w:t>生态环境部终审</w:t>
            </w:r>
            <w:r>
              <w:rPr>
                <w:rFonts w:ascii="Times New Roman" w:hAnsi="Times New Roman" w:eastAsia="方正仿宋_GBK"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区级主管部门</w:t>
            </w:r>
          </w:p>
        </w:tc>
        <w:tc>
          <w:tcPr>
            <w:tcW w:w="7991" w:type="dxa"/>
            <w:vAlign w:val="center"/>
          </w:tcPr>
          <w:p>
            <w:pPr>
              <w:spacing w:line="280" w:lineRule="exact"/>
              <w:rPr>
                <w:rFonts w:ascii="Times New Roman" w:hAnsi="Times New Roman" w:eastAsia="方正仿宋_GBK" w:cs="Times New Roman"/>
                <w:sz w:val="24"/>
              </w:rPr>
            </w:pPr>
            <w:r>
              <w:rPr>
                <w:rFonts w:ascii="Times New Roman" w:hAnsi="Times New Roman" w:eastAsia="方正仿宋_GBK" w:cs="Times New Roman"/>
                <w:sz w:val="24"/>
              </w:rPr>
              <w:t>区</w:t>
            </w:r>
            <w:r>
              <w:rPr>
                <w:rFonts w:hint="eastAsia" w:ascii="Times New Roman" w:hAnsi="Times New Roman" w:eastAsia="方正仿宋_GBK" w:cs="Times New Roman"/>
                <w:sz w:val="24"/>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902" w:type="dxa"/>
            <w:vAlign w:val="center"/>
          </w:tcPr>
          <w:p>
            <w:pPr>
              <w:spacing w:line="400" w:lineRule="exact"/>
              <w:jc w:val="center"/>
              <w:rPr>
                <w:rFonts w:ascii="Times New Roman" w:hAnsi="Times New Roman" w:cs="Times New Roman"/>
                <w:b/>
                <w:bCs/>
                <w:sz w:val="24"/>
              </w:rPr>
            </w:pPr>
            <w:r>
              <w:rPr>
                <w:rFonts w:ascii="Times New Roman" w:hAnsi="Times New Roman" w:cs="Times New Roman"/>
                <w:b/>
                <w:bCs/>
                <w:sz w:val="24"/>
              </w:rPr>
              <w:t>咨询电话</w:t>
            </w:r>
          </w:p>
        </w:tc>
        <w:tc>
          <w:tcPr>
            <w:tcW w:w="7991" w:type="dxa"/>
            <w:vAlign w:val="center"/>
          </w:tcPr>
          <w:p>
            <w:pPr>
              <w:spacing w:line="280" w:lineRule="exact"/>
              <w:rPr>
                <w:rFonts w:ascii="Times New Roman" w:hAnsi="Times New Roman" w:eastAsia="方正仿宋_GBK" w:cs="Times New Roman"/>
                <w:sz w:val="24"/>
              </w:rPr>
            </w:pPr>
            <w:r>
              <w:rPr>
                <w:rFonts w:ascii="Times New Roman" w:hAnsi="Times New Roman" w:eastAsia="方正仿宋_GBK" w:cs="Times New Roman"/>
                <w:sz w:val="24"/>
              </w:rPr>
              <w:t>023-79</w:t>
            </w:r>
            <w:r>
              <w:rPr>
                <w:rFonts w:hint="eastAsia" w:ascii="Times New Roman" w:hAnsi="Times New Roman" w:eastAsia="方正仿宋_GBK" w:cs="Times New Roman"/>
                <w:sz w:val="24"/>
              </w:rPr>
              <w:t>227811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embedRegular r:id="rId1" w:fontKey="{CAD04291-D45B-4082-A8B6-C8A4B77CE60F}"/>
  </w:font>
  <w:font w:name="方正仿宋_GBK">
    <w:panose1 w:val="03000509000000000000"/>
    <w:charset w:val="86"/>
    <w:family w:val="script"/>
    <w:pitch w:val="default"/>
    <w:sig w:usb0="00000001" w:usb1="080E0000" w:usb2="00000000" w:usb3="00000000" w:csb0="00040000" w:csb1="00000000"/>
    <w:embedRegular r:id="rId2" w:fontKey="{421469A5-B0ED-48A1-B79F-380D8C4FFA0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E03300"/>
    <w:multiLevelType w:val="singleLevel"/>
    <w:tmpl w:val="E7E033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YTRjMWJhMDJmY2FmM2QxMmYxY2JiY2RkMzk1ZTYifQ=="/>
  </w:docVars>
  <w:rsids>
    <w:rsidRoot w:val="44C26200"/>
    <w:rsid w:val="001624A8"/>
    <w:rsid w:val="001B0DF4"/>
    <w:rsid w:val="001C1AFA"/>
    <w:rsid w:val="00383D3E"/>
    <w:rsid w:val="00385C2B"/>
    <w:rsid w:val="004D74AA"/>
    <w:rsid w:val="005B1A5B"/>
    <w:rsid w:val="005F25DC"/>
    <w:rsid w:val="00642CA9"/>
    <w:rsid w:val="00687DEA"/>
    <w:rsid w:val="006C0680"/>
    <w:rsid w:val="00735959"/>
    <w:rsid w:val="00753591"/>
    <w:rsid w:val="007C2E8C"/>
    <w:rsid w:val="008243FE"/>
    <w:rsid w:val="009C7012"/>
    <w:rsid w:val="009E55DC"/>
    <w:rsid w:val="00A756CF"/>
    <w:rsid w:val="00BA5E9E"/>
    <w:rsid w:val="00D32A51"/>
    <w:rsid w:val="00EF7901"/>
    <w:rsid w:val="00F15714"/>
    <w:rsid w:val="00FC6B8B"/>
    <w:rsid w:val="03F60FF6"/>
    <w:rsid w:val="03FA09F4"/>
    <w:rsid w:val="045A77D7"/>
    <w:rsid w:val="0B09603F"/>
    <w:rsid w:val="0D9553DC"/>
    <w:rsid w:val="0EA23D54"/>
    <w:rsid w:val="0FAB7138"/>
    <w:rsid w:val="154F2FE1"/>
    <w:rsid w:val="15786F27"/>
    <w:rsid w:val="15877D00"/>
    <w:rsid w:val="1598015F"/>
    <w:rsid w:val="16921052"/>
    <w:rsid w:val="176E7D36"/>
    <w:rsid w:val="1B4D0506"/>
    <w:rsid w:val="1D2F57E6"/>
    <w:rsid w:val="1D4A67AF"/>
    <w:rsid w:val="1D5C3464"/>
    <w:rsid w:val="1DA80F86"/>
    <w:rsid w:val="1E556F7D"/>
    <w:rsid w:val="1FCD3566"/>
    <w:rsid w:val="20C658E2"/>
    <w:rsid w:val="21D06ED2"/>
    <w:rsid w:val="24E7609A"/>
    <w:rsid w:val="25B032A3"/>
    <w:rsid w:val="25B3069D"/>
    <w:rsid w:val="26203018"/>
    <w:rsid w:val="2BA33B3F"/>
    <w:rsid w:val="2BBD2276"/>
    <w:rsid w:val="2C92725E"/>
    <w:rsid w:val="2DF271BE"/>
    <w:rsid w:val="311D7312"/>
    <w:rsid w:val="31AD000C"/>
    <w:rsid w:val="3291620A"/>
    <w:rsid w:val="34D523DE"/>
    <w:rsid w:val="36A84013"/>
    <w:rsid w:val="388F3AA5"/>
    <w:rsid w:val="39465D9A"/>
    <w:rsid w:val="3B6224F2"/>
    <w:rsid w:val="3CCA65A0"/>
    <w:rsid w:val="3EA13963"/>
    <w:rsid w:val="40A105DB"/>
    <w:rsid w:val="40C93E59"/>
    <w:rsid w:val="41BA06F1"/>
    <w:rsid w:val="44373E97"/>
    <w:rsid w:val="44C26200"/>
    <w:rsid w:val="48390A7E"/>
    <w:rsid w:val="48F1024A"/>
    <w:rsid w:val="4AB94329"/>
    <w:rsid w:val="4BFB76A0"/>
    <w:rsid w:val="50631246"/>
    <w:rsid w:val="51592111"/>
    <w:rsid w:val="529272B1"/>
    <w:rsid w:val="568F766F"/>
    <w:rsid w:val="57933530"/>
    <w:rsid w:val="57CA16F3"/>
    <w:rsid w:val="5A2A6479"/>
    <w:rsid w:val="5CA96851"/>
    <w:rsid w:val="5DF238C8"/>
    <w:rsid w:val="5F816D62"/>
    <w:rsid w:val="603911C4"/>
    <w:rsid w:val="6449399F"/>
    <w:rsid w:val="650C6EA7"/>
    <w:rsid w:val="66B21CD0"/>
    <w:rsid w:val="675C4BEC"/>
    <w:rsid w:val="695232F6"/>
    <w:rsid w:val="6B946E03"/>
    <w:rsid w:val="6C215E63"/>
    <w:rsid w:val="6C9F4371"/>
    <w:rsid w:val="6D9B34BE"/>
    <w:rsid w:val="71431325"/>
    <w:rsid w:val="720C2BDC"/>
    <w:rsid w:val="75553A19"/>
    <w:rsid w:val="785A7DB3"/>
    <w:rsid w:val="788B6EB7"/>
    <w:rsid w:val="7D9E1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0"/>
    <w:qFormat/>
    <w:uiPriority w:val="0"/>
    <w:pPr>
      <w:tabs>
        <w:tab w:val="center" w:pos="4153"/>
        <w:tab w:val="right" w:pos="8306"/>
      </w:tabs>
      <w:snapToGrid w:val="0"/>
      <w:jc w:val="left"/>
    </w:pPr>
    <w:rPr>
      <w:sz w:val="18"/>
      <w:szCs w:val="18"/>
    </w:rPr>
  </w:style>
  <w:style w:type="paragraph" w:styleId="3">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4">
    <w:name w:val="Title"/>
    <w:next w:val="1"/>
    <w:qFormat/>
    <w:uiPriority w:val="0"/>
    <w:pPr>
      <w:widowControl w:val="0"/>
      <w:jc w:val="center"/>
      <w:outlineLvl w:val="0"/>
    </w:pPr>
    <w:rPr>
      <w:rFonts w:eastAsia="方正小标宋_GBK" w:asciiTheme="majorHAnsi" w:hAnsiTheme="majorHAnsi" w:cstheme="majorBidi"/>
      <w:bCs/>
      <w:kern w:val="2"/>
      <w:sz w:val="44"/>
      <w:szCs w:val="32"/>
      <w:lang w:val="en-US" w:eastAsia="zh-CN" w:bidi="ar-SA"/>
    </w:rPr>
  </w:style>
  <w:style w:type="character" w:styleId="7">
    <w:name w:val="FollowedHyperlink"/>
    <w:basedOn w:val="6"/>
    <w:qFormat/>
    <w:uiPriority w:val="0"/>
    <w:rPr>
      <w:color w:val="2490F8"/>
      <w:u w:val="none"/>
    </w:rPr>
  </w:style>
  <w:style w:type="character" w:styleId="8">
    <w:name w:val="HTML Definition"/>
    <w:basedOn w:val="6"/>
    <w:qFormat/>
    <w:uiPriority w:val="0"/>
    <w:rPr>
      <w:color w:val="FFFFFF"/>
      <w:bdr w:val="single" w:color="999999" w:sz="6" w:space="0"/>
      <w:shd w:val="clear" w:color="auto" w:fill="999999"/>
    </w:rPr>
  </w:style>
  <w:style w:type="character" w:styleId="9">
    <w:name w:val="HTML Variable"/>
    <w:basedOn w:val="6"/>
    <w:qFormat/>
    <w:uiPriority w:val="0"/>
  </w:style>
  <w:style w:type="character" w:styleId="10">
    <w:name w:val="Hyperlink"/>
    <w:basedOn w:val="6"/>
    <w:qFormat/>
    <w:uiPriority w:val="0"/>
    <w:rPr>
      <w:color w:val="2490F8"/>
      <w:u w:val="none"/>
    </w:rPr>
  </w:style>
  <w:style w:type="character" w:styleId="11">
    <w:name w:val="HTML Code"/>
    <w:basedOn w:val="6"/>
    <w:qFormat/>
    <w:uiPriority w:val="0"/>
    <w:rPr>
      <w:rFonts w:ascii="Courier New" w:hAnsi="Courier New"/>
      <w:sz w:val="20"/>
    </w:rPr>
  </w:style>
  <w:style w:type="character" w:styleId="12">
    <w:name w:val="HTML Cite"/>
    <w:basedOn w:val="6"/>
    <w:qFormat/>
    <w:uiPriority w:val="0"/>
  </w:style>
  <w:style w:type="paragraph" w:customStyle="1" w:styleId="13">
    <w:name w:val="Body Text First Indent 21"/>
    <w:next w:val="14"/>
    <w:qFormat/>
    <w:uiPriority w:val="0"/>
    <w:pPr>
      <w:widowControl w:val="0"/>
      <w:spacing w:after="120"/>
      <w:ind w:left="420" w:leftChars="200" w:firstLine="420" w:firstLineChars="200"/>
      <w:jc w:val="both"/>
    </w:pPr>
    <w:rPr>
      <w:rFonts w:ascii="Times New Roman" w:hAnsi="Times New Roman" w:eastAsiaTheme="minorEastAsia" w:cstheme="minorBidi"/>
      <w:kern w:val="2"/>
      <w:sz w:val="21"/>
      <w:lang w:val="en-US" w:eastAsia="zh-CN" w:bidi="ar-SA"/>
    </w:rPr>
  </w:style>
  <w:style w:type="paragraph" w:customStyle="1" w:styleId="14">
    <w:name w:val="样式 正文首行缩进 2 + 首行缩进:  2 字符"/>
    <w:next w:val="15"/>
    <w:qFormat/>
    <w:uiPriority w:val="0"/>
    <w:pPr>
      <w:widowControl w:val="0"/>
      <w:spacing w:line="360" w:lineRule="auto"/>
      <w:ind w:firstLine="480" w:firstLineChars="200"/>
      <w:jc w:val="both"/>
    </w:pPr>
    <w:rPr>
      <w:rFonts w:ascii="Times New Roman" w:hAnsi="Times New Roman" w:eastAsia="宋体" w:cs="宋体"/>
      <w:kern w:val="2"/>
      <w:sz w:val="24"/>
      <w:lang w:val="en-US" w:eastAsia="zh-CN" w:bidi="ar-SA"/>
    </w:rPr>
  </w:style>
  <w:style w:type="paragraph" w:customStyle="1" w:styleId="15">
    <w:name w:val="正文 A"/>
    <w:next w:val="16"/>
    <w:qFormat/>
    <w:uiPriority w:val="0"/>
    <w:pPr>
      <w:widowControl w:val="0"/>
      <w:jc w:val="both"/>
    </w:pPr>
    <w:rPr>
      <w:rFonts w:ascii="Calibri" w:hAnsi="Calibri" w:eastAsia="Times New Roman" w:cs="Times New Roman"/>
      <w:color w:val="000000"/>
      <w:kern w:val="2"/>
      <w:sz w:val="32"/>
      <w:szCs w:val="32"/>
      <w:u w:color="000000"/>
      <w:lang w:val="en-US" w:eastAsia="zh-CN" w:bidi="ar-SA"/>
    </w:rPr>
  </w:style>
  <w:style w:type="paragraph" w:customStyle="1" w:styleId="16">
    <w:name w:val="正文首行缩进 21"/>
    <w:next w:val="14"/>
    <w:qFormat/>
    <w:uiPriority w:val="0"/>
    <w:pPr>
      <w:widowControl w:val="0"/>
      <w:spacing w:after="120" w:line="600" w:lineRule="exact"/>
      <w:ind w:left="420" w:firstLine="42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7">
    <w:name w:val="Body Text Indent1"/>
    <w:qFormat/>
    <w:uiPriority w:val="0"/>
    <w:pPr>
      <w:widowControl w:val="0"/>
      <w:spacing w:after="120"/>
      <w:ind w:left="420" w:leftChars="200"/>
      <w:jc w:val="both"/>
    </w:pPr>
    <w:rPr>
      <w:rFonts w:asciiTheme="minorHAnsi" w:hAnsiTheme="minorHAnsi" w:eastAsiaTheme="minorEastAsia" w:cstheme="minorBidi"/>
      <w:kern w:val="2"/>
      <w:sz w:val="21"/>
      <w:szCs w:val="24"/>
      <w:lang w:val="en-US" w:eastAsia="zh-CN" w:bidi="ar-SA"/>
    </w:rPr>
  </w:style>
  <w:style w:type="character" w:customStyle="1" w:styleId="18">
    <w:name w:val="pagechatarealistclose_box"/>
    <w:basedOn w:val="6"/>
    <w:qFormat/>
    <w:uiPriority w:val="0"/>
  </w:style>
  <w:style w:type="character" w:customStyle="1" w:styleId="19">
    <w:name w:val="pagechatarealistclose_box1"/>
    <w:basedOn w:val="6"/>
    <w:qFormat/>
    <w:uiPriority w:val="0"/>
  </w:style>
  <w:style w:type="character" w:customStyle="1" w:styleId="20">
    <w:name w:val="associateddata"/>
    <w:basedOn w:val="6"/>
    <w:qFormat/>
    <w:uiPriority w:val="0"/>
    <w:rPr>
      <w:shd w:val="clear" w:color="auto" w:fill="50A6F9"/>
    </w:rPr>
  </w:style>
  <w:style w:type="character" w:customStyle="1" w:styleId="21">
    <w:name w:val="after"/>
    <w:basedOn w:val="6"/>
    <w:qFormat/>
    <w:uiPriority w:val="0"/>
    <w:rPr>
      <w:sz w:val="0"/>
      <w:szCs w:val="0"/>
    </w:rPr>
  </w:style>
  <w:style w:type="character" w:customStyle="1" w:styleId="22">
    <w:name w:val="icontext1"/>
    <w:basedOn w:val="6"/>
    <w:qFormat/>
    <w:uiPriority w:val="0"/>
  </w:style>
  <w:style w:type="character" w:customStyle="1" w:styleId="23">
    <w:name w:val="icontext11"/>
    <w:basedOn w:val="6"/>
    <w:qFormat/>
    <w:uiPriority w:val="0"/>
  </w:style>
  <w:style w:type="character" w:customStyle="1" w:styleId="24">
    <w:name w:val="icontext12"/>
    <w:basedOn w:val="6"/>
    <w:qFormat/>
    <w:uiPriority w:val="0"/>
  </w:style>
  <w:style w:type="character" w:customStyle="1" w:styleId="25">
    <w:name w:val="edit_class"/>
    <w:basedOn w:val="6"/>
    <w:qFormat/>
    <w:uiPriority w:val="0"/>
  </w:style>
  <w:style w:type="character" w:customStyle="1" w:styleId="26">
    <w:name w:val="ico1654"/>
    <w:basedOn w:val="6"/>
    <w:qFormat/>
    <w:uiPriority w:val="0"/>
  </w:style>
  <w:style w:type="character" w:customStyle="1" w:styleId="27">
    <w:name w:val="ico1655"/>
    <w:basedOn w:val="6"/>
    <w:qFormat/>
    <w:uiPriority w:val="0"/>
  </w:style>
  <w:style w:type="character" w:customStyle="1" w:styleId="28">
    <w:name w:val="hilite5"/>
    <w:basedOn w:val="6"/>
    <w:qFormat/>
    <w:uiPriority w:val="0"/>
    <w:rPr>
      <w:color w:val="FFFFFF"/>
      <w:shd w:val="clear" w:color="auto" w:fill="666666"/>
    </w:rPr>
  </w:style>
  <w:style w:type="character" w:customStyle="1" w:styleId="29">
    <w:name w:val="biggerthanmax"/>
    <w:basedOn w:val="6"/>
    <w:qFormat/>
    <w:uiPriority w:val="0"/>
    <w:rPr>
      <w:shd w:val="clear" w:color="auto" w:fill="FFFF00"/>
    </w:rPr>
  </w:style>
  <w:style w:type="character" w:customStyle="1" w:styleId="30">
    <w:name w:val="layui-layer-tabnow"/>
    <w:basedOn w:val="6"/>
    <w:qFormat/>
    <w:uiPriority w:val="0"/>
    <w:rPr>
      <w:bdr w:val="single" w:color="CCCCCC" w:sz="6" w:space="0"/>
      <w:shd w:val="clear" w:color="auto" w:fill="FFFFFF"/>
    </w:rPr>
  </w:style>
  <w:style w:type="character" w:customStyle="1" w:styleId="31">
    <w:name w:val="tmpztreemove_arrow"/>
    <w:basedOn w:val="6"/>
    <w:qFormat/>
    <w:uiPriority w:val="0"/>
  </w:style>
  <w:style w:type="character" w:customStyle="1" w:styleId="32">
    <w:name w:val="icontext3"/>
    <w:basedOn w:val="6"/>
    <w:qFormat/>
    <w:uiPriority w:val="0"/>
  </w:style>
  <w:style w:type="character" w:customStyle="1" w:styleId="33">
    <w:name w:val="button"/>
    <w:basedOn w:val="6"/>
    <w:qFormat/>
    <w:uiPriority w:val="0"/>
  </w:style>
  <w:style w:type="character" w:customStyle="1" w:styleId="34">
    <w:name w:val="xdrichtextbox4"/>
    <w:basedOn w:val="6"/>
    <w:qFormat/>
    <w:uiPriority w:val="0"/>
  </w:style>
  <w:style w:type="character" w:customStyle="1" w:styleId="35">
    <w:name w:val="cy"/>
    <w:basedOn w:val="6"/>
    <w:qFormat/>
    <w:uiPriority w:val="0"/>
  </w:style>
  <w:style w:type="character" w:customStyle="1" w:styleId="36">
    <w:name w:val="hover41"/>
    <w:basedOn w:val="6"/>
    <w:qFormat/>
    <w:uiPriority w:val="0"/>
    <w:rPr>
      <w:color w:val="FFFFFF"/>
    </w:rPr>
  </w:style>
  <w:style w:type="character" w:customStyle="1" w:styleId="37">
    <w:name w:val="active1"/>
    <w:basedOn w:val="6"/>
    <w:qFormat/>
    <w:uiPriority w:val="0"/>
    <w:rPr>
      <w:color w:val="00FF00"/>
      <w:shd w:val="clear" w:color="auto" w:fill="111111"/>
    </w:rPr>
  </w:style>
  <w:style w:type="character" w:customStyle="1" w:styleId="38">
    <w:name w:val="active2"/>
    <w:basedOn w:val="6"/>
    <w:qFormat/>
    <w:uiPriority w:val="0"/>
    <w:rPr>
      <w:shd w:val="clear" w:color="auto" w:fill="EC3535"/>
    </w:rPr>
  </w:style>
  <w:style w:type="character" w:customStyle="1" w:styleId="39">
    <w:name w:val="cdropright"/>
    <w:basedOn w:val="6"/>
    <w:qFormat/>
    <w:uiPriority w:val="0"/>
  </w:style>
  <w:style w:type="character" w:customStyle="1" w:styleId="40">
    <w:name w:val="drapbtn"/>
    <w:basedOn w:val="6"/>
    <w:qFormat/>
    <w:uiPriority w:val="0"/>
  </w:style>
  <w:style w:type="character" w:customStyle="1" w:styleId="41">
    <w:name w:val="cdropleft"/>
    <w:basedOn w:val="6"/>
    <w:qFormat/>
    <w:uiPriority w:val="0"/>
  </w:style>
  <w:style w:type="character" w:customStyle="1" w:styleId="42">
    <w:name w:val="iconline2"/>
    <w:basedOn w:val="6"/>
    <w:qFormat/>
    <w:uiPriority w:val="0"/>
  </w:style>
  <w:style w:type="character" w:customStyle="1" w:styleId="43">
    <w:name w:val="iconline21"/>
    <w:basedOn w:val="6"/>
    <w:qFormat/>
    <w:uiPriority w:val="0"/>
  </w:style>
  <w:style w:type="character" w:customStyle="1" w:styleId="44">
    <w:name w:val="icontext2"/>
    <w:basedOn w:val="6"/>
    <w:qFormat/>
    <w:uiPriority w:val="0"/>
  </w:style>
  <w:style w:type="character" w:customStyle="1" w:styleId="45">
    <w:name w:val="w32"/>
    <w:basedOn w:val="6"/>
    <w:qFormat/>
    <w:uiPriority w:val="0"/>
  </w:style>
  <w:style w:type="character" w:customStyle="1" w:styleId="46">
    <w:name w:val="first-child"/>
    <w:basedOn w:val="6"/>
    <w:qFormat/>
    <w:uiPriority w:val="0"/>
  </w:style>
  <w:style w:type="character" w:customStyle="1" w:styleId="47">
    <w:name w:val="choosename"/>
    <w:basedOn w:val="6"/>
    <w:qFormat/>
    <w:uiPriority w:val="0"/>
  </w:style>
  <w:style w:type="character" w:customStyle="1" w:styleId="48">
    <w:name w:val="design_class"/>
    <w:basedOn w:val="6"/>
    <w:qFormat/>
    <w:uiPriority w:val="0"/>
  </w:style>
  <w:style w:type="character" w:customStyle="1" w:styleId="49">
    <w:name w:val="页眉 Char"/>
    <w:basedOn w:val="6"/>
    <w:link w:val="3"/>
    <w:qFormat/>
    <w:uiPriority w:val="0"/>
    <w:rPr>
      <w:rFonts w:asciiTheme="minorHAnsi" w:hAnsiTheme="minorHAnsi" w:eastAsiaTheme="minorEastAsia" w:cstheme="minorBidi"/>
      <w:kern w:val="2"/>
      <w:sz w:val="18"/>
      <w:szCs w:val="18"/>
    </w:rPr>
  </w:style>
  <w:style w:type="character" w:customStyle="1" w:styleId="5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555</Words>
  <Characters>582</Characters>
  <Lines>4</Lines>
  <Paragraphs>1</Paragraphs>
  <TotalTime>148</TotalTime>
  <ScaleCrop>false</ScaleCrop>
  <LinksUpToDate>false</LinksUpToDate>
  <CharactersWithSpaces>582</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2022-05-26T08:22:00Z</dcterms:created>
  <dc:creator>向舒瑜</dc:creator>
  <cp:lastModifiedBy>余泊鸿</cp:lastModifiedBy>
  <dcterms:modified xsi:type="dcterms:W3CDTF">2022-06-07T01:06:38Z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C91BEE38459D460FBA9DDE8A6753D1C6</vt:lpwstr>
  </property>
</Properties>
</file>