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r>
        <w:rPr>
          <w:rFonts w:ascii="Times New Roman" w:hAnsi="Times New Roman" w:cs="Times New Roman"/>
        </w:rPr>
        <w:t>惠企政策申报指南</w:t>
      </w:r>
    </w:p>
    <w:tbl>
      <w:tblPr>
        <w:tblStyle w:val="3"/>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902" w:type="dxa"/>
            <w:vAlign w:val="center"/>
          </w:tcPr>
          <w:p>
            <w:pPr>
              <w:spacing w:line="40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要素名称</w:t>
            </w:r>
          </w:p>
        </w:tc>
        <w:tc>
          <w:tcPr>
            <w:tcW w:w="7991" w:type="dxa"/>
            <w:vAlign w:val="center"/>
          </w:tcPr>
          <w:p>
            <w:pPr>
              <w:spacing w:line="280" w:lineRule="exact"/>
              <w:jc w:val="center"/>
              <w:rPr>
                <w:rFonts w:ascii="Times New Roman" w:hAnsi="Times New Roman" w:eastAsia="方正仿宋_GBK" w:cs="Times New Roman"/>
                <w:b/>
                <w:sz w:val="24"/>
              </w:rPr>
            </w:pPr>
            <w:r>
              <w:rPr>
                <w:rFonts w:hint="eastAsia" w:ascii="Times New Roman" w:hAnsi="Times New Roman" w:eastAsia="方正仿宋_GBK" w:cs="Times New Roman"/>
                <w:b/>
                <w:sz w:val="24"/>
              </w:rPr>
              <w:t>优化夜间作业审核网上通道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政策名称</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《重庆市生态环境局办公室关于印发重庆市大气和噪声污染防治十条惠企措施的通知》（渝环办〔2022〕83号）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发文部门</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902" w:type="dxa"/>
            <w:vAlign w:val="center"/>
          </w:tcPr>
          <w:p>
            <w:pPr>
              <w:spacing w:line="280" w:lineRule="exact"/>
              <w:jc w:val="center"/>
              <w:rPr>
                <w:rFonts w:ascii="Times New Roman" w:hAnsi="Times New Roman" w:cs="Times New Roman"/>
                <w:szCs w:val="21"/>
              </w:rPr>
            </w:pPr>
            <w:r>
              <w:rPr>
                <w:rFonts w:ascii="Times New Roman" w:hAnsi="Times New Roman" w:cs="Times New Roman"/>
                <w:b/>
                <w:bCs/>
                <w:sz w:val="24"/>
              </w:rPr>
              <w:t>申报条件</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因生产工艺要求或特殊需要必须在噪声敏感建筑物集中区域进行产生环境噪声污染的勘探、施工、装修、装卸等作业的，需有县级以上人民政府城市管理、建设等行政管理部门出具的证明。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支持方式</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优化夜间作业申报审核的全程网上办理流程，企业通过“渝快办”网上办事大厅或移动端APP等渠道进行网上申报，不再现场提交纸质材料，实行“网上办”“一次办”“不见面”审核，一个工作日内办理，并提供《夜间作业审核意见书》邮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申报材料</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一、《重庆市夜间作业申报表》；</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二</w:t>
            </w:r>
            <w:r>
              <w:rPr>
                <w:rFonts w:ascii="Times New Roman" w:hAnsi="Times New Roman" w:eastAsia="方正仿宋_GBK" w:cs="Times New Roman"/>
                <w:sz w:val="24"/>
              </w:rPr>
              <w:t>、</w:t>
            </w:r>
            <w:r>
              <w:rPr>
                <w:rFonts w:hint="eastAsia" w:ascii="Times New Roman" w:hAnsi="Times New Roman" w:eastAsia="方正仿宋_GBK" w:cs="Times New Roman"/>
                <w:sz w:val="24"/>
              </w:rPr>
              <w:t>施工单位工商营业执照；</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三</w:t>
            </w:r>
            <w:r>
              <w:rPr>
                <w:rFonts w:ascii="Times New Roman" w:hAnsi="Times New Roman" w:eastAsia="方正仿宋_GBK" w:cs="Times New Roman"/>
                <w:sz w:val="24"/>
              </w:rPr>
              <w:t>、</w:t>
            </w:r>
            <w:r>
              <w:rPr>
                <w:rFonts w:hint="eastAsia" w:ascii="Times New Roman" w:hAnsi="Times New Roman" w:eastAsia="方正仿宋_GBK" w:cs="Times New Roman"/>
                <w:sz w:val="24"/>
              </w:rPr>
              <w:t>施工许可手续或勘查许可证；</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四</w:t>
            </w:r>
            <w:r>
              <w:rPr>
                <w:rFonts w:ascii="Times New Roman" w:hAnsi="Times New Roman" w:eastAsia="方正仿宋_GBK" w:cs="Times New Roman"/>
                <w:sz w:val="24"/>
              </w:rPr>
              <w:t>、</w:t>
            </w:r>
            <w:r>
              <w:rPr>
                <w:rFonts w:hint="eastAsia" w:ascii="Times New Roman" w:hAnsi="Times New Roman" w:eastAsia="方正仿宋_GBK" w:cs="Times New Roman"/>
                <w:sz w:val="24"/>
              </w:rPr>
              <w:t>工程概况及城市管理、建设等部门出具的关于夜间施工（勘查）原因的证明。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申报时限</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申报渠道</w:t>
            </w:r>
          </w:p>
        </w:tc>
        <w:tc>
          <w:tcPr>
            <w:tcW w:w="7991" w:type="dxa"/>
            <w:vAlign w:val="center"/>
          </w:tcPr>
          <w:p>
            <w:pPr>
              <w:spacing w:line="360" w:lineRule="exact"/>
              <w:rPr>
                <w:rFonts w:ascii="Times New Roman" w:hAnsi="Times New Roman" w:eastAsia="方正仿宋_GBK" w:cs="Times New Roman"/>
                <w:sz w:val="24"/>
              </w:rPr>
            </w:pPr>
            <w:r>
              <w:rPr>
                <w:rFonts w:ascii="Times New Roman" w:hAnsi="Times New Roman" w:eastAsia="方正仿宋_GBK" w:cs="Times New Roman"/>
                <w:sz w:val="24"/>
              </w:rPr>
              <w:t>办理地址：</w:t>
            </w:r>
            <w:r>
              <w:rPr>
                <w:rFonts w:hint="eastAsia" w:ascii="Times New Roman" w:hAnsi="Times New Roman" w:eastAsia="方正仿宋_GBK" w:cs="Times New Roman"/>
                <w:sz w:val="24"/>
              </w:rPr>
              <w:t>重庆市黔江区正阳街道为民路9号黔江区政务服务中心3号楼B区2楼14、15号窗口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申报流程</w:t>
            </w:r>
          </w:p>
        </w:tc>
        <w:tc>
          <w:tcPr>
            <w:tcW w:w="7991" w:type="dxa"/>
            <w:vAlign w:val="center"/>
          </w:tcPr>
          <w:p>
            <w:pPr>
              <w:spacing w:line="360" w:lineRule="exact"/>
              <w:rPr>
                <w:rFonts w:hint="eastAsia" w:ascii="Times New Roman" w:hAnsi="Times New Roman" w:eastAsia="方正仿宋_GBK" w:cs="Times New Roman"/>
                <w:sz w:val="24"/>
                <w:lang w:eastAsia="zh-CN"/>
              </w:rPr>
            </w:pPr>
            <w:r>
              <w:rPr>
                <w:rFonts w:hint="eastAsia" w:ascii="Times New Roman" w:hAnsi="Times New Roman" w:eastAsia="方正仿宋_GBK" w:cs="Times New Roman"/>
                <w:sz w:val="24"/>
                <w:lang w:eastAsia="zh-CN"/>
              </w:rPr>
              <w:t>一、</w:t>
            </w:r>
            <w:r>
              <w:rPr>
                <w:rFonts w:ascii="Times New Roman" w:hAnsi="Times New Roman" w:eastAsia="方正仿宋_GBK" w:cs="Times New Roman"/>
                <w:sz w:val="24"/>
              </w:rPr>
              <w:t>按指定渠道提交申报材料</w:t>
            </w:r>
            <w:r>
              <w:rPr>
                <w:rFonts w:hint="eastAsia" w:ascii="Times New Roman" w:hAnsi="Times New Roman" w:eastAsia="方正仿宋_GBK" w:cs="Times New Roman"/>
                <w:sz w:val="24"/>
                <w:lang w:eastAsia="zh-CN"/>
              </w:rPr>
              <w:t>；</w:t>
            </w:r>
          </w:p>
          <w:p>
            <w:pPr>
              <w:spacing w:line="360" w:lineRule="exact"/>
              <w:rPr>
                <w:rFonts w:hint="eastAsia" w:ascii="Times New Roman" w:hAnsi="Times New Roman" w:eastAsia="方正仿宋_GBK" w:cs="Times New Roman"/>
                <w:sz w:val="24"/>
                <w:lang w:eastAsia="zh-CN"/>
              </w:rPr>
            </w:pPr>
            <w:r>
              <w:rPr>
                <w:rFonts w:hint="eastAsia" w:ascii="Times New Roman" w:hAnsi="Times New Roman" w:eastAsia="方正仿宋_GBK" w:cs="Times New Roman"/>
                <w:sz w:val="24"/>
                <w:lang w:eastAsia="zh-CN"/>
              </w:rPr>
              <w:t>二、</w:t>
            </w:r>
            <w:r>
              <w:rPr>
                <w:rFonts w:ascii="Times New Roman" w:hAnsi="Times New Roman" w:eastAsia="方正仿宋_GBK" w:cs="Times New Roman"/>
                <w:sz w:val="24"/>
              </w:rPr>
              <w:t>区</w:t>
            </w:r>
            <w:r>
              <w:rPr>
                <w:rFonts w:hint="eastAsia" w:ascii="Times New Roman" w:hAnsi="Times New Roman" w:eastAsia="方正仿宋_GBK" w:cs="Times New Roman"/>
                <w:sz w:val="24"/>
              </w:rPr>
              <w:t>生态环境局</w:t>
            </w:r>
            <w:r>
              <w:rPr>
                <w:rFonts w:ascii="Times New Roman" w:hAnsi="Times New Roman" w:eastAsia="方正仿宋_GBK" w:cs="Times New Roman"/>
                <w:sz w:val="24"/>
              </w:rPr>
              <w:t>研究决定</w:t>
            </w:r>
            <w:r>
              <w:rPr>
                <w:rFonts w:hint="eastAsia" w:ascii="Times New Roman" w:hAnsi="Times New Roman" w:eastAsia="方正仿宋_GBK" w:cs="Times New Roman"/>
                <w:sz w:val="24"/>
                <w:lang w:eastAsia="zh-CN"/>
              </w:rPr>
              <w:t>；</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lang w:eastAsia="zh-CN"/>
              </w:rPr>
              <w:t>三、</w:t>
            </w:r>
            <w:r>
              <w:rPr>
                <w:rFonts w:ascii="Times New Roman" w:hAnsi="Times New Roman" w:eastAsia="方正仿宋_GBK" w:cs="Times New Roman"/>
                <w:sz w:val="24"/>
              </w:rPr>
              <w:t>对符合条件的申请人颁发</w:t>
            </w:r>
            <w:r>
              <w:rPr>
                <w:rFonts w:hint="eastAsia" w:ascii="Times New Roman" w:hAnsi="Times New Roman" w:eastAsia="方正仿宋_GBK" w:cs="Times New Roman"/>
                <w:sz w:val="24"/>
              </w:rPr>
              <w:t>夜间作业审核书</w:t>
            </w:r>
            <w:r>
              <w:rPr>
                <w:rFonts w:hint="eastAsia" w:ascii="Times New Roman" w:hAnsi="Times New Roman" w:eastAsia="方正仿宋_GBK" w:cs="Times New Roman"/>
                <w:sz w:val="24"/>
                <w:lang w:eastAsia="zh-CN"/>
              </w:rPr>
              <w:t>，</w:t>
            </w:r>
            <w:r>
              <w:rPr>
                <w:rFonts w:ascii="Times New Roman" w:hAnsi="Times New Roman" w:eastAsia="方正仿宋_GBK" w:cs="Times New Roman"/>
                <w:sz w:val="24"/>
              </w:rPr>
              <w:t>不符合条件的退回申请材料并进行说明。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区级主管部门</w:t>
            </w:r>
          </w:p>
        </w:tc>
        <w:tc>
          <w:tcPr>
            <w:tcW w:w="7991" w:type="dxa"/>
            <w:vAlign w:val="center"/>
          </w:tcPr>
          <w:p>
            <w:pPr>
              <w:spacing w:line="280" w:lineRule="exact"/>
              <w:rPr>
                <w:rFonts w:ascii="Times New Roman" w:hAnsi="Times New Roman" w:eastAsia="方正仿宋_GBK" w:cs="Times New Roman"/>
                <w:sz w:val="24"/>
              </w:rPr>
            </w:pPr>
            <w:r>
              <w:rPr>
                <w:rFonts w:ascii="Times New Roman" w:hAnsi="Times New Roman" w:eastAsia="方正仿宋_GBK" w:cs="Times New Roman"/>
                <w:sz w:val="24"/>
              </w:rPr>
              <w:t>区</w:t>
            </w:r>
            <w:r>
              <w:rPr>
                <w:rFonts w:hint="eastAsia" w:ascii="Times New Roman" w:hAnsi="Times New Roman" w:eastAsia="方正仿宋_GBK" w:cs="Times New Roman"/>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咨询电话</w:t>
            </w:r>
          </w:p>
        </w:tc>
        <w:tc>
          <w:tcPr>
            <w:tcW w:w="7991" w:type="dxa"/>
            <w:vAlign w:val="center"/>
          </w:tcPr>
          <w:p>
            <w:pPr>
              <w:spacing w:line="280" w:lineRule="exact"/>
              <w:rPr>
                <w:rFonts w:ascii="Times New Roman" w:hAnsi="Times New Roman" w:eastAsia="方正仿宋_GBK" w:cs="Times New Roman"/>
                <w:sz w:val="24"/>
              </w:rPr>
            </w:pPr>
            <w:r>
              <w:rPr>
                <w:rFonts w:ascii="Times New Roman" w:hAnsi="Times New Roman" w:eastAsia="方正仿宋_GBK" w:cs="Times New Roman"/>
                <w:sz w:val="24"/>
              </w:rPr>
              <w:t>区</w:t>
            </w:r>
            <w:r>
              <w:rPr>
                <w:rFonts w:hint="eastAsia" w:ascii="Times New Roman" w:hAnsi="Times New Roman" w:eastAsia="方正仿宋_GBK" w:cs="Times New Roman"/>
                <w:sz w:val="24"/>
                <w:lang w:eastAsia="zh-CN"/>
              </w:rPr>
              <w:t>生态环境局（</w:t>
            </w:r>
            <w:r>
              <w:rPr>
                <w:rFonts w:ascii="Times New Roman" w:hAnsi="Times New Roman" w:eastAsia="方正仿宋_GBK" w:cs="Times New Roman"/>
                <w:sz w:val="24"/>
              </w:rPr>
              <w:t>023-79</w:t>
            </w:r>
            <w:r>
              <w:rPr>
                <w:rFonts w:hint="eastAsia" w:ascii="Times New Roman" w:hAnsi="Times New Roman" w:eastAsia="方正仿宋_GBK" w:cs="Times New Roman"/>
                <w:sz w:val="24"/>
              </w:rPr>
              <w:t>227903</w:t>
            </w:r>
            <w:r>
              <w:rPr>
                <w:rFonts w:hint="eastAsia" w:ascii="Times New Roman" w:hAnsi="Times New Roman" w:eastAsia="方正仿宋_GBK" w:cs="Times New Roman"/>
                <w:sz w:val="24"/>
                <w:lang w:eastAsia="zh-CN"/>
              </w:rPr>
              <w:t>）</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embedRegular r:id="rId1" w:fontKey="{02D9DCEF-D47A-47EC-8E36-5361C6CC738D}"/>
  </w:font>
  <w:font w:name="方正仿宋_GBK">
    <w:panose1 w:val="03000509000000000000"/>
    <w:charset w:val="86"/>
    <w:family w:val="script"/>
    <w:pitch w:val="default"/>
    <w:sig w:usb0="00000001" w:usb1="080E0000" w:usb2="00000000" w:usb3="00000000" w:csb0="00040000" w:csb1="00000000"/>
    <w:embedRegular r:id="rId2" w:fontKey="{98464C1D-4A15-420A-A44A-EADA6EC2429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YTRjMWJhMDJmY2FmM2QxMmYxY2JiY2RkMzk1ZTYifQ=="/>
  </w:docVars>
  <w:rsids>
    <w:rsidRoot w:val="44C26200"/>
    <w:rsid w:val="00250A72"/>
    <w:rsid w:val="0058752D"/>
    <w:rsid w:val="00F52E68"/>
    <w:rsid w:val="0B09603F"/>
    <w:rsid w:val="0DAE46EF"/>
    <w:rsid w:val="12E0534B"/>
    <w:rsid w:val="176E7D36"/>
    <w:rsid w:val="1B4D0506"/>
    <w:rsid w:val="1DA80F86"/>
    <w:rsid w:val="31AD000C"/>
    <w:rsid w:val="40C93E59"/>
    <w:rsid w:val="44C26200"/>
    <w:rsid w:val="47E67251"/>
    <w:rsid w:val="529272B1"/>
    <w:rsid w:val="535D19AC"/>
    <w:rsid w:val="60480D7A"/>
    <w:rsid w:val="785A7DB3"/>
    <w:rsid w:val="7D9E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next w:val="1"/>
    <w:qFormat/>
    <w:uiPriority w:val="0"/>
    <w:pPr>
      <w:widowControl w:val="0"/>
      <w:jc w:val="center"/>
      <w:outlineLvl w:val="0"/>
    </w:pPr>
    <w:rPr>
      <w:rFonts w:eastAsia="方正小标宋_GBK" w:asciiTheme="majorHAnsi" w:hAnsiTheme="majorHAnsi" w:cstheme="majorBidi"/>
      <w:bCs/>
      <w:kern w:val="2"/>
      <w:sz w:val="44"/>
      <w:szCs w:val="32"/>
      <w:lang w:val="en-US" w:eastAsia="zh-CN" w:bidi="ar-SA"/>
    </w:rPr>
  </w:style>
  <w:style w:type="paragraph" w:customStyle="1" w:styleId="5">
    <w:name w:val="Body Text First Indent 21"/>
    <w:next w:val="6"/>
    <w:qFormat/>
    <w:uiPriority w:val="0"/>
    <w:pPr>
      <w:widowControl w:val="0"/>
      <w:spacing w:after="120"/>
      <w:ind w:left="420" w:leftChars="200" w:firstLine="420" w:firstLineChars="200"/>
      <w:jc w:val="both"/>
    </w:pPr>
    <w:rPr>
      <w:rFonts w:ascii="Times New Roman" w:hAnsi="Times New Roman" w:eastAsiaTheme="minorEastAsia" w:cstheme="minorBidi"/>
      <w:kern w:val="2"/>
      <w:sz w:val="21"/>
      <w:lang w:val="en-US" w:eastAsia="zh-CN" w:bidi="ar-SA"/>
    </w:rPr>
  </w:style>
  <w:style w:type="paragraph" w:customStyle="1" w:styleId="6">
    <w:name w:val="样式 正文首行缩进 2 + 首行缩进:  2 字符"/>
    <w:next w:val="7"/>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7">
    <w:name w:val="正文 A"/>
    <w:next w:val="8"/>
    <w:qFormat/>
    <w:uiPriority w:val="0"/>
    <w:pPr>
      <w:widowControl w:val="0"/>
      <w:jc w:val="both"/>
    </w:pPr>
    <w:rPr>
      <w:rFonts w:ascii="Calibri" w:hAnsi="Calibri" w:eastAsia="Times New Roman" w:cs="Times New Roman"/>
      <w:color w:val="000000"/>
      <w:kern w:val="2"/>
      <w:sz w:val="32"/>
      <w:szCs w:val="32"/>
      <w:u w:color="000000"/>
      <w:lang w:val="en-US" w:eastAsia="zh-CN" w:bidi="ar-SA"/>
    </w:rPr>
  </w:style>
  <w:style w:type="paragraph" w:customStyle="1" w:styleId="8">
    <w:name w:val="正文首行缩进 21"/>
    <w:next w:val="6"/>
    <w:qFormat/>
    <w:uiPriority w:val="0"/>
    <w:pPr>
      <w:widowControl w:val="0"/>
      <w:spacing w:after="120" w:line="600" w:lineRule="exact"/>
      <w:ind w:left="420" w:firstLine="4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9">
    <w:name w:val="Body Text Indent1"/>
    <w:qFormat/>
    <w:uiPriority w:val="0"/>
    <w:pPr>
      <w:widowControl w:val="0"/>
      <w:spacing w:after="120"/>
      <w:ind w:left="420" w:left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509</Words>
  <Characters>528</Characters>
  <Lines>4</Lines>
  <Paragraphs>1</Paragraphs>
  <TotalTime>1</TotalTime>
  <ScaleCrop>false</ScaleCrop>
  <LinksUpToDate>false</LinksUpToDate>
  <CharactersWithSpaces>528</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2022-05-26T08:22:00Z</dcterms:created>
  <dc:creator>向舒瑜</dc:creator>
  <cp:lastModifiedBy>余泊鸿</cp:lastModifiedBy>
  <dcterms:modified xsi:type="dcterms:W3CDTF">2022-06-01T04:01:44Z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C91BEE38459D460FBA9DDE8A6753D1C6</vt:lpwstr>
  </property>
</Properties>
</file>