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cs="Times New Roman"/>
        </w:rPr>
        <w:t>惠企政策申报指南</w:t>
      </w:r>
    </w:p>
    <w:tbl>
      <w:tblPr>
        <w:tblStyle w:val="3"/>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902" w:type="dxa"/>
            <w:vAlign w:val="center"/>
          </w:tcPr>
          <w:p>
            <w:pPr>
              <w:spacing w:line="40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要素名称</w:t>
            </w:r>
          </w:p>
        </w:tc>
        <w:tc>
          <w:tcPr>
            <w:tcW w:w="7991" w:type="dxa"/>
            <w:vAlign w:val="center"/>
          </w:tcPr>
          <w:p>
            <w:pPr>
              <w:spacing w:line="280" w:lineRule="exact"/>
              <w:jc w:val="center"/>
              <w:rPr>
                <w:rFonts w:ascii="Times New Roman" w:hAnsi="Times New Roman" w:eastAsia="方正仿宋_GBK" w:cs="Times New Roman"/>
                <w:b/>
                <w:sz w:val="24"/>
              </w:rPr>
            </w:pPr>
            <w:r>
              <w:rPr>
                <w:rFonts w:hint="eastAsia" w:ascii="Times New Roman" w:hAnsi="Times New Roman" w:eastAsia="方正仿宋_GBK" w:cs="Times New Roman"/>
                <w:b/>
                <w:sz w:val="24"/>
              </w:rPr>
              <w:t>主动服务机动车排放检验机构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政策名称</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《重庆市生态环境局办公室关于印发重庆市大气和噪声污染防治十条惠企措施的通知》（渝环办〔2022〕83号）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发文部门</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902" w:type="dxa"/>
            <w:vAlign w:val="center"/>
          </w:tcPr>
          <w:p>
            <w:pPr>
              <w:spacing w:line="280" w:lineRule="exact"/>
              <w:jc w:val="center"/>
              <w:rPr>
                <w:rFonts w:ascii="Times New Roman" w:hAnsi="Times New Roman" w:cs="Times New Roman"/>
                <w:szCs w:val="21"/>
              </w:rPr>
            </w:pPr>
            <w:r>
              <w:rPr>
                <w:rFonts w:ascii="Times New Roman" w:hAnsi="Times New Roman" w:cs="Times New Roman"/>
                <w:b/>
                <w:bCs/>
                <w:sz w:val="24"/>
              </w:rPr>
              <w:t>申报条件</w:t>
            </w:r>
          </w:p>
        </w:tc>
        <w:tc>
          <w:tcPr>
            <w:tcW w:w="7991" w:type="dxa"/>
            <w:vAlign w:val="center"/>
          </w:tcPr>
          <w:p>
            <w:pPr>
              <w:spacing w:line="360" w:lineRule="exact"/>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rPr>
              <w:t>辖区内有尾气检测技术需求的机动车排放检验机构</w:t>
            </w:r>
            <w:r>
              <w:rPr>
                <w:rFonts w:hint="eastAsia" w:ascii="Times New Roman" w:hAnsi="Times New Roman" w:eastAsia="方正仿宋_GBK" w:cs="Times New Roman"/>
                <w:sz w:val="24"/>
                <w:lang w:eastAsia="zh-CN"/>
              </w:rPr>
              <w:t>。</w:t>
            </w:r>
          </w:p>
          <w:p>
            <w:pPr>
              <w:spacing w:line="36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支持方式</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一、主动下沉服务企业，开展面对面技术及标准培训；</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二、提供机动车尾气检测线上课程课件</w:t>
            </w:r>
            <w:r>
              <w:rPr>
                <w:rFonts w:hint="eastAsia" w:ascii="Times New Roman" w:hAnsi="Times New Roman" w:eastAsia="方正仿宋_GBK" w:cs="Times New Roman"/>
                <w:sz w:val="24"/>
                <w:lang w:eastAsia="zh-CN"/>
              </w:rPr>
              <w:t>服务</w:t>
            </w:r>
            <w:r>
              <w:rPr>
                <w:rFonts w:hint="eastAsia"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申报材料</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申报时限</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申报渠道</w:t>
            </w:r>
          </w:p>
        </w:tc>
        <w:tc>
          <w:tcPr>
            <w:tcW w:w="7991" w:type="dxa"/>
            <w:vAlign w:val="center"/>
          </w:tcPr>
          <w:p>
            <w:pPr>
              <w:spacing w:line="360" w:lineRule="exact"/>
              <w:rPr>
                <w:rFonts w:ascii="Times New Roman" w:hAnsi="Times New Roman" w:eastAsia="方正仿宋_GBK" w:cs="Times New Roman"/>
                <w:sz w:val="24"/>
              </w:rPr>
            </w:pPr>
            <w:r>
              <w:rPr>
                <w:rFonts w:ascii="Times New Roman" w:hAnsi="Times New Roman" w:eastAsia="方正仿宋_GBK" w:cs="Times New Roman"/>
                <w:sz w:val="24"/>
              </w:rPr>
              <w:t>办理地址：</w:t>
            </w:r>
            <w:r>
              <w:rPr>
                <w:rFonts w:hint="eastAsia" w:ascii="Times New Roman" w:hAnsi="Times New Roman" w:eastAsia="方正仿宋_GBK" w:cs="Times New Roman"/>
                <w:sz w:val="24"/>
              </w:rPr>
              <w:t>重庆市黔江区正阳街道桐坪居委为民路17号</w:t>
            </w:r>
            <w:bookmarkStart w:id="0" w:name="_GoBack"/>
            <w:bookmarkEnd w:id="0"/>
            <w:r>
              <w:rPr>
                <w:rFonts w:hint="eastAsia" w:ascii="Times New Roman" w:hAnsi="Times New Roman" w:eastAsia="方正仿宋_GBK" w:cs="Times New Roman"/>
                <w:sz w:val="24"/>
              </w:rPr>
              <w:t>区生态环境局502室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申报流程</w:t>
            </w:r>
          </w:p>
        </w:tc>
        <w:tc>
          <w:tcPr>
            <w:tcW w:w="7991" w:type="dxa"/>
            <w:vAlign w:val="center"/>
          </w:tcPr>
          <w:p>
            <w:pPr>
              <w:spacing w:line="360" w:lineRule="exact"/>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rPr>
              <w:t>生态环境主管部门确定</w:t>
            </w:r>
            <w:r>
              <w:rPr>
                <w:rFonts w:hint="eastAsia" w:ascii="Times New Roman" w:hAnsi="Times New Roman" w:eastAsia="方正仿宋_GBK"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区级主管部门</w:t>
            </w:r>
          </w:p>
        </w:tc>
        <w:tc>
          <w:tcPr>
            <w:tcW w:w="7991" w:type="dxa"/>
            <w:vAlign w:val="center"/>
          </w:tcPr>
          <w:p>
            <w:pPr>
              <w:spacing w:line="28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咨询电话</w:t>
            </w:r>
          </w:p>
        </w:tc>
        <w:tc>
          <w:tcPr>
            <w:tcW w:w="7991" w:type="dxa"/>
            <w:vAlign w:val="center"/>
          </w:tcPr>
          <w:p>
            <w:pPr>
              <w:spacing w:line="28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r>
              <w:rPr>
                <w:rFonts w:ascii="Times New Roman" w:hAnsi="Times New Roman" w:eastAsia="方正仿宋_GBK" w:cs="Times New Roman"/>
                <w:sz w:val="24"/>
              </w:rPr>
              <w:t>（023-79</w:t>
            </w:r>
            <w:r>
              <w:rPr>
                <w:rFonts w:hint="eastAsia" w:ascii="Times New Roman" w:hAnsi="Times New Roman" w:eastAsia="方正仿宋_GBK" w:cs="Times New Roman"/>
                <w:sz w:val="24"/>
              </w:rPr>
              <w:t>227811</w:t>
            </w:r>
            <w:r>
              <w:rPr>
                <w:rFonts w:ascii="Times New Roman" w:hAnsi="Times New Roman" w:eastAsia="方正仿宋_GBK" w:cs="Times New Roman"/>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1" w:fontKey="{F766E9BA-3D3A-44DE-A0B9-3D7FBC65C05E}"/>
  </w:font>
  <w:font w:name="方正仿宋_GBK">
    <w:panose1 w:val="03000509000000000000"/>
    <w:charset w:val="86"/>
    <w:family w:val="script"/>
    <w:pitch w:val="default"/>
    <w:sig w:usb0="00000001" w:usb1="080E0000" w:usb2="00000000" w:usb3="00000000" w:csb0="00040000" w:csb1="00000000"/>
    <w:embedRegular r:id="rId2" w:fontKey="{AF0C76A8-0B69-4574-9BF4-03D9CF4A71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YTRjMWJhMDJmY2FmM2QxMmYxY2JiY2RkMzk1ZTYifQ=="/>
  </w:docVars>
  <w:rsids>
    <w:rsidRoot w:val="44C26200"/>
    <w:rsid w:val="00155ACD"/>
    <w:rsid w:val="00250A72"/>
    <w:rsid w:val="0058752D"/>
    <w:rsid w:val="005E59EA"/>
    <w:rsid w:val="00F52E68"/>
    <w:rsid w:val="01A63326"/>
    <w:rsid w:val="04473FBA"/>
    <w:rsid w:val="04D330E5"/>
    <w:rsid w:val="09780AE4"/>
    <w:rsid w:val="0B09603F"/>
    <w:rsid w:val="0DC857B1"/>
    <w:rsid w:val="10572E1C"/>
    <w:rsid w:val="176E7D36"/>
    <w:rsid w:val="1A4563DB"/>
    <w:rsid w:val="1A5A3C35"/>
    <w:rsid w:val="1B4D0506"/>
    <w:rsid w:val="1DA80F86"/>
    <w:rsid w:val="1E58715D"/>
    <w:rsid w:val="20906787"/>
    <w:rsid w:val="234D7A5A"/>
    <w:rsid w:val="23DA5DE6"/>
    <w:rsid w:val="24967F5F"/>
    <w:rsid w:val="249D12EE"/>
    <w:rsid w:val="2ADB4D01"/>
    <w:rsid w:val="2C8737D7"/>
    <w:rsid w:val="2DC8439E"/>
    <w:rsid w:val="317258B0"/>
    <w:rsid w:val="31AD000C"/>
    <w:rsid w:val="35062451"/>
    <w:rsid w:val="35EA1EB9"/>
    <w:rsid w:val="39B051C8"/>
    <w:rsid w:val="3EA370A9"/>
    <w:rsid w:val="3EE15E23"/>
    <w:rsid w:val="40C93E59"/>
    <w:rsid w:val="44C26200"/>
    <w:rsid w:val="49415E3C"/>
    <w:rsid w:val="4A930919"/>
    <w:rsid w:val="4B0C247A"/>
    <w:rsid w:val="4D007DBC"/>
    <w:rsid w:val="505A11B1"/>
    <w:rsid w:val="50E05E7B"/>
    <w:rsid w:val="529272B1"/>
    <w:rsid w:val="535D19AC"/>
    <w:rsid w:val="5E677C9B"/>
    <w:rsid w:val="5FB011CE"/>
    <w:rsid w:val="65AB4911"/>
    <w:rsid w:val="65EB7404"/>
    <w:rsid w:val="6A682DD1"/>
    <w:rsid w:val="6B1A49A6"/>
    <w:rsid w:val="77B51620"/>
    <w:rsid w:val="785A7DB3"/>
    <w:rsid w:val="78F817C4"/>
    <w:rsid w:val="79D32651"/>
    <w:rsid w:val="7A6522B0"/>
    <w:rsid w:val="7AD24297"/>
    <w:rsid w:val="7D9E1B58"/>
    <w:rsid w:val="7ED7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next w:val="1"/>
    <w:qFormat/>
    <w:uiPriority w:val="0"/>
    <w:pPr>
      <w:widowControl w:val="0"/>
      <w:jc w:val="center"/>
      <w:outlineLvl w:val="0"/>
    </w:pPr>
    <w:rPr>
      <w:rFonts w:eastAsia="方正小标宋_GBK" w:asciiTheme="majorHAnsi" w:hAnsiTheme="majorHAnsi" w:cstheme="majorBidi"/>
      <w:bCs/>
      <w:kern w:val="2"/>
      <w:sz w:val="44"/>
      <w:szCs w:val="32"/>
      <w:lang w:val="en-US" w:eastAsia="zh-CN" w:bidi="ar-SA"/>
    </w:rPr>
  </w:style>
  <w:style w:type="paragraph" w:customStyle="1" w:styleId="5">
    <w:name w:val="Body Text First Indent 21"/>
    <w:next w:val="6"/>
    <w:qFormat/>
    <w:uiPriority w:val="0"/>
    <w:pPr>
      <w:widowControl w:val="0"/>
      <w:spacing w:after="120"/>
      <w:ind w:left="420" w:leftChars="200" w:firstLine="420" w:firstLineChars="200"/>
      <w:jc w:val="both"/>
    </w:pPr>
    <w:rPr>
      <w:rFonts w:ascii="Times New Roman" w:hAnsi="Times New Roman" w:eastAsiaTheme="minorEastAsia" w:cstheme="minorBidi"/>
      <w:kern w:val="2"/>
      <w:sz w:val="21"/>
      <w:lang w:val="en-US" w:eastAsia="zh-CN" w:bidi="ar-SA"/>
    </w:rPr>
  </w:style>
  <w:style w:type="paragraph" w:customStyle="1" w:styleId="6">
    <w:name w:val="样式 正文首行缩进 2 + 首行缩进:  2 字符"/>
    <w:next w:val="7"/>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7">
    <w:name w:val="正文 A"/>
    <w:next w:val="8"/>
    <w:qFormat/>
    <w:uiPriority w:val="0"/>
    <w:pPr>
      <w:widowControl w:val="0"/>
      <w:jc w:val="both"/>
    </w:pPr>
    <w:rPr>
      <w:rFonts w:ascii="Calibri" w:hAnsi="Calibri" w:eastAsia="Times New Roman" w:cs="Times New Roman"/>
      <w:color w:val="000000"/>
      <w:kern w:val="2"/>
      <w:sz w:val="32"/>
      <w:szCs w:val="32"/>
      <w:u w:color="000000"/>
      <w:lang w:val="en-US" w:eastAsia="zh-CN" w:bidi="ar-SA"/>
    </w:rPr>
  </w:style>
  <w:style w:type="paragraph" w:customStyle="1" w:styleId="8">
    <w:name w:val="正文首行缩进 21"/>
    <w:next w:val="6"/>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9">
    <w:name w:val="Body Text Indent1"/>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250</Words>
  <Characters>268</Characters>
  <Lines>2</Lines>
  <Paragraphs>1</Paragraphs>
  <TotalTime>6</TotalTime>
  <ScaleCrop>false</ScaleCrop>
  <LinksUpToDate>false</LinksUpToDate>
  <CharactersWithSpaces>269</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2022-05-26T08:22:00Z</dcterms:created>
  <dc:creator>向舒瑜</dc:creator>
  <cp:lastModifiedBy>余泊鸿</cp:lastModifiedBy>
  <dcterms:modified xsi:type="dcterms:W3CDTF">2022-06-07T01:10:15Z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C91BEE38459D460FBA9DDE8A6753D1C6</vt:lpwstr>
  </property>
</Properties>
</file>