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Hlk36805276"/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2019年黔江区国民经济和社会发展统计公报</w:t>
      </w:r>
    </w:p>
    <w:p>
      <w:pPr>
        <w:spacing w:line="56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黔江区统计局</w:t>
      </w:r>
    </w:p>
    <w:p>
      <w:pPr>
        <w:spacing w:line="560" w:lineRule="exact"/>
        <w:jc w:val="center"/>
        <w:outlineLvl w:val="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2020年4月</w:t>
      </w:r>
    </w:p>
    <w:p>
      <w:pPr>
        <w:widowControl/>
        <w:spacing w:before="150"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lang w:val="en"/>
        </w:rPr>
      </w:pPr>
    </w:p>
    <w:p>
      <w:pPr>
        <w:widowControl/>
        <w:spacing w:before="150"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2019年，全区上下坚持以习近平新时代中国特色社会主义思想为指导，全面落实习近平总书记对重庆提出的“两点”定位、“两地”“两高”目标、发挥“三个作用”和营造良好政治生态的重要指示要求，坚持稳中求进工作总基调，深入贯彻新发展理念，落实高质量发展要求，深化供给侧结构性改革，坚决打好“三大攻坚战”和实施“八项行动计划”，着力推进“工业强区、旅游大区、城市靓区”三大建设，统筹推进稳增长、促改革、调结构、惠民生、防风险、保稳定，全区经济运行趋稳向好。</w:t>
      </w:r>
    </w:p>
    <w:p>
      <w:pPr>
        <w:spacing w:line="560" w:lineRule="exact"/>
        <w:ind w:firstLine="640" w:firstLineChars="200"/>
        <w:outlineLvl w:val="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一、综合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初步核算，全年地区生产总值229.44亿元，比上年增长3.0%。按产业分，第一产业增加值27.19亿元，增长4.5%；第二产业增加值75.78亿元，增长0.6%；第三产业增加值126.47亿元，增长4.1%。三次产业结构比为：11.9:33.0:55.1。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民营经济增加值    126.67亿元，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下降1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.3%，占全区经济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总量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的55.2%。</w:t>
      </w:r>
      <w:r>
        <w:rPr>
          <w:rFonts w:ascii="Times New Roman" w:hAnsi="Times New Roman" w:eastAsia="方正仿宋_GBK" w:cs="Times New Roman"/>
          <w:sz w:val="32"/>
          <w:szCs w:val="32"/>
        </w:rPr>
        <w:t>按常住人口计算，全区人均地区生产总值47318元，比上年增长2.1%。</w:t>
      </w:r>
    </w:p>
    <w:p>
      <w:pPr>
        <w:pStyle w:val="8"/>
        <w:spacing w:line="560" w:lineRule="exact"/>
        <w:ind w:firstLine="482" w:firstLineChars="200"/>
        <w:jc w:val="center"/>
        <w:rPr>
          <w:rFonts w:cs="Times New Roman" w:asciiTheme="minorEastAsia" w:hAnsiTheme="minorEastAsia" w:eastAsiaTheme="minorEastAsia"/>
          <w:b/>
          <w:bCs/>
          <w:sz w:val="24"/>
          <w:szCs w:val="24"/>
        </w:rPr>
      </w:pPr>
      <w:r>
        <w:rPr>
          <w:rFonts w:ascii="Times New Roman" w:hAnsi="Times New Roman" w:eastAsia="方正仿宋_GBK" w:cs="Times New Roman"/>
          <w:b/>
          <w:bCs/>
          <w:sz w:val="24"/>
          <w:szCs w:val="24"/>
        </w:rPr>
        <w:t xml:space="preserve"> </w:t>
      </w:r>
      <w:bookmarkStart w:id="1" w:name="_Hlk36805364"/>
      <w:r>
        <w:rPr>
          <w:rFonts w:cs="Times New Roman" w:asciiTheme="minorEastAsia" w:hAnsiTheme="minorEastAsia" w:eastAsiaTheme="minorEastAsia"/>
          <w:b/>
          <w:bCs/>
          <w:sz w:val="24"/>
          <w:szCs w:val="24"/>
        </w:rPr>
        <w:t xml:space="preserve">图1  </w:t>
      </w:r>
      <w:bookmarkStart w:id="2" w:name="_Hlk36805379"/>
      <w:r>
        <w:rPr>
          <w:rFonts w:cs="Times New Roman" w:asciiTheme="minorEastAsia" w:hAnsiTheme="minorEastAsia" w:eastAsiaTheme="minorEastAsia"/>
          <w:b/>
          <w:bCs/>
          <w:sz w:val="24"/>
          <w:szCs w:val="24"/>
        </w:rPr>
        <w:t>2019年按产业分地区生产总值及其占比</w:t>
      </w:r>
      <w:bookmarkEnd w:id="2"/>
    </w:p>
    <w:bookmarkEnd w:id="1"/>
    <w:p>
      <w:pPr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114300" distR="114300">
            <wp:extent cx="4353560" cy="2448560"/>
            <wp:effectExtent l="0" t="0" r="0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年末户籍人口55.73万人。其中，城镇人口23.28万人，乡村人口32.46万人。全年迁出人口0.42万人，迁入人口0.30万人。</w:t>
      </w:r>
    </w:p>
    <w:p>
      <w:pPr>
        <w:spacing w:line="5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表1  2019年年末户籍人口数及其构成</w:t>
      </w:r>
    </w:p>
    <w:tbl>
      <w:tblPr>
        <w:tblStyle w:val="15"/>
        <w:tblW w:w="69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9"/>
        <w:gridCol w:w="2676"/>
        <w:gridCol w:w="22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</w:rPr>
              <w:t>指标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</w:rPr>
              <w:t>年末数（万人）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</w:rPr>
              <w:t>比重（%）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户籍总人口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55.73   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100.0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按城乡分：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　 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城镇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23.28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41.8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乡村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32.46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58.2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按男女分：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29.38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52.7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26.35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47.3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按年龄分：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0-17岁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12.04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18-34岁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14.29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35-59岁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20.33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  60岁及以上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9.08   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16.3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FF0000"/>
          <w:kern w:val="0"/>
          <w:sz w:val="32"/>
          <w:szCs w:val="32"/>
          <w:lang w:val="en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  <w:t>全区</w:t>
      </w:r>
      <w:r>
        <w:rPr>
          <w:rFonts w:ascii="Times New Roman" w:hAnsi="Times New Roman" w:eastAsia="方正仿宋_GBK" w:cs="Times New Roman"/>
          <w:sz w:val="32"/>
          <w:szCs w:val="32"/>
        </w:rPr>
        <w:t>常住人口48.59万人，比上年增加0.20万人。其中，城镇常住人口25.35万人，常住人口城镇化率52.17%，比上年提高1.5个百分点。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lang w:val="en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全年常住人口出生率11.07‰，死亡率6.27‰，人口自然增长率4.80‰。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FF0000"/>
          <w:kern w:val="0"/>
          <w:sz w:val="32"/>
          <w:szCs w:val="32"/>
          <w:lang w:val="e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城镇新增就业人员2.02万人，比上年减少0.51万人。城镇登记失业人员实现就业0.58万人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全年规模以上工业战略性新兴制造业总产值比上年下降31.9%，占规模以上工业总产值的2.8%。全年工业技术改造投资下降34.9%，占工业投资的50.6%。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019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年末</w:t>
      </w:r>
      <w:r>
        <w:rPr>
          <w:rFonts w:ascii="Times New Roman" w:hAnsi="Times New Roman" w:eastAsia="方正仿宋_GBK" w:cs="Times New Roman"/>
          <w:sz w:val="32"/>
          <w:szCs w:val="32"/>
        </w:rPr>
        <w:t>全区建档立卡贫困户11627户、44844人。已脱贫11580户、44683人(其中新脱贫729户、2570人)，贫困人口减少至47户、161人（包括返贫1户、3人），贫困发生率降至0.05%。</w:t>
      </w:r>
    </w:p>
    <w:p>
      <w:pPr>
        <w:spacing w:line="560" w:lineRule="exact"/>
        <w:ind w:firstLine="640" w:firstLineChars="200"/>
        <w:outlineLvl w:val="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二、农业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lang w:val="en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  <w:t>全年农林牧渔业增加值27.19亿元，比上年增长4.5%。其中，农业16.90亿元，增长7.5%；畜牧业7.86亿元，下降5.2%；林业2.04亿元，增长7.6%；渔业0.39亿元，增长25.6%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  <w:t>。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  <w:t>农林牧渔服务业0.55亿元，增长10.9%。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全年粮食播种面积72.10万亩，比上年下降0.2%。粮食综合单产317.57公斤/亩。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全年粮食产量22.90万吨，比上年增长0.5%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sz w:val="32"/>
          <w:szCs w:val="32"/>
        </w:rPr>
        <w:t>其中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夏粮产量4.82万吨，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减产</w:t>
      </w:r>
      <w:r>
        <w:rPr>
          <w:rFonts w:ascii="Times New Roman" w:hAnsi="Times New Roman" w:eastAsia="方正仿宋_GBK" w:cs="Times New Roman"/>
          <w:sz w:val="32"/>
          <w:szCs w:val="32"/>
        </w:rPr>
        <w:t>0.4%；秋粮产量18.08万吨，增长0.7%。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  <w:t>全年谷物产量13.06万吨，增长1.0%。其中，稻谷产量6.11万吨，增长5.3%；玉米产量6.83万吨，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  <w:t>减产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  <w:t>2.4%。全年猪肉产量4.56万吨，下降6.7%。生猪出栏60.28万头，下降7.3%。年末生猪存栏41.18万头，下降4.2%。</w:t>
      </w:r>
    </w:p>
    <w:p>
      <w:pPr>
        <w:spacing w:line="5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表2   2019年主要农产品产量及其增长速度</w:t>
      </w:r>
    </w:p>
    <w:tbl>
      <w:tblPr>
        <w:tblStyle w:val="15"/>
        <w:tblW w:w="78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6"/>
        <w:gridCol w:w="2200"/>
        <w:gridCol w:w="24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产量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比上年增长（%）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粮食（万吨）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22.90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5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禽蛋（万吨）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5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牛奶（万吨）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0.50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25.0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5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出栏生猪（万头）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60.28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-7.3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5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出栏牛（万头）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2.54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5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出栏羊（万只）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4.15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-19.8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56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出栏家禽（万只）</w:t>
            </w:r>
          </w:p>
        </w:tc>
        <w:tc>
          <w:tcPr>
            <w:tcW w:w="220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181.23</w:t>
            </w:r>
          </w:p>
        </w:tc>
        <w:tc>
          <w:tcPr>
            <w:tcW w:w="2475" w:type="dxa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-6.1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猪肉（万吨）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4.56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-6.7</w:t>
            </w:r>
          </w:p>
        </w:tc>
      </w:tr>
    </w:tbl>
    <w:p>
      <w:pPr>
        <w:widowControl/>
        <w:shd w:val="clear" w:color="auto" w:fill="FFFFFF"/>
        <w:spacing w:line="240" w:lineRule="atLeast"/>
        <w:ind w:firstLine="560" w:firstLineChars="200"/>
        <w:jc w:val="center"/>
        <w:rPr>
          <w:rFonts w:ascii="Times New Roman" w:hAnsi="Times New Roman" w:eastAsia="仿宋" w:cs="Times New Roman"/>
          <w:color w:val="333333"/>
          <w:kern w:val="0"/>
          <w:sz w:val="28"/>
          <w:szCs w:val="28"/>
          <w:lang w:val="en"/>
        </w:rPr>
      </w:pPr>
    </w:p>
    <w:p>
      <w:pPr>
        <w:spacing w:line="560" w:lineRule="exact"/>
        <w:ind w:firstLine="640" w:firstLineChars="200"/>
        <w:outlineLvl w:val="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三、工业和建筑业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全年工业增加值60.93亿元，比上年下降0.1%，占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地区生产总值</w:t>
      </w:r>
      <w:r>
        <w:rPr>
          <w:rFonts w:ascii="Times New Roman" w:hAnsi="Times New Roman" w:eastAsia="方正仿宋_GBK" w:cs="Times New Roman"/>
          <w:sz w:val="32"/>
          <w:szCs w:val="32"/>
        </w:rPr>
        <w:t>的26.6%。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  <w:t>全年规模以上工业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  <w:t>总产值中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卷烟及配套产业增长19.3%。</w:t>
      </w:r>
    </w:p>
    <w:p>
      <w:pPr>
        <w:spacing w:line="5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表3  2019年规模以上工业主要产品产量及其增长速度</w:t>
      </w:r>
    </w:p>
    <w:tbl>
      <w:tblPr>
        <w:tblStyle w:val="15"/>
        <w:tblW w:w="76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5"/>
        <w:gridCol w:w="2402"/>
        <w:gridCol w:w="2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主要产品</w:t>
            </w:r>
          </w:p>
        </w:tc>
        <w:tc>
          <w:tcPr>
            <w:tcW w:w="2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产量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比上年增长（%）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卷烟（万箱）</w:t>
            </w:r>
          </w:p>
        </w:tc>
        <w:tc>
          <w:tcPr>
            <w:tcW w:w="240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33.45  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3.8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1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水泥（万吨）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241.9  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5.0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1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铝材（万吨）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2.7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-38.4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发电量（万千瓦时）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19191 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-8.0  </w:t>
            </w:r>
          </w:p>
        </w:tc>
      </w:tr>
    </w:tbl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lang w:val="e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全年建筑业增加值14.85亿元，比上年增长4.1%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  <w:t>。</w:t>
      </w:r>
    </w:p>
    <w:p>
      <w:pPr>
        <w:widowControl/>
        <w:spacing w:line="560" w:lineRule="exact"/>
        <w:ind w:right="45" w:firstLine="640" w:firstLineChars="200"/>
        <w:outlineLvl w:val="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四、服务业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  <w:t>全年批发和零售业增加值15.51亿元，比上年增长4.2%；交通运输、仓储和邮政业增加值7.12亿元，增长3.0%；住宿和餐饮业增加值7.01亿元，增长5.4%；金融业增加值14.46亿元，增长11.3%；房地产业增加值12.61亿元，下降6.7%；其他服务业增加值69.77亿元，增长4.4%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FF0000"/>
          <w:kern w:val="0"/>
          <w:sz w:val="32"/>
          <w:szCs w:val="32"/>
          <w:lang w:val="en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全年规模以上服务业企业营业收入14.35亿元，比上年增长12.1%。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  <w:t>全年公路运输总周转量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比上年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  <w:t>增长9.5%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  <w:t>。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  <w:t>公路客运周转量51181万人公里，下降6.0%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  <w:t>；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  <w:t>公路货运周转量54041万吨公里，增长11.2%。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  <w:t>全年铁路运输总周转量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比上年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  <w:t>下降7.0%。铁路旅客发送量72.76万人，下降1.6%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  <w:t>；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  <w:t>铁路旅客到达量66.92万人，下降4.3%；铁路货物发送量2.20万吨，增长2053.1%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  <w:t>；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  <w:t>铁路货物到达量27.97万吨，下降11.2%。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全年邮政业务总量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比上年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增长2</w:t>
      </w:r>
      <w:r>
        <w:rPr>
          <w:rFonts w:ascii="Times New Roman" w:hAnsi="Times New Roman" w:eastAsia="方正仿宋_GBK" w:cs="Times New Roman"/>
          <w:sz w:val="32"/>
          <w:szCs w:val="32"/>
        </w:rPr>
        <w:t>.0%。邮政业完成邮政函件业务3.06万件，包裹业务0.36万件，快递业务272.38万件。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bookmarkStart w:id="3" w:name="_Hlk35528853"/>
      <w:r>
        <w:rPr>
          <w:rFonts w:ascii="Times New Roman" w:hAnsi="Times New Roman" w:eastAsia="方正仿宋_GBK" w:cs="Times New Roman"/>
          <w:sz w:val="32"/>
          <w:szCs w:val="32"/>
        </w:rPr>
        <w:t>全年电信业务总量3.63亿元。电话用户59.04万户，其中移动电话用户53.45万户。移动电话普及率96部/百人。互联网用户69.21万户，其中固定宽带互联网用户15.76户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手机上网用户53.45万户。</w:t>
      </w:r>
    </w:p>
    <w:bookmarkEnd w:id="3"/>
    <w:p>
      <w:pPr>
        <w:widowControl/>
        <w:spacing w:line="560" w:lineRule="exact"/>
        <w:ind w:right="45" w:firstLine="640" w:firstLineChars="200"/>
        <w:outlineLvl w:val="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五、国内贸易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全年社会消费品零售总额比上年增长3.2%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。</w:t>
      </w:r>
      <w:r>
        <w:rPr>
          <w:rFonts w:ascii="Times New Roman" w:hAnsi="Times New Roman" w:eastAsia="方正仿宋_GBK" w:cs="Times New Roman"/>
          <w:sz w:val="32"/>
          <w:szCs w:val="32"/>
        </w:rPr>
        <w:t>在限额以上法人企业商品零售额中，粮油、食品类下降61.5%，饮料类下降48.5%，烟酒类增长10.0%，服装、鞋帽、针纺织品类下降81.6%，化妆品类下降53.0%，日用品类下降25.5%，体育、娱乐用品类下降45.1%，家用电器和音像器材类下降65.4%，中西药材类下降21.0%，文化办公用品类下降47.1%，家具类下降45.2%，通信器材类下降89.3%，石油及制品类增长1.5%，汽车类下降6.8%。</w:t>
      </w:r>
    </w:p>
    <w:p>
      <w:pPr>
        <w:widowControl/>
        <w:spacing w:line="560" w:lineRule="exact"/>
        <w:ind w:right="45" w:firstLine="640" w:firstLineChars="200"/>
        <w:outlineLvl w:val="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六、固定资产投资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全年固定资产投资总额比上年下降15.6%。按投资主体分，国有及国有控股投资下降1.0%，民间投资下降35.4%。按计划类别分，建设与改造投资下降11.9%，房地产开发投资下降36.8%。按国民经济行业分，农林牧渔业投资增长134.4%，工业投资下降51.9%，水利、环境和公共设施管理业投资下降32.8%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交通运输、仓储和邮政业</w:t>
      </w:r>
      <w:r>
        <w:rPr>
          <w:rFonts w:ascii="Times New Roman" w:hAnsi="Times New Roman" w:eastAsia="方正仿宋_GBK" w:cs="Times New Roman"/>
          <w:sz w:val="32"/>
          <w:szCs w:val="32"/>
        </w:rPr>
        <w:t>投资下降9.6%，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教育投资增长1</w:t>
      </w:r>
      <w:r>
        <w:rPr>
          <w:rFonts w:ascii="Times New Roman" w:hAnsi="Times New Roman" w:eastAsia="方正仿宋_GBK" w:cs="Times New Roman"/>
          <w:sz w:val="32"/>
          <w:szCs w:val="32"/>
        </w:rPr>
        <w:t>6.2%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，卫生和社会工作</w:t>
      </w:r>
      <w:r>
        <w:rPr>
          <w:rFonts w:ascii="Times New Roman" w:hAnsi="Times New Roman" w:eastAsia="方正仿宋_GBK" w:cs="Times New Roman"/>
          <w:sz w:val="32"/>
          <w:szCs w:val="32"/>
        </w:rPr>
        <w:t>投资增长308.7%。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FF0000"/>
          <w:kern w:val="0"/>
          <w:sz w:val="32"/>
          <w:szCs w:val="32"/>
          <w:lang w:val="en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全区公路总里程6030公里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"/>
        </w:rPr>
        <w:t>。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路网密度250公里/百平方公里。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全年房地产开发投资11.93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亿</w:t>
      </w:r>
      <w:r>
        <w:rPr>
          <w:rFonts w:ascii="Times New Roman" w:hAnsi="Times New Roman" w:eastAsia="方正仿宋_GBK" w:cs="Times New Roman"/>
          <w:sz w:val="32"/>
          <w:szCs w:val="32"/>
        </w:rPr>
        <w:t>元，比上年下降36.8%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sz w:val="32"/>
          <w:szCs w:val="32"/>
        </w:rPr>
        <w:t>其中，住宅投资9.30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亿</w:t>
      </w:r>
      <w:r>
        <w:rPr>
          <w:rFonts w:ascii="Times New Roman" w:hAnsi="Times New Roman" w:eastAsia="方正仿宋_GBK" w:cs="Times New Roman"/>
          <w:sz w:val="32"/>
          <w:szCs w:val="32"/>
        </w:rPr>
        <w:t>元，下降39.1%；商业营业用房投资1.23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亿</w:t>
      </w:r>
      <w:r>
        <w:rPr>
          <w:rFonts w:ascii="Times New Roman" w:hAnsi="Times New Roman" w:eastAsia="方正仿宋_GBK" w:cs="Times New Roman"/>
          <w:sz w:val="32"/>
          <w:szCs w:val="32"/>
        </w:rPr>
        <w:t>元，下降36.2%。</w:t>
      </w:r>
    </w:p>
    <w:p>
      <w:pPr>
        <w:spacing w:line="5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表4  2019年商品房建设与销售主要指标及其增长速度</w:t>
      </w:r>
    </w:p>
    <w:tbl>
      <w:tblPr>
        <w:tblStyle w:val="15"/>
        <w:tblW w:w="76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5"/>
        <w:gridCol w:w="2402"/>
        <w:gridCol w:w="2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主要产品</w:t>
            </w:r>
          </w:p>
        </w:tc>
        <w:tc>
          <w:tcPr>
            <w:tcW w:w="2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产量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比上年增长（%）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</w:rPr>
              <w:t>施工面积（万平方米）</w:t>
            </w: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179.66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-19.4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1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     住  宅</w:t>
            </w:r>
          </w:p>
        </w:tc>
        <w:tc>
          <w:tcPr>
            <w:tcW w:w="2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113.67</w:t>
            </w:r>
          </w:p>
        </w:tc>
        <w:tc>
          <w:tcPr>
            <w:tcW w:w="200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-16.9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1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</w:rPr>
              <w:t>新开工面积（万平方米）</w:t>
            </w:r>
          </w:p>
        </w:tc>
        <w:tc>
          <w:tcPr>
            <w:tcW w:w="2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36.60</w:t>
            </w:r>
          </w:p>
        </w:tc>
        <w:tc>
          <w:tcPr>
            <w:tcW w:w="200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-30.5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1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     住  宅</w:t>
            </w:r>
          </w:p>
        </w:tc>
        <w:tc>
          <w:tcPr>
            <w:tcW w:w="2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25.11</w:t>
            </w:r>
          </w:p>
        </w:tc>
        <w:tc>
          <w:tcPr>
            <w:tcW w:w="200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-43.2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1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</w:rPr>
              <w:t>竣工面积（万平方米）</w:t>
            </w:r>
          </w:p>
        </w:tc>
        <w:tc>
          <w:tcPr>
            <w:tcW w:w="2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28.62</w:t>
            </w:r>
          </w:p>
        </w:tc>
        <w:tc>
          <w:tcPr>
            <w:tcW w:w="200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-59.3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15" w:type="dxa"/>
            <w:tcBorders>
              <w:top w:val="nil"/>
              <w:left w:val="nil"/>
              <w:right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     住  宅</w:t>
            </w:r>
          </w:p>
        </w:tc>
        <w:tc>
          <w:tcPr>
            <w:tcW w:w="2402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19.41</w:t>
            </w:r>
          </w:p>
        </w:tc>
        <w:tc>
          <w:tcPr>
            <w:tcW w:w="2000" w:type="dxa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-58.7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15" w:type="dxa"/>
            <w:tcBorders>
              <w:top w:val="nil"/>
              <w:left w:val="nil"/>
              <w:right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</w:rPr>
              <w:t>销售面积（万平方米）</w:t>
            </w:r>
          </w:p>
        </w:tc>
        <w:tc>
          <w:tcPr>
            <w:tcW w:w="2402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43.51</w:t>
            </w:r>
          </w:p>
        </w:tc>
        <w:tc>
          <w:tcPr>
            <w:tcW w:w="2000" w:type="dxa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-25.7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15" w:type="dxa"/>
            <w:tcBorders>
              <w:top w:val="nil"/>
              <w:left w:val="nil"/>
              <w:right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     住  宅</w:t>
            </w:r>
          </w:p>
        </w:tc>
        <w:tc>
          <w:tcPr>
            <w:tcW w:w="2402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37.35</w:t>
            </w:r>
          </w:p>
        </w:tc>
        <w:tc>
          <w:tcPr>
            <w:tcW w:w="2000" w:type="dxa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-28.9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15" w:type="dxa"/>
            <w:tcBorders>
              <w:top w:val="nil"/>
              <w:left w:val="nil"/>
              <w:right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</w:rPr>
              <w:t>销售额（万元）</w:t>
            </w:r>
          </w:p>
        </w:tc>
        <w:tc>
          <w:tcPr>
            <w:tcW w:w="2402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225697</w:t>
            </w:r>
          </w:p>
        </w:tc>
        <w:tc>
          <w:tcPr>
            <w:tcW w:w="2000" w:type="dxa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-22.8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15" w:type="dxa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76" w:lineRule="auto"/>
              <w:ind w:firstLine="525" w:firstLineChars="25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</w:rPr>
              <w:t>住  宅</w:t>
            </w:r>
          </w:p>
        </w:tc>
        <w:tc>
          <w:tcPr>
            <w:tcW w:w="2402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201966</w:t>
            </w:r>
          </w:p>
        </w:tc>
        <w:tc>
          <w:tcPr>
            <w:tcW w:w="2000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-24.6</w:t>
            </w:r>
          </w:p>
        </w:tc>
      </w:tr>
    </w:tbl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</w:pPr>
    </w:p>
    <w:p>
      <w:pPr>
        <w:widowControl/>
        <w:spacing w:line="560" w:lineRule="exact"/>
        <w:ind w:right="45" w:firstLine="640" w:firstLineChars="200"/>
        <w:outlineLvl w:val="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七、对外经济</w:t>
      </w:r>
    </w:p>
    <w:p>
      <w:pPr>
        <w:widowControl/>
        <w:spacing w:line="560" w:lineRule="exact"/>
        <w:ind w:right="45" w:firstLine="640" w:firstLineChars="20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  <w:t>全年货物进出口总额5666.5万元，比上年增长64.5%。其中，出口5598.51万元，增长806.7%；进口67.99万元，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  <w:t>下降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  <w:t>97.6%。按美元计算，货物进出口811.49万美元，比上年增长50.3%。其中，出口801.68万美元，增长730.0%；进口9.81万美元，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  <w:t>下降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  <w:t>97.8%。</w:t>
      </w:r>
    </w:p>
    <w:p>
      <w:pPr>
        <w:widowControl/>
        <w:spacing w:line="560" w:lineRule="exact"/>
        <w:ind w:right="45" w:firstLine="640" w:firstLineChars="200"/>
        <w:outlineLvl w:val="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八、财政金融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全年一般公共预算收入22.59亿元，比上年下降10.4%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"/>
        </w:rPr>
        <w:t>。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其中税收收入17.55亿元，下降7.9%。一般公共预算支出64.14亿元，比上年下降1.4%。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  <w:t>年末全区金融机构本外币存款余额263.83亿元，比上年末增长1.11%。其中，人民币存款余额263.67亿元，增长1.11%。金融机构本外币贷款余额294.52，比上年末增长17.4%。其中，人民币贷款余额294.52亿元，增长17.4%。</w:t>
      </w:r>
    </w:p>
    <w:p>
      <w:pPr>
        <w:spacing w:line="5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表5   2019年年末金融机构存贷款余额及其增长速度</w:t>
      </w:r>
    </w:p>
    <w:tbl>
      <w:tblPr>
        <w:tblStyle w:val="15"/>
        <w:tblW w:w="74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2200"/>
        <w:gridCol w:w="24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指标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年末数（亿元）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比上年增长（%）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73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本外币存款余额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           263.83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                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730" w:type="dxa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ind w:firstLine="90" w:firstLineChars="50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#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人民币存款余额</w:t>
            </w:r>
          </w:p>
        </w:tc>
        <w:tc>
          <w:tcPr>
            <w:tcW w:w="2200" w:type="dxa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263.67 </w:t>
            </w:r>
          </w:p>
        </w:tc>
        <w:tc>
          <w:tcPr>
            <w:tcW w:w="24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ind w:firstLine="300" w:firstLineChars="150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#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住户存款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174.54 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13.6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   非金融企业存款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49.02 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-30.5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本外币贷款余额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294.52 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17.4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73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#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人民币存款余额</w:t>
            </w:r>
          </w:p>
          <w:p>
            <w:pPr>
              <w:widowControl/>
              <w:spacing w:line="276" w:lineRule="auto"/>
              <w:ind w:firstLine="360" w:firstLineChars="200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#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短期贷款</w:t>
            </w:r>
          </w:p>
        </w:tc>
        <w:tc>
          <w:tcPr>
            <w:tcW w:w="220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294.52</w:t>
            </w:r>
          </w:p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47.22 </w:t>
            </w:r>
          </w:p>
        </w:tc>
        <w:tc>
          <w:tcPr>
            <w:tcW w:w="2475" w:type="dxa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17.4</w:t>
            </w:r>
          </w:p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25.1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ind w:firstLine="440" w:firstLineChars="200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中长期贷款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245.05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16.2</w:t>
            </w:r>
          </w:p>
        </w:tc>
      </w:tr>
    </w:tbl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  <w:t>全区共有证券营业部4家，证券分公司2家。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lang w:val="en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全区共有营业性保险分公司22家。保费总收入12.44亿元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"/>
        </w:rPr>
        <w:t>，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其中，财产保险收入4.71亿元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"/>
        </w:rPr>
        <w:t>。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人寿保险收入7.73亿元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"/>
        </w:rPr>
        <w:t>，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全年赔付各类保险金3.19亿元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"/>
        </w:rPr>
        <w:t>，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其中，财产保险赔付2.44亿元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"/>
        </w:rPr>
        <w:t>，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人寿保险赔付0.74亿元。</w:t>
      </w:r>
    </w:p>
    <w:p>
      <w:pPr>
        <w:widowControl/>
        <w:spacing w:line="560" w:lineRule="exact"/>
        <w:ind w:right="45" w:firstLine="640" w:firstLineChars="200"/>
        <w:outlineLvl w:val="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九、居民收入消费和社会保障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全区常住居民人均可支配收入</w:t>
      </w:r>
      <w:bookmarkStart w:id="4" w:name="_Hlk35853164"/>
      <w:r>
        <w:rPr>
          <w:rFonts w:ascii="Times New Roman" w:hAnsi="Times New Roman" w:eastAsia="方正仿宋_GBK" w:cs="Times New Roman"/>
          <w:sz w:val="32"/>
          <w:szCs w:val="32"/>
        </w:rPr>
        <w:t>24298元</w:t>
      </w:r>
      <w:bookmarkEnd w:id="4"/>
      <w:r>
        <w:rPr>
          <w:rFonts w:ascii="Times New Roman" w:hAnsi="Times New Roman" w:eastAsia="方正仿宋_GBK" w:cs="Times New Roman"/>
          <w:sz w:val="32"/>
          <w:szCs w:val="32"/>
        </w:rPr>
        <w:t>，比上年增加2363元，增长</w:t>
      </w:r>
      <w:bookmarkStart w:id="5" w:name="_Hlk35853173"/>
      <w:r>
        <w:rPr>
          <w:rFonts w:ascii="Times New Roman" w:hAnsi="Times New Roman" w:eastAsia="方正仿宋_GBK" w:cs="Times New Roman"/>
          <w:sz w:val="32"/>
          <w:szCs w:val="32"/>
        </w:rPr>
        <w:t>10.8%</w:t>
      </w:r>
      <w:bookmarkEnd w:id="5"/>
      <w:r>
        <w:rPr>
          <w:rFonts w:ascii="Times New Roman" w:hAnsi="Times New Roman" w:eastAsia="方正仿宋_GBK" w:cs="Times New Roman"/>
          <w:sz w:val="32"/>
          <w:szCs w:val="32"/>
        </w:rPr>
        <w:t>。全区常住居民人均消费支出16152元，比上年增加619元，增长4.0%。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全年城镇常住居民人均可支配收入</w:t>
      </w:r>
      <w:bookmarkStart w:id="6" w:name="_Hlk35853190"/>
      <w:r>
        <w:rPr>
          <w:rFonts w:ascii="Times New Roman" w:hAnsi="Times New Roman" w:eastAsia="方正仿宋_GBK" w:cs="Times New Roman"/>
          <w:sz w:val="32"/>
          <w:szCs w:val="32"/>
        </w:rPr>
        <w:t>35322元</w:t>
      </w:r>
      <w:bookmarkEnd w:id="6"/>
      <w:r>
        <w:rPr>
          <w:rFonts w:ascii="Times New Roman" w:hAnsi="Times New Roman" w:eastAsia="方正仿宋_GBK" w:cs="Times New Roman"/>
          <w:sz w:val="32"/>
          <w:szCs w:val="32"/>
        </w:rPr>
        <w:t>，比上年增加2887元，增长</w:t>
      </w:r>
      <w:bookmarkStart w:id="7" w:name="_Hlk35853197"/>
      <w:r>
        <w:rPr>
          <w:rFonts w:ascii="Times New Roman" w:hAnsi="Times New Roman" w:eastAsia="方正仿宋_GBK" w:cs="Times New Roman"/>
          <w:sz w:val="32"/>
          <w:szCs w:val="32"/>
        </w:rPr>
        <w:t>8.9%</w:t>
      </w:r>
      <w:bookmarkEnd w:id="7"/>
      <w:r>
        <w:rPr>
          <w:rFonts w:ascii="Times New Roman" w:hAnsi="Times New Roman" w:eastAsia="方正仿宋_GBK" w:cs="Times New Roman"/>
          <w:sz w:val="32"/>
          <w:szCs w:val="32"/>
        </w:rPr>
        <w:t>。其中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工资性收入17331元，增长10.3%；经营净收入11097元，增长7.7%；财产净收入2956元，增长6.7%；转移净收入3938元，增长7.8%。全年城镇常住居民人均消费支出22012元，比上年增加306元，增长1.4%。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全年农村常住居民人均可支配收入</w:t>
      </w:r>
      <w:bookmarkStart w:id="8" w:name="_Hlk35853212"/>
      <w:r>
        <w:rPr>
          <w:rFonts w:ascii="Times New Roman" w:hAnsi="Times New Roman" w:eastAsia="方正仿宋_GBK" w:cs="Times New Roman"/>
          <w:sz w:val="32"/>
          <w:szCs w:val="32"/>
        </w:rPr>
        <w:t>12975元</w:t>
      </w:r>
      <w:bookmarkEnd w:id="8"/>
      <w:r>
        <w:rPr>
          <w:rFonts w:ascii="Times New Roman" w:hAnsi="Times New Roman" w:eastAsia="方正仿宋_GBK" w:cs="Times New Roman"/>
          <w:sz w:val="32"/>
          <w:szCs w:val="32"/>
        </w:rPr>
        <w:t>，比上年增加1169元，增长</w:t>
      </w:r>
      <w:bookmarkStart w:id="9" w:name="_Hlk35853218"/>
      <w:r>
        <w:rPr>
          <w:rFonts w:ascii="Times New Roman" w:hAnsi="Times New Roman" w:eastAsia="方正仿宋_GBK" w:cs="Times New Roman"/>
          <w:sz w:val="32"/>
          <w:szCs w:val="32"/>
        </w:rPr>
        <w:t>9.9%</w:t>
      </w:r>
      <w:bookmarkEnd w:id="9"/>
      <w:r>
        <w:rPr>
          <w:rFonts w:ascii="Times New Roman" w:hAnsi="Times New Roman" w:eastAsia="方正仿宋_GBK" w:cs="Times New Roman"/>
          <w:sz w:val="32"/>
          <w:szCs w:val="32"/>
        </w:rPr>
        <w:t>。其中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工资性收入3683元，增长10.3%；经营净收入4293元，增长13.6%；财产净收入298元，增长12.8%；转移净收入4701元，增长6.3%。农村常住居民人均生活消费支出10134元，比上年增加555元，增长5.8%。</w:t>
      </w:r>
    </w:p>
    <w:p>
      <w:pPr>
        <w:spacing w:line="5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Hlk35853277"/>
      <w:r>
        <w:rPr>
          <w:rFonts w:ascii="Times New Roman" w:hAnsi="Times New Roman" w:cs="Times New Roman"/>
          <w:b/>
          <w:bCs/>
          <w:sz w:val="28"/>
          <w:szCs w:val="28"/>
        </w:rPr>
        <w:t>表6  2019年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全区常住居民人均消费支出</w:t>
      </w:r>
      <w:r>
        <w:rPr>
          <w:rFonts w:ascii="Times New Roman" w:hAnsi="Times New Roman" w:cs="Times New Roman"/>
          <w:b/>
          <w:bCs/>
          <w:sz w:val="28"/>
          <w:szCs w:val="28"/>
        </w:rPr>
        <w:t>结构</w:t>
      </w:r>
    </w:p>
    <w:tbl>
      <w:tblPr>
        <w:tblStyle w:val="15"/>
        <w:tblW w:w="783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3"/>
        <w:gridCol w:w="708"/>
        <w:gridCol w:w="1276"/>
        <w:gridCol w:w="1418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 标 名 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本年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增幅(％)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占比（</w:t>
            </w:r>
            <w:r>
              <w:rPr>
                <w:b/>
                <w:bCs/>
              </w:rPr>
              <w:t>%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153" w:type="dxa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ind w:firstLine="315" w:firstLineChars="150"/>
            </w:pPr>
            <w:r>
              <w:rPr>
                <w:rFonts w:hint="eastAsia"/>
              </w:rPr>
              <w:t>消费支出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元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right"/>
            </w:pPr>
            <w:r>
              <w:rPr>
                <w:rFonts w:hint="eastAsia"/>
              </w:rPr>
              <w:t xml:space="preserve">16152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right"/>
            </w:pPr>
            <w:r>
              <w:t xml:space="preserve">4.0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nil"/>
            </w:tcBorders>
          </w:tcPr>
          <w:p>
            <w:pPr>
              <w:jc w:val="right"/>
            </w:pPr>
            <w:r>
              <w:rPr>
                <w:rFonts w:hint="eastAsia"/>
              </w:rPr>
              <w:t>1</w:t>
            </w:r>
            <w:r>
              <w:t>00.0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153" w:type="dxa"/>
            <w:tcBorders>
              <w:left w:val="nil"/>
              <w:right w:val="single" w:color="auto" w:sz="4" w:space="0"/>
            </w:tcBorders>
          </w:tcPr>
          <w:p>
            <w:r>
              <w:rPr>
                <w:rFonts w:hint="eastAsia"/>
              </w:rPr>
              <w:t xml:space="preserve">   </w:t>
            </w:r>
            <w:r>
              <w:t xml:space="preserve">   </w:t>
            </w:r>
            <w:r>
              <w:rPr>
                <w:rFonts w:hint="eastAsia"/>
              </w:rPr>
              <w:t>食品烟酒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元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right"/>
            </w:pPr>
            <w:r>
              <w:rPr>
                <w:rFonts w:hint="eastAsia"/>
              </w:rPr>
              <w:t xml:space="preserve">5767 </w:t>
            </w: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right"/>
            </w:pPr>
            <w:r>
              <w:t xml:space="preserve">2.7 </w:t>
            </w:r>
          </w:p>
        </w:tc>
        <w:tc>
          <w:tcPr>
            <w:tcW w:w="1275" w:type="dxa"/>
            <w:tcBorders>
              <w:left w:val="single" w:color="auto" w:sz="4" w:space="0"/>
              <w:right w:val="nil"/>
            </w:tcBorders>
          </w:tcPr>
          <w:p>
            <w:pPr>
              <w:jc w:val="right"/>
            </w:pPr>
            <w:r>
              <w:t>35.7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153" w:type="dxa"/>
            <w:tcBorders>
              <w:left w:val="nil"/>
              <w:right w:val="single" w:color="auto" w:sz="4" w:space="0"/>
            </w:tcBorders>
          </w:tcPr>
          <w:p>
            <w:r>
              <w:rPr>
                <w:rFonts w:hint="eastAsia"/>
              </w:rPr>
              <w:t xml:space="preserve">  </w:t>
            </w:r>
            <w:r>
              <w:t xml:space="preserve">    </w:t>
            </w:r>
            <w:r>
              <w:rPr>
                <w:rFonts w:hint="eastAsia"/>
              </w:rPr>
              <w:t>衣着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元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right"/>
            </w:pPr>
            <w:r>
              <w:rPr>
                <w:rFonts w:hint="eastAsia"/>
              </w:rPr>
              <w:t xml:space="preserve">1319 </w:t>
            </w: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right"/>
            </w:pPr>
            <w:r>
              <w:t xml:space="preserve">2.6 </w:t>
            </w:r>
          </w:p>
        </w:tc>
        <w:tc>
          <w:tcPr>
            <w:tcW w:w="1275" w:type="dxa"/>
            <w:tcBorders>
              <w:left w:val="single" w:color="auto" w:sz="4" w:space="0"/>
              <w:right w:val="nil"/>
            </w:tcBorders>
          </w:tcPr>
          <w:p>
            <w:pPr>
              <w:jc w:val="right"/>
            </w:pPr>
            <w:r>
              <w:t>8.2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153" w:type="dxa"/>
            <w:tcBorders>
              <w:left w:val="nil"/>
              <w:right w:val="single" w:color="auto" w:sz="4" w:space="0"/>
            </w:tcBorders>
          </w:tcPr>
          <w:p>
            <w:r>
              <w:rPr>
                <w:rFonts w:hint="eastAsia"/>
              </w:rPr>
              <w:t xml:space="preserve">   </w:t>
            </w:r>
            <w:r>
              <w:t xml:space="preserve">   </w:t>
            </w:r>
            <w:r>
              <w:rPr>
                <w:rFonts w:hint="eastAsia"/>
              </w:rPr>
              <w:t>居住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元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right"/>
            </w:pPr>
            <w:r>
              <w:rPr>
                <w:rFonts w:hint="eastAsia"/>
              </w:rPr>
              <w:t xml:space="preserve">3074 </w:t>
            </w: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right"/>
            </w:pPr>
            <w:r>
              <w:t xml:space="preserve">2.7 </w:t>
            </w:r>
          </w:p>
        </w:tc>
        <w:tc>
          <w:tcPr>
            <w:tcW w:w="1275" w:type="dxa"/>
            <w:tcBorders>
              <w:left w:val="single" w:color="auto" w:sz="4" w:space="0"/>
              <w:right w:val="nil"/>
            </w:tcBorders>
          </w:tcPr>
          <w:p>
            <w:pPr>
              <w:jc w:val="right"/>
            </w:pPr>
            <w:r>
              <w:t>19.0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153" w:type="dxa"/>
            <w:tcBorders>
              <w:left w:val="nil"/>
              <w:right w:val="single" w:color="auto" w:sz="4" w:space="0"/>
            </w:tcBorders>
          </w:tcPr>
          <w:p>
            <w:r>
              <w:rPr>
                <w:rFonts w:hint="eastAsia"/>
              </w:rPr>
              <w:t xml:space="preserve">   </w:t>
            </w:r>
            <w:r>
              <w:t xml:space="preserve">   </w:t>
            </w:r>
            <w:r>
              <w:rPr>
                <w:rFonts w:hint="eastAsia"/>
              </w:rPr>
              <w:t>生活用品及服务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元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right"/>
            </w:pPr>
            <w:r>
              <w:rPr>
                <w:rFonts w:hint="eastAsia"/>
              </w:rPr>
              <w:t xml:space="preserve">1097 </w:t>
            </w: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right"/>
            </w:pPr>
            <w:r>
              <w:t xml:space="preserve">7.2 </w:t>
            </w:r>
          </w:p>
        </w:tc>
        <w:tc>
          <w:tcPr>
            <w:tcW w:w="1275" w:type="dxa"/>
            <w:tcBorders>
              <w:left w:val="single" w:color="auto" w:sz="4" w:space="0"/>
              <w:right w:val="nil"/>
            </w:tcBorders>
          </w:tcPr>
          <w:p>
            <w:pPr>
              <w:jc w:val="right"/>
            </w:pPr>
            <w:r>
              <w:t>6.8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153" w:type="dxa"/>
            <w:tcBorders>
              <w:left w:val="nil"/>
              <w:right w:val="single" w:color="auto" w:sz="4" w:space="0"/>
            </w:tcBorders>
          </w:tcPr>
          <w:p>
            <w:r>
              <w:rPr>
                <w:rFonts w:hint="eastAsia"/>
              </w:rPr>
              <w:t xml:space="preserve">  </w:t>
            </w:r>
            <w:r>
              <w:t xml:space="preserve">    </w:t>
            </w:r>
            <w:r>
              <w:rPr>
                <w:rFonts w:hint="eastAsia"/>
              </w:rPr>
              <w:t>交通通信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元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right"/>
            </w:pPr>
            <w:r>
              <w:rPr>
                <w:rFonts w:hint="eastAsia"/>
              </w:rPr>
              <w:t xml:space="preserve">1882 </w:t>
            </w: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right"/>
            </w:pPr>
            <w:r>
              <w:t xml:space="preserve">5.3 </w:t>
            </w:r>
          </w:p>
        </w:tc>
        <w:tc>
          <w:tcPr>
            <w:tcW w:w="1275" w:type="dxa"/>
            <w:tcBorders>
              <w:left w:val="single" w:color="auto" w:sz="4" w:space="0"/>
              <w:right w:val="nil"/>
            </w:tcBorders>
          </w:tcPr>
          <w:p>
            <w:pPr>
              <w:jc w:val="right"/>
            </w:pPr>
            <w:r>
              <w:t>11.7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153" w:type="dxa"/>
            <w:tcBorders>
              <w:left w:val="nil"/>
              <w:right w:val="single" w:color="auto" w:sz="4" w:space="0"/>
            </w:tcBorders>
          </w:tcPr>
          <w:p>
            <w:r>
              <w:rPr>
                <w:rFonts w:hint="eastAsia"/>
              </w:rPr>
              <w:t xml:space="preserve">  </w:t>
            </w:r>
            <w:r>
              <w:t xml:space="preserve">    </w:t>
            </w:r>
            <w:r>
              <w:rPr>
                <w:rFonts w:hint="eastAsia"/>
              </w:rPr>
              <w:t>教育文化娱乐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元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right"/>
            </w:pPr>
            <w:r>
              <w:rPr>
                <w:rFonts w:hint="eastAsia"/>
              </w:rPr>
              <w:t xml:space="preserve">1637 </w:t>
            </w: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right"/>
            </w:pPr>
            <w:r>
              <w:t xml:space="preserve">6.1 </w:t>
            </w:r>
          </w:p>
        </w:tc>
        <w:tc>
          <w:tcPr>
            <w:tcW w:w="1275" w:type="dxa"/>
            <w:tcBorders>
              <w:left w:val="single" w:color="auto" w:sz="4" w:space="0"/>
              <w:right w:val="nil"/>
            </w:tcBorders>
          </w:tcPr>
          <w:p>
            <w:pPr>
              <w:jc w:val="right"/>
            </w:pPr>
            <w:r>
              <w:t>10.1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153" w:type="dxa"/>
            <w:tcBorders>
              <w:left w:val="nil"/>
              <w:right w:val="single" w:color="auto" w:sz="4" w:space="0"/>
            </w:tcBorders>
          </w:tcPr>
          <w:p>
            <w:r>
              <w:rPr>
                <w:rFonts w:hint="eastAsia"/>
              </w:rPr>
              <w:t xml:space="preserve">  </w:t>
            </w:r>
            <w:r>
              <w:t xml:space="preserve">    </w:t>
            </w:r>
            <w:r>
              <w:rPr>
                <w:rFonts w:hint="eastAsia"/>
              </w:rPr>
              <w:t>医疗保健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元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right"/>
            </w:pPr>
            <w:r>
              <w:rPr>
                <w:rFonts w:hint="eastAsia"/>
              </w:rPr>
              <w:t xml:space="preserve">1047 </w:t>
            </w: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right"/>
            </w:pPr>
            <w:r>
              <w:t xml:space="preserve">8.6 </w:t>
            </w:r>
          </w:p>
        </w:tc>
        <w:tc>
          <w:tcPr>
            <w:tcW w:w="1275" w:type="dxa"/>
            <w:tcBorders>
              <w:left w:val="single" w:color="auto" w:sz="4" w:space="0"/>
              <w:right w:val="nil"/>
            </w:tcBorders>
          </w:tcPr>
          <w:p>
            <w:pPr>
              <w:jc w:val="right"/>
            </w:pPr>
            <w:r>
              <w:t>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153" w:type="dxa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 xml:space="preserve">   </w:t>
            </w:r>
            <w:r>
              <w:t xml:space="preserve">   </w:t>
            </w:r>
            <w:r>
              <w:rPr>
                <w:rFonts w:hint="eastAsia"/>
              </w:rPr>
              <w:t>其他用品和服务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元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</w:pPr>
            <w:r>
              <w:rPr>
                <w:rFonts w:hint="eastAsia"/>
              </w:rPr>
              <w:t xml:space="preserve">330 </w:t>
            </w:r>
          </w:p>
        </w:tc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</w:pPr>
            <w:r>
              <w:t xml:space="preserve">2.7 </w:t>
            </w: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2.0</w:t>
            </w:r>
          </w:p>
        </w:tc>
      </w:tr>
      <w:bookmarkEnd w:id="10"/>
    </w:tbl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全区城镇企业职工基本养老保险参保7.62万人。城乡居民基本养老保险参保20.32万人。城镇职工基本医疗保险参保6.20万人。城乡居民基本医疗保险参保46.02万人。工伤保险参保6.09万人。生育保险参保5.00万人。失业保险参保3.58万人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年末全区共有20324人享受城市居民最低生活保障，14006人享受农村居民最低生活保障。城市特困人员救助供养人数330人，农村特困人员救助供养人数1941人。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城市居民最低生活保障标准580元/月，农村居民最低生活保障标准440元/月，特困人员救助供养标准754元/月，集中供养孤儿补助标准1404元/月，社会散居孤儿补助标准1204元/月。</w:t>
      </w:r>
    </w:p>
    <w:p>
      <w:pPr>
        <w:widowControl/>
        <w:spacing w:line="560" w:lineRule="exact"/>
        <w:ind w:right="45" w:firstLine="640" w:firstLineChars="200"/>
        <w:outlineLvl w:val="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十、科学技术和教育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lang w:val="e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截至年底，全区共有科技型企业260家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sz w:val="32"/>
          <w:szCs w:val="32"/>
        </w:rPr>
        <w:t>有效期内高新技术企业23家。全区市级双创平台达6家，国家级达4家。全年实施区级科技计划项目43项，下达项目资金40万元。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  <w:t>全年共受理专利申请158件，其中发明专利申请30件。获得专利授权84件，其中发明专利授权5件。有效发明专利102件。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全区共有注册商标2921件，比上年增长19.8%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sz w:val="32"/>
          <w:szCs w:val="32"/>
        </w:rPr>
        <w:t>地理标志5件。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  <w:t>全区共有普通高等教育学校2所，中等职业学校2所，普通中学27所，普通小学71所，幼儿园146所，特殊教育学校1所。高中阶段教育毛入学率98.5%，初中入学率100.0%，小学入学率100.0%，学前教育三年毛入园率90.1%。学前教育普惠率95.3%。九年义务教育巩固率100.0%。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  <w:tab/>
      </w:r>
    </w:p>
    <w:p>
      <w:pPr>
        <w:spacing w:line="5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表7   2019年全区教育主要指标</w:t>
      </w:r>
    </w:p>
    <w:tbl>
      <w:tblPr>
        <w:tblStyle w:val="15"/>
        <w:tblW w:w="87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2552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指标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招生人数（人）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在校学生人数（人）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毕业生人数（人）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普通高校本专科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4869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9075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2764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8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中等职业学校教育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3771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10125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2829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8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普通高中教育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4310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13720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5198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85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普通初中教育</w:t>
            </w:r>
          </w:p>
        </w:tc>
        <w:tc>
          <w:tcPr>
            <w:tcW w:w="1984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7750</w:t>
            </w:r>
          </w:p>
        </w:tc>
        <w:tc>
          <w:tcPr>
            <w:tcW w:w="2552" w:type="dxa"/>
            <w:tcBorders>
              <w:top w:val="nil"/>
              <w:left w:val="nil"/>
              <w:right w:val="single" w:color="auto" w:sz="4" w:space="0"/>
            </w:tcBorders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23334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7979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85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普通小学教育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7071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42374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7294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8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特殊教育</w:t>
            </w:r>
          </w:p>
        </w:tc>
        <w:tc>
          <w:tcPr>
            <w:tcW w:w="1984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2552" w:type="dxa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268" w:type="dxa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指标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入园人数（人）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在园幼儿数（人）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离园幼儿数（人）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学前教育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9757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17980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spacing w:line="276" w:lineRule="auto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7687</w:t>
            </w:r>
          </w:p>
        </w:tc>
      </w:tr>
    </w:tbl>
    <w:p>
      <w:pPr>
        <w:widowControl/>
        <w:shd w:val="clear" w:color="auto" w:fill="FFFFFF"/>
        <w:spacing w:line="240" w:lineRule="atLeast"/>
        <w:ind w:firstLine="560" w:firstLineChars="200"/>
        <w:rPr>
          <w:rFonts w:ascii="Times New Roman" w:hAnsi="Times New Roman" w:eastAsia="仿宋" w:cs="Times New Roman"/>
          <w:color w:val="000000"/>
          <w:kern w:val="0"/>
          <w:sz w:val="28"/>
          <w:szCs w:val="28"/>
          <w:lang w:val="en"/>
        </w:rPr>
      </w:pPr>
    </w:p>
    <w:p>
      <w:pPr>
        <w:widowControl/>
        <w:spacing w:line="560" w:lineRule="exact"/>
        <w:ind w:right="45" w:firstLine="640" w:firstLineChars="200"/>
        <w:outlineLvl w:val="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十一、文化旅游、卫生健康和体育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全区共有博物馆1个，民族文化艺术馆1个，公共图书馆1个，艺术表演团体21个。广播综合人口覆盖率98.6%；电视综合人口覆盖率98.7%。共有国家级综合档案馆1个。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lang w:val="e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全年接待游客3000万人次，比上年增长45.3%。其中，接待过夜游客684.4万人次，增长52.0%；接待一日游游客2315.6万人次，增长43.5%。全年旅游总收入160亿元，比上年增长45.3%。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  <w:t>年末全区拥有国家A级景区8个，其中4A级景区8个。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年末全区共有各级各类医疗卫生机构297个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"/>
        </w:rPr>
        <w:t>，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其中，医院12个，社区卫生服务中心6个，乡镇卫生院24个，村卫生室178个。医疗卫生机构实有床位数4047张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"/>
        </w:rPr>
        <w:t>，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其中，医院床位3084张，乡镇卫生院床位562张。全区共有卫生技术人员3775人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"/>
        </w:rPr>
        <w:t>，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其中，执业医师和执业助理医师1198人，注册护士1198人。</w:t>
      </w:r>
    </w:p>
    <w:p>
      <w:pPr>
        <w:widowControl/>
        <w:spacing w:line="560" w:lineRule="exact"/>
        <w:ind w:right="45" w:firstLine="640" w:firstLineChars="20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  <w:t>全年在市级及以上体育赛事中获得金牌20枚，银牌28枚，铜牌31枚。</w:t>
      </w:r>
    </w:p>
    <w:p>
      <w:pPr>
        <w:widowControl/>
        <w:spacing w:line="560" w:lineRule="exact"/>
        <w:ind w:right="45" w:firstLine="640" w:firstLineChars="200"/>
        <w:outlineLvl w:val="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十二、资源、环境和应急管理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  <w:t>全年规模以上工业综合能源消费量比上年下降2.4%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  <w:t>，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  <w:t>其中，六大高耗能行业综合能源消费量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  <w:t>增长3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  <w:t>.2%。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lang w:val="en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  <w:t>全年水资源总量14.76亿立方米。年平均降水量957.9毫米。用水量0.86亿立方米。治理水土流失面积98.49平方公里。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  <w:t>全区自然保护区8个，其中国家级自然保护区3个。完成营造林面积约14.3万亩。全区森林覆盖率68%。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  <w:t>全区功能区声环境质量稳中向好，昼间达标率100%，昼间区域环境噪声平均等效声级52.3分贝，道路交通噪声昼间平均等效声级62.4分贝。城市区域噪声总体水平等级为二级，评价为较好；道路交通噪声总体水平等级为一级，评价为好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"/>
        </w:rPr>
        <w:t>全年城区空气质量优良天数348天。城区环境空气中可吸入颗粒物（PM10）年均浓度38微克/立方米、细颗粒物（PM2.5）年均浓度27微克/立方米、二氧化硫（SO2）年均浓度12微克/立方米。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全年地质灾害应急处置24起。全年生产安全事故死亡人数11人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sz w:val="32"/>
          <w:szCs w:val="32"/>
        </w:rPr>
        <w:t>亿元地区生产总值生产安全事故死亡人数0.048人，比上年下降2.4%。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lang w:val="en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lang w:val="en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lang w:val="en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lang w:val="en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lang w:val="en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lang w:val="en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lang w:val="en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lang w:val="en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lang w:val="en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lang w:val="en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lang w:val="en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lang w:val="en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lang w:val="en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lang w:val="en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lang w:val="en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lang w:val="en"/>
        </w:rPr>
      </w:pPr>
      <w:bookmarkStart w:id="11" w:name="_GoBack"/>
      <w:bookmarkEnd w:id="11"/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lang w:val="en"/>
        </w:rPr>
      </w:pPr>
    </w:p>
    <w:p>
      <w:pPr>
        <w:widowControl/>
        <w:spacing w:line="560" w:lineRule="exact"/>
        <w:ind w:firstLine="643" w:firstLineChars="200"/>
        <w:jc w:val="left"/>
        <w:outlineLvl w:val="0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lang w:val="en"/>
        </w:rPr>
      </w:pPr>
      <w:r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en"/>
        </w:rPr>
        <w:t>注：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1. 本公报中2019年数据均为初步统计数，部分数据因四舍五入的原因，存在与分项合计不等的情况。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2. 地区生产总值、各产业增加值绝对量按现价计算，增长速度按可比价计算。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3. 其他服务业包括农、林、牧、渔专业及辅助性活动，信息传输、软件和信息技术服务业，租赁和商务服务业，科学研究和技术服务业，水利、环境和公共设施管理业，居民服务、修理和其他服务业，教育，卫生和社会工作，文化、体育和娱乐业，公共管理、社会保障和社会组织等行业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4. 常住人口是指在本乡镇（街道）居住半年以上的人口，或虽居住不满半年，但离开户口登记地半年以上人口以及户口待定人口。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5．工业战略性新兴制造业包括新一代信息技术产业，高端装备制造产业，新材料产业，生物产业，新能源汽车产业，新能源产业，节能环保产业和数字创意产业等八大产业中的工业相关行业。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6．民间固定资产投资是指具有集体、私营、个人性质的内资企事业单位以及由其控股（包括绝对控股和相对控股）的企业单位建造或购置固定资产的投资。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7．行业统计标准：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规模以上工业：年主营业务收入2000万元及以上的工业法人单位。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有资质的建筑业：有总承包和专业承包资质的建筑业法人单位。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限额以上批发和零售业：年主营业务收入2000万元及以上的批发业、年主营业务收入500万元及以上的零售业法人单位。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限额以上住宿和餐饮业：年主营业务收入200万元及以上的住宿和餐饮业法人单位。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房地产开发经营业：全部房地产开发经营业法人单位。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规模以上服务业：年营业收入1000万元及以上，或年末从业人员50人及以上的交通运输、仓储和邮政业，信息传输、软件和信息技术服务业，房地产业（不含房地产开发经营），租赁和商务服务业，科学研究和技术服务业，水利、环境和公共设施管理业，教育，卫生和社会工作；年营业收入500万元及以上，或年末从业人员50人及以上的居民服务、修理和其他服务业，文化、体育和娱乐业法人单位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</w:pPr>
    </w:p>
    <w:p>
      <w:pPr>
        <w:widowControl/>
        <w:spacing w:line="560" w:lineRule="exact"/>
        <w:ind w:firstLine="643" w:firstLineChars="200"/>
        <w:jc w:val="left"/>
        <w:outlineLvl w:val="0"/>
        <w:rPr>
          <w:rFonts w:ascii="Times New Roman" w:hAnsi="Times New Roman" w:eastAsia="方正仿宋_GBK" w:cs="Times New Roman"/>
          <w:b/>
          <w:bCs/>
          <w:kern w:val="0"/>
          <w:sz w:val="32"/>
          <w:szCs w:val="32"/>
          <w:lang w:val="en"/>
        </w:rPr>
      </w:pPr>
      <w:r>
        <w:rPr>
          <w:rFonts w:ascii="Times New Roman" w:hAnsi="Times New Roman" w:eastAsia="方正仿宋_GBK" w:cs="Times New Roman"/>
          <w:b/>
          <w:bCs/>
          <w:kern w:val="0"/>
          <w:sz w:val="32"/>
          <w:szCs w:val="32"/>
          <w:lang w:val="en"/>
        </w:rPr>
        <w:t>资料来源（以文中数据为序）：</w:t>
      </w:r>
    </w:p>
    <w:bookmarkEnd w:id="0"/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本公报中城镇新增就业、登记失业、社会保障数据来自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"/>
        </w:rPr>
        <w:t>区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人力社保局；贫困人口、贫困发生率数据来自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"/>
        </w:rPr>
        <w:t>区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扶贫办；交通数据来自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"/>
        </w:rPr>
        <w:t>区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交通局；邮政数据来自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"/>
        </w:rPr>
        <w:t>重庆市邮政管理局二分局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；通信数据来自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"/>
        </w:rPr>
        <w:t>区经济和信息化委员会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；对外经济数据来自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"/>
        </w:rPr>
        <w:t>区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商务委；财政数据来自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"/>
        </w:rPr>
        <w:t>区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财政局；部分金融数据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"/>
        </w:rPr>
        <w:t>、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证券数据来自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"/>
        </w:rPr>
        <w:t>中国人民银行黔江中心支行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；保险数据来自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"/>
        </w:rPr>
        <w:t>黔江银保监分局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；医疗保险数据来自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"/>
        </w:rPr>
        <w:t>区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医保局；城乡低保、城乡特困人员救助数据来自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"/>
        </w:rPr>
        <w:t>区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民政局；科技数据来自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"/>
        </w:rPr>
        <w:t>区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科技局；专利、商标、地理标志量数据来自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"/>
        </w:rPr>
        <w:t>区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市场监管局；教育数据来自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"/>
        </w:rPr>
        <w:t>区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教委；文化、旅游数据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"/>
        </w:rPr>
        <w:t>、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体育数据来自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"/>
        </w:rPr>
        <w:t>区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文化旅游委；档案数据来自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"/>
        </w:rPr>
        <w:t>区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档案馆；医疗卫生数据来自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"/>
        </w:rPr>
        <w:t>区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卫生健康委；水资源数据来自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"/>
        </w:rPr>
        <w:t>区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水利局；自然保护区、林业、森林数据来自于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"/>
        </w:rPr>
        <w:t>区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林业局；噪音、空气监测数据来自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"/>
        </w:rPr>
        <w:t>区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生态环境局；生产安全事故数据来自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"/>
        </w:rPr>
        <w:t>区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应急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"/>
        </w:rPr>
        <w:t>管理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局；地质灾害数据来自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"/>
        </w:rPr>
        <w:t>区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规划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"/>
        </w:rPr>
        <w:t>和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自然资源局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"/>
        </w:rPr>
        <w:t>；农业、居民收入数据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来自国家统计局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"/>
        </w:rPr>
        <w:t>黔江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调查队。其他数据来自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"/>
        </w:rPr>
        <w:t>区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val="en"/>
        </w:rPr>
        <w:t>统计局。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09"/>
    <w:rsid w:val="0001119D"/>
    <w:rsid w:val="000277F6"/>
    <w:rsid w:val="000346A4"/>
    <w:rsid w:val="00046E92"/>
    <w:rsid w:val="000D2CBF"/>
    <w:rsid w:val="001268DB"/>
    <w:rsid w:val="001302EF"/>
    <w:rsid w:val="001417F7"/>
    <w:rsid w:val="00152CFB"/>
    <w:rsid w:val="00153EA8"/>
    <w:rsid w:val="001542D3"/>
    <w:rsid w:val="0016555E"/>
    <w:rsid w:val="001741A9"/>
    <w:rsid w:val="00187FB6"/>
    <w:rsid w:val="0019536B"/>
    <w:rsid w:val="001B0EB4"/>
    <w:rsid w:val="001B1D19"/>
    <w:rsid w:val="001B53AD"/>
    <w:rsid w:val="001B5C4B"/>
    <w:rsid w:val="001E5454"/>
    <w:rsid w:val="002063BF"/>
    <w:rsid w:val="0021693B"/>
    <w:rsid w:val="002248CD"/>
    <w:rsid w:val="00240DF9"/>
    <w:rsid w:val="00253516"/>
    <w:rsid w:val="0026324A"/>
    <w:rsid w:val="00281556"/>
    <w:rsid w:val="00282C98"/>
    <w:rsid w:val="00287721"/>
    <w:rsid w:val="002B6B79"/>
    <w:rsid w:val="002B76D8"/>
    <w:rsid w:val="002C6C1F"/>
    <w:rsid w:val="002D2BA2"/>
    <w:rsid w:val="002E514B"/>
    <w:rsid w:val="002F128A"/>
    <w:rsid w:val="002F6F85"/>
    <w:rsid w:val="00302CCE"/>
    <w:rsid w:val="0030467C"/>
    <w:rsid w:val="003219D7"/>
    <w:rsid w:val="003226CC"/>
    <w:rsid w:val="003324BC"/>
    <w:rsid w:val="00340AD7"/>
    <w:rsid w:val="00341326"/>
    <w:rsid w:val="003738F3"/>
    <w:rsid w:val="00375698"/>
    <w:rsid w:val="0038388F"/>
    <w:rsid w:val="00384C55"/>
    <w:rsid w:val="003A19A1"/>
    <w:rsid w:val="003C2200"/>
    <w:rsid w:val="003D76D2"/>
    <w:rsid w:val="00405073"/>
    <w:rsid w:val="00414882"/>
    <w:rsid w:val="0042235F"/>
    <w:rsid w:val="004326DF"/>
    <w:rsid w:val="004361CB"/>
    <w:rsid w:val="004403CB"/>
    <w:rsid w:val="0045019D"/>
    <w:rsid w:val="00474523"/>
    <w:rsid w:val="00486BCA"/>
    <w:rsid w:val="00493088"/>
    <w:rsid w:val="004B29D5"/>
    <w:rsid w:val="004B2EAF"/>
    <w:rsid w:val="004E2E09"/>
    <w:rsid w:val="004E6112"/>
    <w:rsid w:val="004F6BFA"/>
    <w:rsid w:val="00510835"/>
    <w:rsid w:val="0053759F"/>
    <w:rsid w:val="00543D44"/>
    <w:rsid w:val="00572A36"/>
    <w:rsid w:val="00575C7C"/>
    <w:rsid w:val="005A0F2D"/>
    <w:rsid w:val="005B0C8B"/>
    <w:rsid w:val="005B731E"/>
    <w:rsid w:val="005C27B2"/>
    <w:rsid w:val="005C4612"/>
    <w:rsid w:val="005D0062"/>
    <w:rsid w:val="005E272F"/>
    <w:rsid w:val="00613D3D"/>
    <w:rsid w:val="006363C5"/>
    <w:rsid w:val="0065346D"/>
    <w:rsid w:val="00667EF1"/>
    <w:rsid w:val="006902DC"/>
    <w:rsid w:val="006936BD"/>
    <w:rsid w:val="006A5AF9"/>
    <w:rsid w:val="006B17A9"/>
    <w:rsid w:val="006D082C"/>
    <w:rsid w:val="006E1BFD"/>
    <w:rsid w:val="006E629B"/>
    <w:rsid w:val="00700799"/>
    <w:rsid w:val="0070338E"/>
    <w:rsid w:val="00712E75"/>
    <w:rsid w:val="00747A86"/>
    <w:rsid w:val="00747B32"/>
    <w:rsid w:val="00775ECC"/>
    <w:rsid w:val="00782574"/>
    <w:rsid w:val="007A0C5D"/>
    <w:rsid w:val="007B1944"/>
    <w:rsid w:val="007B437B"/>
    <w:rsid w:val="007C3FEB"/>
    <w:rsid w:val="007C5C3A"/>
    <w:rsid w:val="007D2B51"/>
    <w:rsid w:val="007D49B5"/>
    <w:rsid w:val="007E6600"/>
    <w:rsid w:val="007F4DDE"/>
    <w:rsid w:val="008159AC"/>
    <w:rsid w:val="00827762"/>
    <w:rsid w:val="0083588A"/>
    <w:rsid w:val="0085530D"/>
    <w:rsid w:val="00863CBA"/>
    <w:rsid w:val="00867D3B"/>
    <w:rsid w:val="00870693"/>
    <w:rsid w:val="00876961"/>
    <w:rsid w:val="00893E09"/>
    <w:rsid w:val="008A38F1"/>
    <w:rsid w:val="008B12A9"/>
    <w:rsid w:val="008B2D9B"/>
    <w:rsid w:val="008B3A4D"/>
    <w:rsid w:val="008B7FB4"/>
    <w:rsid w:val="008D58F5"/>
    <w:rsid w:val="008D6809"/>
    <w:rsid w:val="008E5686"/>
    <w:rsid w:val="008E7579"/>
    <w:rsid w:val="008F0BC5"/>
    <w:rsid w:val="00930292"/>
    <w:rsid w:val="00930C4B"/>
    <w:rsid w:val="00947394"/>
    <w:rsid w:val="009A65BC"/>
    <w:rsid w:val="009A7042"/>
    <w:rsid w:val="009D282A"/>
    <w:rsid w:val="00A169A0"/>
    <w:rsid w:val="00A64FA1"/>
    <w:rsid w:val="00AA7246"/>
    <w:rsid w:val="00AC2887"/>
    <w:rsid w:val="00AD0260"/>
    <w:rsid w:val="00AE2DF3"/>
    <w:rsid w:val="00AF1862"/>
    <w:rsid w:val="00B0339D"/>
    <w:rsid w:val="00B425E0"/>
    <w:rsid w:val="00B47A6B"/>
    <w:rsid w:val="00B50050"/>
    <w:rsid w:val="00B60564"/>
    <w:rsid w:val="00B65700"/>
    <w:rsid w:val="00B728B6"/>
    <w:rsid w:val="00BF397D"/>
    <w:rsid w:val="00C02356"/>
    <w:rsid w:val="00C07ADE"/>
    <w:rsid w:val="00C16DD9"/>
    <w:rsid w:val="00C21BA2"/>
    <w:rsid w:val="00C31CD8"/>
    <w:rsid w:val="00C3695B"/>
    <w:rsid w:val="00C84AC0"/>
    <w:rsid w:val="00C97749"/>
    <w:rsid w:val="00CE6B9B"/>
    <w:rsid w:val="00D03F05"/>
    <w:rsid w:val="00D109D1"/>
    <w:rsid w:val="00D160B2"/>
    <w:rsid w:val="00D3427D"/>
    <w:rsid w:val="00D55F76"/>
    <w:rsid w:val="00D5795D"/>
    <w:rsid w:val="00DA3094"/>
    <w:rsid w:val="00DA5643"/>
    <w:rsid w:val="00DB148E"/>
    <w:rsid w:val="00DB1F22"/>
    <w:rsid w:val="00DD2509"/>
    <w:rsid w:val="00DD5AD7"/>
    <w:rsid w:val="00DE1EC8"/>
    <w:rsid w:val="00DE2430"/>
    <w:rsid w:val="00DE312C"/>
    <w:rsid w:val="00DF0168"/>
    <w:rsid w:val="00DF2381"/>
    <w:rsid w:val="00E00435"/>
    <w:rsid w:val="00E114CB"/>
    <w:rsid w:val="00E13B65"/>
    <w:rsid w:val="00E16965"/>
    <w:rsid w:val="00E17DCC"/>
    <w:rsid w:val="00E20182"/>
    <w:rsid w:val="00EA56A6"/>
    <w:rsid w:val="00ED40BA"/>
    <w:rsid w:val="00EE3AB5"/>
    <w:rsid w:val="00EE44B9"/>
    <w:rsid w:val="00EE6D44"/>
    <w:rsid w:val="00EF0E77"/>
    <w:rsid w:val="00EF41CC"/>
    <w:rsid w:val="00EF581A"/>
    <w:rsid w:val="00F07321"/>
    <w:rsid w:val="00F13A1B"/>
    <w:rsid w:val="00F5663C"/>
    <w:rsid w:val="00F83BE5"/>
    <w:rsid w:val="00F84693"/>
    <w:rsid w:val="00F96D32"/>
    <w:rsid w:val="00FA7F3A"/>
    <w:rsid w:val="00FB35D1"/>
    <w:rsid w:val="00FB4C69"/>
    <w:rsid w:val="00FB5988"/>
    <w:rsid w:val="00FC760D"/>
    <w:rsid w:val="00FE493E"/>
    <w:rsid w:val="00FE7946"/>
    <w:rsid w:val="00FF0209"/>
    <w:rsid w:val="00FF6E88"/>
    <w:rsid w:val="012F6FDF"/>
    <w:rsid w:val="081449E8"/>
    <w:rsid w:val="0E373491"/>
    <w:rsid w:val="21FE24F9"/>
    <w:rsid w:val="30F60DCD"/>
    <w:rsid w:val="4E0333DB"/>
    <w:rsid w:val="501D496D"/>
    <w:rsid w:val="51013645"/>
    <w:rsid w:val="5326690C"/>
    <w:rsid w:val="65BA10DB"/>
    <w:rsid w:val="7D18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widowControl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3"/>
    <w:qFormat/>
    <w:uiPriority w:val="9"/>
    <w:pPr>
      <w:widowControl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24"/>
    <w:qFormat/>
    <w:uiPriority w:val="9"/>
    <w:pPr>
      <w:widowControl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5">
    <w:name w:val="heading 4"/>
    <w:basedOn w:val="1"/>
    <w:next w:val="1"/>
    <w:link w:val="25"/>
    <w:qFormat/>
    <w:uiPriority w:val="9"/>
    <w:pPr>
      <w:widowControl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paragraph" w:styleId="6">
    <w:name w:val="heading 5"/>
    <w:basedOn w:val="1"/>
    <w:next w:val="1"/>
    <w:link w:val="26"/>
    <w:qFormat/>
    <w:uiPriority w:val="9"/>
    <w:pPr>
      <w:widowControl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paragraph" w:styleId="7">
    <w:name w:val="heading 6"/>
    <w:basedOn w:val="1"/>
    <w:next w:val="1"/>
    <w:link w:val="27"/>
    <w:qFormat/>
    <w:uiPriority w:val="9"/>
    <w:pPr>
      <w:widowControl/>
      <w:jc w:val="left"/>
      <w:outlineLvl w:val="5"/>
    </w:pPr>
    <w:rPr>
      <w:rFonts w:ascii="宋体" w:hAnsi="宋体" w:eastAsia="宋体" w:cs="宋体"/>
      <w:b/>
      <w:bCs/>
      <w:kern w:val="0"/>
      <w:sz w:val="15"/>
      <w:szCs w:val="15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caption"/>
    <w:basedOn w:val="1"/>
    <w:next w:val="1"/>
    <w:semiHidden/>
    <w:unhideWhenUsed/>
    <w:qFormat/>
    <w:uiPriority w:val="35"/>
    <w:rPr>
      <w:rFonts w:ascii="Arial" w:hAnsi="Arial" w:eastAsia="黑体"/>
      <w:sz w:val="20"/>
    </w:rPr>
  </w:style>
  <w:style w:type="paragraph" w:styleId="9">
    <w:name w:val="annotation text"/>
    <w:basedOn w:val="1"/>
    <w:link w:val="165"/>
    <w:semiHidden/>
    <w:unhideWhenUsed/>
    <w:qFormat/>
    <w:uiPriority w:val="99"/>
    <w:pPr>
      <w:jc w:val="left"/>
    </w:pPr>
  </w:style>
  <w:style w:type="paragraph" w:styleId="10">
    <w:name w:val="Balloon Text"/>
    <w:basedOn w:val="1"/>
    <w:link w:val="164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16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6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annotation subject"/>
    <w:basedOn w:val="9"/>
    <w:next w:val="9"/>
    <w:link w:val="166"/>
    <w:semiHidden/>
    <w:unhideWhenUsed/>
    <w:uiPriority w:val="99"/>
    <w:rPr>
      <w:b/>
      <w:bCs/>
    </w:rPr>
  </w:style>
  <w:style w:type="table" w:styleId="16">
    <w:name w:val="Table Grid"/>
    <w:basedOn w:val="1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FollowedHyperlink"/>
    <w:basedOn w:val="17"/>
    <w:semiHidden/>
    <w:unhideWhenUsed/>
    <w:uiPriority w:val="99"/>
    <w:rPr>
      <w:color w:val="000000"/>
      <w:u w:val="none"/>
    </w:rPr>
  </w:style>
  <w:style w:type="character" w:styleId="20">
    <w:name w:val="Hyperlink"/>
    <w:basedOn w:val="17"/>
    <w:semiHidden/>
    <w:unhideWhenUsed/>
    <w:uiPriority w:val="99"/>
    <w:rPr>
      <w:color w:val="000000"/>
      <w:u w:val="none"/>
    </w:rPr>
  </w:style>
  <w:style w:type="character" w:styleId="21">
    <w:name w:val="annotation reference"/>
    <w:basedOn w:val="17"/>
    <w:semiHidden/>
    <w:unhideWhenUsed/>
    <w:uiPriority w:val="99"/>
    <w:rPr>
      <w:sz w:val="21"/>
      <w:szCs w:val="21"/>
    </w:rPr>
  </w:style>
  <w:style w:type="character" w:customStyle="1" w:styleId="22">
    <w:name w:val="标题 1 字符"/>
    <w:basedOn w:val="1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3">
    <w:name w:val="标题 2 字符"/>
    <w:basedOn w:val="17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4">
    <w:name w:val="标题 3 字符"/>
    <w:basedOn w:val="17"/>
    <w:link w:val="4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25">
    <w:name w:val="标题 4 字符"/>
    <w:basedOn w:val="17"/>
    <w:link w:val="5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26">
    <w:name w:val="标题 5 字符"/>
    <w:basedOn w:val="17"/>
    <w:link w:val="6"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27">
    <w:name w:val="标题 6 字符"/>
    <w:basedOn w:val="17"/>
    <w:link w:val="7"/>
    <w:uiPriority w:val="9"/>
    <w:rPr>
      <w:rFonts w:ascii="宋体" w:hAnsi="宋体" w:eastAsia="宋体" w:cs="宋体"/>
      <w:b/>
      <w:bCs/>
      <w:kern w:val="0"/>
      <w:sz w:val="15"/>
      <w:szCs w:val="15"/>
    </w:rPr>
  </w:style>
  <w:style w:type="paragraph" w:customStyle="1" w:styleId="28">
    <w:name w:val="msonormal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opa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opa2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opa3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">
    <w:name w:val="to-mi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top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">
    <w:name w:val="页眉1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login"/>
    <w:basedOn w:val="1"/>
    <w:uiPriority w:val="0"/>
    <w:pPr>
      <w:widowControl/>
      <w:spacing w:line="450" w:lineRule="atLeast"/>
      <w:jc w:val="left"/>
    </w:pPr>
    <w:rPr>
      <w:rFonts w:ascii="宋体" w:hAnsi="宋体" w:eastAsia="宋体" w:cs="宋体"/>
      <w:color w:val="005BAC"/>
      <w:kern w:val="0"/>
      <w:sz w:val="24"/>
      <w:szCs w:val="24"/>
    </w:rPr>
  </w:style>
  <w:style w:type="paragraph" w:customStyle="1" w:styleId="36">
    <w:name w:val="header-nav"/>
    <w:basedOn w:val="1"/>
    <w:uiPriority w:val="0"/>
    <w:pPr>
      <w:widowControl/>
      <w:ind w:right="3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top-box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日期1"/>
    <w:basedOn w:val="1"/>
    <w:uiPriority w:val="0"/>
    <w:pPr>
      <w:widowControl/>
      <w:spacing w:before="165" w:after="165"/>
      <w:jc w:val="righ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39">
    <w:name w:val="search-bar"/>
    <w:basedOn w:val="1"/>
    <w:uiPriority w:val="0"/>
    <w:pPr>
      <w:widowControl/>
      <w:pBdr>
        <w:top w:val="single" w:color="F94646" w:sz="6" w:space="0"/>
        <w:left w:val="single" w:color="F94646" w:sz="6" w:space="6"/>
        <w:bottom w:val="single" w:color="F94646" w:sz="6" w:space="0"/>
        <w:right w:val="single" w:color="F94646" w:sz="6" w:space="2"/>
      </w:pBdr>
      <w:spacing w:line="450" w:lineRule="atLeast"/>
      <w:jc w:val="left"/>
    </w:pPr>
    <w:rPr>
      <w:rFonts w:ascii="宋体" w:hAnsi="宋体" w:eastAsia="宋体" w:cs="宋体"/>
      <w:kern w:val="0"/>
      <w:szCs w:val="21"/>
    </w:rPr>
  </w:style>
  <w:style w:type="paragraph" w:customStyle="1" w:styleId="40">
    <w:name w:val="search-button"/>
    <w:basedOn w:val="1"/>
    <w:uiPriority w:val="0"/>
    <w:pPr>
      <w:widowControl/>
      <w:shd w:val="clear" w:color="auto" w:fill="F94646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1">
    <w:name w:val="nav"/>
    <w:basedOn w:val="1"/>
    <w:uiPriority w:val="0"/>
    <w:pPr>
      <w:widowControl/>
      <w:shd w:val="clear" w:color="auto" w:fill="005BAC"/>
      <w:spacing w:after="3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nav&gt;ul"/>
    <w:basedOn w:val="1"/>
    <w:uiPriority w:val="0"/>
    <w:pPr>
      <w:widowControl/>
      <w:shd w:val="clear" w:color="auto" w:fill="005BAC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news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top-news"/>
    <w:basedOn w:val="1"/>
    <w:uiPriority w:val="0"/>
    <w:pPr>
      <w:widowControl/>
      <w:pBdr>
        <w:top w:val="single" w:color="D5E3F1" w:sz="6" w:space="11"/>
        <w:left w:val="single" w:color="D5E3F1" w:sz="6" w:space="0"/>
        <w:bottom w:val="single" w:color="D5E3F1" w:sz="6" w:space="8"/>
        <w:right w:val="single" w:color="D5E3F1" w:sz="6" w:space="0"/>
      </w:pBdr>
      <w:shd w:val="clear" w:color="auto" w:fill="F1F6FB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">
    <w:name w:val="top-news-title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6">
    <w:name w:val="middle-news"/>
    <w:basedOn w:val="1"/>
    <w:uiPriority w:val="0"/>
    <w:pPr>
      <w:widowControl/>
      <w:spacing w:before="22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7">
    <w:name w:val="swiper-container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">
    <w:name w:val="pic-link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9">
    <w:name w:val="trends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0">
    <w:name w:val="date-span"/>
    <w:basedOn w:val="1"/>
    <w:uiPriority w:val="0"/>
    <w:pPr>
      <w:widowControl/>
      <w:jc w:val="left"/>
    </w:pPr>
    <w:rPr>
      <w:rFonts w:ascii="宋体" w:hAnsi="宋体" w:eastAsia="宋体" w:cs="宋体"/>
      <w:color w:val="999999"/>
      <w:kern w:val="0"/>
      <w:sz w:val="24"/>
      <w:szCs w:val="24"/>
    </w:rPr>
  </w:style>
  <w:style w:type="paragraph" w:customStyle="1" w:styleId="51">
    <w:name w:val="rela-info"/>
    <w:basedOn w:val="1"/>
    <w:uiPriority w:val="0"/>
    <w:pPr>
      <w:widowControl/>
      <w:spacing w:after="21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2">
    <w:name w:val="notice"/>
    <w:basedOn w:val="1"/>
    <w:uiPriority w:val="0"/>
    <w:pPr>
      <w:widowControl/>
      <w:pBdr>
        <w:top w:val="single" w:color="EBEBEB" w:sz="6" w:space="0"/>
        <w:left w:val="single" w:color="EBEBEB" w:sz="6" w:space="0"/>
        <w:bottom w:val="single" w:color="EBEBEB" w:sz="6" w:space="0"/>
        <w:right w:val="single" w:color="EBEBEB" w:sz="6" w:space="0"/>
      </w:pBdr>
      <w:spacing w:before="21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3">
    <w:name w:val="xz-con1-rt"/>
    <w:basedOn w:val="1"/>
    <w:uiPriority w:val="0"/>
    <w:pPr>
      <w:widowControl/>
      <w:pBdr>
        <w:bottom w:val="single" w:color="EBEBEB" w:sz="6" w:space="0"/>
      </w:pBdr>
      <w:spacing w:line="675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4">
    <w:name w:val="notice-content"/>
    <w:basedOn w:val="1"/>
    <w:uiPriority w:val="0"/>
    <w:pPr>
      <w:widowControl/>
      <w:spacing w:before="225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55">
    <w:name w:val="info-box"/>
    <w:basedOn w:val="1"/>
    <w:uiPriority w:val="0"/>
    <w:pPr>
      <w:widowControl/>
      <w:spacing w:before="3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6">
    <w:name w:val="info-box&gt;ul"/>
    <w:basedOn w:val="1"/>
    <w:uiPriority w:val="0"/>
    <w:pPr>
      <w:widowControl/>
      <w:spacing w:before="13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7">
    <w:name w:val="info-content"/>
    <w:basedOn w:val="1"/>
    <w:uiPriority w:val="0"/>
    <w:pPr>
      <w:widowControl/>
      <w:spacing w:before="675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58">
    <w:name w:val="service"/>
    <w:basedOn w:val="1"/>
    <w:uiPriority w:val="0"/>
    <w:pPr>
      <w:widowControl/>
      <w:spacing w:before="1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9">
    <w:name w:val="ser1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0">
    <w:name w:val="ser2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1">
    <w:name w:val="ser3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2">
    <w:name w:val="ser4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3">
    <w:name w:val="pic-show"/>
    <w:basedOn w:val="1"/>
    <w:uiPriority w:val="0"/>
    <w:pPr>
      <w:widowControl/>
      <w:spacing w:before="4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4">
    <w:name w:val="video-show"/>
    <w:basedOn w:val="1"/>
    <w:uiPriority w:val="0"/>
    <w:pPr>
      <w:widowControl/>
      <w:spacing w:before="7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5">
    <w:name w:val="web-news"/>
    <w:basedOn w:val="1"/>
    <w:uiPriority w:val="0"/>
    <w:pPr>
      <w:widowControl/>
      <w:ind w:left="18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6">
    <w:name w:val="more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7">
    <w:name w:val="culture"/>
    <w:basedOn w:val="1"/>
    <w:qFormat/>
    <w:uiPriority w:val="0"/>
    <w:pPr>
      <w:widowControl/>
      <w:pBdr>
        <w:top w:val="single" w:color="E5E5E5" w:sz="6" w:space="30"/>
        <w:left w:val="single" w:color="E5E5E5" w:sz="6" w:space="11"/>
        <w:bottom w:val="single" w:color="E5E5E5" w:sz="6" w:space="16"/>
        <w:right w:val="single" w:color="E5E5E5" w:sz="6" w:space="8"/>
      </w:pBdr>
      <w:shd w:val="clear" w:color="auto" w:fill="F5F5F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8">
    <w:name w:val="friendly-link"/>
    <w:basedOn w:val="1"/>
    <w:uiPriority w:val="0"/>
    <w:pPr>
      <w:widowControl/>
      <w:pBdr>
        <w:top w:val="single" w:color="D8D8D8" w:sz="6" w:space="0"/>
      </w:pBdr>
      <w:spacing w:before="97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9">
    <w:name w:val="select-div"/>
    <w:basedOn w:val="1"/>
    <w:uiPriority w:val="0"/>
    <w:pPr>
      <w:widowControl/>
      <w:spacing w:line="420" w:lineRule="atLeast"/>
      <w:ind w:right="150"/>
      <w:jc w:val="left"/>
    </w:pPr>
    <w:rPr>
      <w:rFonts w:ascii="宋体" w:hAnsi="宋体" w:eastAsia="宋体" w:cs="宋体"/>
      <w:color w:val="666666"/>
      <w:kern w:val="0"/>
      <w:sz w:val="20"/>
      <w:szCs w:val="20"/>
    </w:rPr>
  </w:style>
  <w:style w:type="paragraph" w:customStyle="1" w:styleId="70">
    <w:name w:val="select-options"/>
    <w:basedOn w:val="1"/>
    <w:uiPriority w:val="0"/>
    <w:pPr>
      <w:widowControl/>
      <w:pBdr>
        <w:top w:val="single" w:color="DCDCDC" w:sz="6" w:space="0"/>
        <w:left w:val="single" w:color="DCDCDC" w:sz="6" w:space="0"/>
        <w:bottom w:val="single" w:color="DCDCDC" w:sz="6" w:space="0"/>
        <w:right w:val="single" w:color="DCDCDC" w:sz="6" w:space="0"/>
      </w:pBdr>
      <w:ind w:firstLine="300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1">
    <w:name w:val="select-options1"/>
    <w:basedOn w:val="1"/>
    <w:uiPriority w:val="0"/>
    <w:pPr>
      <w:widowControl/>
      <w:pBdr>
        <w:top w:val="single" w:color="DCDCDC" w:sz="6" w:space="0"/>
        <w:left w:val="single" w:color="DCDCDC" w:sz="6" w:space="0"/>
        <w:bottom w:val="single" w:color="DCDCDC" w:sz="6" w:space="0"/>
        <w:right w:val="single" w:color="DCDCDC" w:sz="6" w:space="0"/>
      </w:pBdr>
      <w:ind w:firstLine="300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2">
    <w:name w:val="页脚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3">
    <w:name w:val="tored"/>
    <w:basedOn w:val="1"/>
    <w:uiPriority w:val="0"/>
    <w:pPr>
      <w:widowControl/>
      <w:jc w:val="left"/>
    </w:pPr>
    <w:rPr>
      <w:rFonts w:ascii="宋体" w:hAnsi="宋体" w:eastAsia="宋体" w:cs="宋体"/>
      <w:color w:val="FB0000"/>
      <w:kern w:val="0"/>
      <w:sz w:val="24"/>
      <w:szCs w:val="24"/>
    </w:rPr>
  </w:style>
  <w:style w:type="paragraph" w:customStyle="1" w:styleId="74">
    <w:name w:val="sec-nav"/>
    <w:basedOn w:val="1"/>
    <w:uiPriority w:val="0"/>
    <w:pPr>
      <w:widowControl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5">
    <w:name w:val="gl-link"/>
    <w:basedOn w:val="1"/>
    <w:uiPriority w:val="0"/>
    <w:pPr>
      <w:widowControl/>
      <w:pBdr>
        <w:top w:val="single" w:color="E5E5E5" w:sz="6" w:space="0"/>
        <w:left w:val="single" w:color="E5E5E5" w:sz="6" w:space="0"/>
        <w:bottom w:val="single" w:color="E5E5E5" w:sz="6" w:space="0"/>
        <w:right w:val="single" w:color="E5E5E5" w:sz="6" w:space="0"/>
      </w:pBdr>
      <w:shd w:val="clear" w:color="auto" w:fill="FFFFFF"/>
      <w:spacing w:line="330" w:lineRule="atLeast"/>
      <w:ind w:firstLine="150"/>
      <w:jc w:val="left"/>
    </w:pPr>
    <w:rPr>
      <w:rFonts w:ascii="宋体" w:hAnsi="宋体" w:eastAsia="宋体" w:cs="宋体"/>
      <w:color w:val="2578C1"/>
      <w:kern w:val="0"/>
      <w:szCs w:val="21"/>
    </w:rPr>
  </w:style>
  <w:style w:type="paragraph" w:customStyle="1" w:styleId="76">
    <w:name w:val="paged"/>
    <w:basedOn w:val="1"/>
    <w:uiPriority w:val="0"/>
    <w:pPr>
      <w:widowControl/>
      <w:spacing w:before="300" w:after="150"/>
      <w:ind w:left="2550" w:right="25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7">
    <w:name w:val="标题1"/>
    <w:basedOn w:val="1"/>
    <w:uiPriority w:val="0"/>
    <w:pPr>
      <w:widowControl/>
      <w:shd w:val="clear" w:color="auto" w:fill="F4F4F4"/>
      <w:spacing w:before="75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8">
    <w:name w:val="article"/>
    <w:basedOn w:val="1"/>
    <w:uiPriority w:val="0"/>
    <w:pPr>
      <w:widowControl/>
      <w:spacing w:before="150" w:line="300" w:lineRule="atLeast"/>
      <w:jc w:val="left"/>
    </w:pPr>
    <w:rPr>
      <w:rFonts w:ascii="宋体" w:hAnsi="宋体" w:eastAsia="宋体" w:cs="宋体"/>
      <w:color w:val="333333"/>
      <w:kern w:val="0"/>
      <w:sz w:val="24"/>
      <w:szCs w:val="24"/>
    </w:rPr>
  </w:style>
  <w:style w:type="paragraph" w:customStyle="1" w:styleId="79">
    <w:name w:val="tab-cloud"/>
    <w:basedOn w:val="1"/>
    <w:uiPriority w:val="0"/>
    <w:pPr>
      <w:widowControl/>
      <w:spacing w:before="6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0">
    <w:name w:val="cloud1"/>
    <w:basedOn w:val="1"/>
    <w:uiPriority w:val="0"/>
    <w:pPr>
      <w:widowControl/>
      <w:spacing w:line="330" w:lineRule="atLeast"/>
      <w:jc w:val="left"/>
    </w:pPr>
    <w:rPr>
      <w:rFonts w:ascii="宋体" w:hAnsi="宋体" w:eastAsia="宋体" w:cs="宋体"/>
      <w:kern w:val="0"/>
      <w:sz w:val="33"/>
      <w:szCs w:val="33"/>
    </w:rPr>
  </w:style>
  <w:style w:type="paragraph" w:customStyle="1" w:styleId="81">
    <w:name w:val="cloud2"/>
    <w:basedOn w:val="1"/>
    <w:uiPriority w:val="0"/>
    <w:pPr>
      <w:widowControl/>
      <w:spacing w:line="210" w:lineRule="atLeast"/>
      <w:jc w:val="left"/>
    </w:pPr>
    <w:rPr>
      <w:rFonts w:ascii="宋体" w:hAnsi="宋体" w:eastAsia="宋体" w:cs="宋体"/>
      <w:kern w:val="0"/>
      <w:szCs w:val="21"/>
    </w:rPr>
  </w:style>
  <w:style w:type="paragraph" w:customStyle="1" w:styleId="82">
    <w:name w:val="cloud3"/>
    <w:basedOn w:val="1"/>
    <w:uiPriority w:val="0"/>
    <w:pPr>
      <w:widowControl/>
      <w:spacing w:line="360" w:lineRule="atLeast"/>
      <w:jc w:val="left"/>
    </w:pPr>
    <w:rPr>
      <w:rFonts w:ascii="宋体" w:hAnsi="宋体" w:eastAsia="宋体" w:cs="宋体"/>
      <w:kern w:val="0"/>
      <w:sz w:val="36"/>
      <w:szCs w:val="36"/>
    </w:rPr>
  </w:style>
  <w:style w:type="paragraph" w:customStyle="1" w:styleId="83">
    <w:name w:val="cloud4"/>
    <w:basedOn w:val="1"/>
    <w:uiPriority w:val="0"/>
    <w:pPr>
      <w:widowControl/>
      <w:spacing w:line="360" w:lineRule="atLeast"/>
      <w:jc w:val="left"/>
    </w:pPr>
    <w:rPr>
      <w:rFonts w:ascii="宋体" w:hAnsi="宋体" w:eastAsia="宋体" w:cs="宋体"/>
      <w:kern w:val="0"/>
      <w:sz w:val="36"/>
      <w:szCs w:val="36"/>
    </w:rPr>
  </w:style>
  <w:style w:type="paragraph" w:customStyle="1" w:styleId="84">
    <w:name w:val="cloud5"/>
    <w:basedOn w:val="1"/>
    <w:uiPriority w:val="0"/>
    <w:pPr>
      <w:widowControl/>
      <w:spacing w:line="180" w:lineRule="atLeast"/>
      <w:jc w:val="left"/>
    </w:pPr>
    <w:rPr>
      <w:rFonts w:ascii="宋体" w:hAnsi="宋体" w:eastAsia="宋体" w:cs="宋体"/>
      <w:kern w:val="0"/>
      <w:szCs w:val="21"/>
    </w:rPr>
  </w:style>
  <w:style w:type="paragraph" w:customStyle="1" w:styleId="85">
    <w:name w:val="cloud6"/>
    <w:basedOn w:val="1"/>
    <w:uiPriority w:val="0"/>
    <w:pPr>
      <w:widowControl/>
      <w:spacing w:line="210" w:lineRule="atLeast"/>
      <w:jc w:val="left"/>
    </w:pPr>
    <w:rPr>
      <w:rFonts w:ascii="宋体" w:hAnsi="宋体" w:eastAsia="宋体" w:cs="宋体"/>
      <w:b/>
      <w:bCs/>
      <w:kern w:val="0"/>
      <w:szCs w:val="21"/>
    </w:rPr>
  </w:style>
  <w:style w:type="paragraph" w:customStyle="1" w:styleId="86">
    <w:name w:val="cloud7"/>
    <w:basedOn w:val="1"/>
    <w:uiPriority w:val="0"/>
    <w:pPr>
      <w:widowControl/>
      <w:spacing w:line="210" w:lineRule="atLeast"/>
      <w:jc w:val="left"/>
    </w:pPr>
    <w:rPr>
      <w:rFonts w:ascii="宋体" w:hAnsi="宋体" w:eastAsia="宋体" w:cs="宋体"/>
      <w:kern w:val="0"/>
      <w:szCs w:val="21"/>
    </w:rPr>
  </w:style>
  <w:style w:type="paragraph" w:customStyle="1" w:styleId="87">
    <w:name w:val="cloud8"/>
    <w:basedOn w:val="1"/>
    <w:uiPriority w:val="0"/>
    <w:pPr>
      <w:widowControl/>
      <w:spacing w:line="330" w:lineRule="atLeast"/>
      <w:jc w:val="left"/>
    </w:pPr>
    <w:rPr>
      <w:rFonts w:ascii="宋体" w:hAnsi="宋体" w:eastAsia="宋体" w:cs="宋体"/>
      <w:kern w:val="0"/>
      <w:sz w:val="33"/>
      <w:szCs w:val="33"/>
    </w:rPr>
  </w:style>
  <w:style w:type="paragraph" w:customStyle="1" w:styleId="88">
    <w:name w:val="cloud9"/>
    <w:basedOn w:val="1"/>
    <w:uiPriority w:val="0"/>
    <w:pPr>
      <w:widowControl/>
      <w:spacing w:line="210" w:lineRule="atLeast"/>
      <w:jc w:val="left"/>
    </w:pPr>
    <w:rPr>
      <w:rFonts w:ascii="宋体" w:hAnsi="宋体" w:eastAsia="宋体" w:cs="宋体"/>
      <w:kern w:val="0"/>
      <w:szCs w:val="21"/>
    </w:rPr>
  </w:style>
  <w:style w:type="paragraph" w:customStyle="1" w:styleId="89">
    <w:name w:val="connect-news"/>
    <w:basedOn w:val="1"/>
    <w:uiPriority w:val="0"/>
    <w:pPr>
      <w:widowControl/>
      <w:spacing w:after="7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0">
    <w:name w:val="news-title"/>
    <w:basedOn w:val="1"/>
    <w:uiPriority w:val="0"/>
    <w:pPr>
      <w:widowControl/>
      <w:shd w:val="clear" w:color="auto" w:fill="F6F9FC"/>
      <w:spacing w:after="4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1">
    <w:name w:val="current-position"/>
    <w:basedOn w:val="1"/>
    <w:uiPriority w:val="0"/>
    <w:pPr>
      <w:widowControl/>
      <w:spacing w:before="225" w:after="150" w:line="300" w:lineRule="atLeast"/>
      <w:jc w:val="left"/>
    </w:pPr>
    <w:rPr>
      <w:rFonts w:ascii="宋体" w:hAnsi="宋体" w:eastAsia="宋体" w:cs="宋体"/>
      <w:b/>
      <w:bCs/>
      <w:color w:val="005BAC"/>
      <w:kern w:val="0"/>
      <w:sz w:val="24"/>
      <w:szCs w:val="24"/>
    </w:rPr>
  </w:style>
  <w:style w:type="paragraph" w:customStyle="1" w:styleId="92">
    <w:name w:val="results"/>
    <w:basedOn w:val="1"/>
    <w:uiPriority w:val="0"/>
    <w:pPr>
      <w:widowControl/>
      <w:pBdr>
        <w:top w:val="single" w:color="E6E6E6" w:sz="6" w:space="0"/>
      </w:pBdr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3">
    <w:name w:val="results-li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4">
    <w:name w:val="results-title"/>
    <w:basedOn w:val="1"/>
    <w:uiPriority w:val="0"/>
    <w:pPr>
      <w:widowControl/>
      <w:jc w:val="left"/>
    </w:pPr>
    <w:rPr>
      <w:rFonts w:ascii="宋体" w:hAnsi="宋体" w:eastAsia="宋体" w:cs="宋体"/>
      <w:color w:val="282828"/>
      <w:kern w:val="0"/>
      <w:szCs w:val="21"/>
    </w:rPr>
  </w:style>
  <w:style w:type="paragraph" w:customStyle="1" w:styleId="95">
    <w:name w:val="results-link"/>
    <w:basedOn w:val="1"/>
    <w:uiPriority w:val="0"/>
    <w:pPr>
      <w:widowControl/>
      <w:ind w:left="375"/>
      <w:jc w:val="left"/>
    </w:pPr>
    <w:rPr>
      <w:rFonts w:ascii="宋体" w:hAnsi="宋体" w:eastAsia="宋体" w:cs="宋体"/>
      <w:color w:val="5688D3"/>
      <w:kern w:val="0"/>
      <w:sz w:val="24"/>
      <w:szCs w:val="24"/>
    </w:rPr>
  </w:style>
  <w:style w:type="paragraph" w:customStyle="1" w:styleId="96">
    <w:name w:val="results-time"/>
    <w:basedOn w:val="1"/>
    <w:uiPriority w:val="0"/>
    <w:pPr>
      <w:widowControl/>
      <w:jc w:val="left"/>
    </w:pPr>
    <w:rPr>
      <w:rFonts w:ascii="宋体" w:hAnsi="宋体" w:eastAsia="宋体" w:cs="宋体"/>
      <w:color w:val="BFBFBF"/>
      <w:kern w:val="0"/>
      <w:sz w:val="24"/>
      <w:szCs w:val="24"/>
    </w:rPr>
  </w:style>
  <w:style w:type="paragraph" w:customStyle="1" w:styleId="97">
    <w:name w:val="results-paged"/>
    <w:basedOn w:val="1"/>
    <w:uiPriority w:val="0"/>
    <w:pPr>
      <w:widowControl/>
      <w:spacing w:before="300" w:after="6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8">
    <w:name w:val="fj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9">
    <w:name w:val="fr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0">
    <w:name w:val="nav&gt;ul&gt;li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1">
    <w:name w:val="content-ul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2">
    <w:name w:val="pro1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3">
    <w:name w:val="pro2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4">
    <w:name w:val="pro3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5">
    <w:name w:val="pro4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6">
    <w:name w:val="ser6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7">
    <w:name w:val="prev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8">
    <w:name w:val="next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9">
    <w:name w:val="search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0">
    <w:name w:val="des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1">
    <w:name w:val="part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2">
    <w:name w:val="key-word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3">
    <w:name w:val="tl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4">
    <w:name w:val="rb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5">
    <w:name w:val="hiconbg1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6">
    <w:name w:val="hiconbg2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7">
    <w:name w:val="first-elem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8">
    <w:name w:val="last-elem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9">
    <w:name w:val="checked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0">
    <w:name w:val="xz-first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1">
    <w:name w:val="first-elem1"/>
    <w:basedOn w:val="1"/>
    <w:uiPriority w:val="0"/>
    <w:pPr>
      <w:widowControl/>
      <w:pBdr>
        <w:right w:val="single" w:color="AFBFC5" w:sz="6" w:space="7"/>
      </w:pBdr>
      <w:spacing w:line="18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2">
    <w:name w:val="last-elem1"/>
    <w:basedOn w:val="1"/>
    <w:uiPriority w:val="0"/>
    <w:pPr>
      <w:widowControl/>
      <w:pBdr>
        <w:left w:val="single" w:color="C5D6DF" w:sz="6" w:space="7"/>
      </w:pBdr>
      <w:spacing w:line="18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3">
    <w:name w:val="fr1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4">
    <w:name w:val="pic-link1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5">
    <w:name w:val="checked1"/>
    <w:basedOn w:val="1"/>
    <w:uiPriority w:val="0"/>
    <w:pPr>
      <w:widowControl/>
      <w:shd w:val="clear" w:color="auto" w:fill="F94646"/>
      <w:ind w:right="1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6">
    <w:name w:val="content-ul1"/>
    <w:basedOn w:val="1"/>
    <w:uiPriority w:val="0"/>
    <w:pPr>
      <w:widowControl/>
      <w:pBdr>
        <w:left w:val="single" w:color="EBEBEB" w:sz="6" w:space="0"/>
      </w:pBdr>
      <w:spacing w:before="48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7">
    <w:name w:val="xz-first1"/>
    <w:basedOn w:val="1"/>
    <w:uiPriority w:val="0"/>
    <w:pPr>
      <w:widowControl/>
      <w:pBdr>
        <w:bottom w:val="dotted" w:color="AAAAAA" w:sz="6" w:space="7"/>
      </w:pBdr>
      <w:ind w:left="300"/>
      <w:jc w:val="left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8">
    <w:name w:val="last-elem2"/>
    <w:basedOn w:val="1"/>
    <w:qFormat/>
    <w:uiPriority w:val="0"/>
    <w:pPr>
      <w:widowControl/>
      <w:ind w:left="300"/>
      <w:jc w:val="left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9">
    <w:name w:val="date-span1"/>
    <w:basedOn w:val="1"/>
    <w:uiPriority w:val="0"/>
    <w:pPr>
      <w:widowControl/>
      <w:jc w:val="left"/>
    </w:pPr>
    <w:rPr>
      <w:rFonts w:ascii="宋体" w:hAnsi="宋体" w:eastAsia="宋体" w:cs="宋体"/>
      <w:color w:val="005BAC"/>
      <w:kern w:val="0"/>
      <w:sz w:val="24"/>
      <w:szCs w:val="24"/>
    </w:rPr>
  </w:style>
  <w:style w:type="paragraph" w:customStyle="1" w:styleId="130">
    <w:name w:val="opa1"/>
    <w:basedOn w:val="1"/>
    <w:uiPriority w:val="0"/>
    <w:pPr>
      <w:widowControl/>
      <w:shd w:val="clear" w:color="auto" w:fill="EB61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1">
    <w:name w:val="opa21"/>
    <w:basedOn w:val="1"/>
    <w:uiPriority w:val="0"/>
    <w:pPr>
      <w:widowControl/>
      <w:shd w:val="clear" w:color="auto" w:fill="13B5B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2">
    <w:name w:val="opa31"/>
    <w:basedOn w:val="1"/>
    <w:uiPriority w:val="0"/>
    <w:pPr>
      <w:widowControl/>
      <w:shd w:val="clear" w:color="auto" w:fill="80C269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3">
    <w:name w:val="hiconbg11"/>
    <w:basedOn w:val="1"/>
    <w:uiPriority w:val="0"/>
    <w:pPr>
      <w:widowControl/>
      <w:spacing w:before="210"/>
      <w:ind w:left="-40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4">
    <w:name w:val="hiconbg21"/>
    <w:basedOn w:val="1"/>
    <w:uiPriority w:val="0"/>
    <w:pPr>
      <w:widowControl/>
      <w:spacing w:before="180"/>
      <w:ind w:left="-51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5">
    <w:name w:val="tl1"/>
    <w:basedOn w:val="1"/>
    <w:uiPriority w:val="0"/>
    <w:pPr>
      <w:widowControl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136">
    <w:name w:val="rb1"/>
    <w:basedOn w:val="1"/>
    <w:uiPriority w:val="0"/>
    <w:pPr>
      <w:widowControl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137">
    <w:name w:val="rb2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8">
    <w:name w:val="tl2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9">
    <w:name w:val="rb3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0">
    <w:name w:val="tl3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1">
    <w:name w:val="rb4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2">
    <w:name w:val="tl4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3">
    <w:name w:val="rb5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4">
    <w:name w:val="tl5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5">
    <w:name w:val="ser31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6">
    <w:name w:val="ser61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7">
    <w:name w:val="pic-link2"/>
    <w:basedOn w:val="1"/>
    <w:uiPriority w:val="0"/>
    <w:pPr>
      <w:widowControl/>
      <w:ind w:right="19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8">
    <w:name w:val="title1"/>
    <w:basedOn w:val="1"/>
    <w:uiPriority w:val="0"/>
    <w:pPr>
      <w:widowControl/>
      <w:shd w:val="clear" w:color="auto" w:fill="F4F4F4"/>
      <w:spacing w:before="75"/>
      <w:jc w:val="center"/>
    </w:pPr>
    <w:rPr>
      <w:rFonts w:ascii="宋体" w:hAnsi="宋体" w:eastAsia="宋体" w:cs="宋体"/>
      <w:color w:val="666666"/>
      <w:kern w:val="0"/>
      <w:sz w:val="26"/>
      <w:szCs w:val="26"/>
    </w:rPr>
  </w:style>
  <w:style w:type="paragraph" w:customStyle="1" w:styleId="149">
    <w:name w:val="pic-link3"/>
    <w:basedOn w:val="1"/>
    <w:uiPriority w:val="0"/>
    <w:pPr>
      <w:widowControl/>
      <w:spacing w:before="3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0">
    <w:name w:val="pic-link4"/>
    <w:basedOn w:val="1"/>
    <w:uiPriority w:val="0"/>
    <w:pPr>
      <w:widowControl/>
      <w:ind w:right="42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1">
    <w:name w:val="last-elem3"/>
    <w:basedOn w:val="1"/>
    <w:uiPriority w:val="0"/>
    <w:pPr>
      <w:widowControl/>
      <w:shd w:val="clear" w:color="auto" w:fill="5994C9"/>
      <w:spacing w:line="45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2">
    <w:name w:val="checked2"/>
    <w:basedOn w:val="1"/>
    <w:uiPriority w:val="0"/>
    <w:pPr>
      <w:widowControl/>
      <w:pBdr>
        <w:top w:val="single" w:color="005BAC" w:sz="12" w:space="0"/>
      </w:pBdr>
      <w:spacing w:line="510" w:lineRule="atLeast"/>
      <w:jc w:val="center"/>
    </w:pPr>
    <w:rPr>
      <w:rFonts w:ascii="宋体" w:hAnsi="宋体" w:eastAsia="宋体" w:cs="宋体"/>
      <w:color w:val="333333"/>
      <w:kern w:val="0"/>
      <w:szCs w:val="21"/>
    </w:rPr>
  </w:style>
  <w:style w:type="paragraph" w:customStyle="1" w:styleId="153">
    <w:name w:val="fr2"/>
    <w:basedOn w:val="1"/>
    <w:uiPriority w:val="0"/>
    <w:pPr>
      <w:widowControl/>
      <w:spacing w:after="3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4">
    <w:name w:val="last-elem4"/>
    <w:basedOn w:val="1"/>
    <w:uiPriority w:val="0"/>
    <w:pPr>
      <w:widowControl/>
      <w:spacing w:line="525" w:lineRule="atLeast"/>
      <w:jc w:val="left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5">
    <w:name w:val="prev1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6">
    <w:name w:val="next1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7">
    <w:name w:val="current-position1"/>
    <w:basedOn w:val="1"/>
    <w:uiPriority w:val="0"/>
    <w:pPr>
      <w:widowControl/>
      <w:spacing w:before="225" w:after="225" w:line="300" w:lineRule="atLeast"/>
      <w:jc w:val="left"/>
    </w:pPr>
    <w:rPr>
      <w:rFonts w:ascii="宋体" w:hAnsi="宋体" w:eastAsia="宋体" w:cs="宋体"/>
      <w:b/>
      <w:bCs/>
      <w:color w:val="005BAC"/>
      <w:kern w:val="0"/>
      <w:sz w:val="24"/>
      <w:szCs w:val="24"/>
    </w:rPr>
  </w:style>
  <w:style w:type="paragraph" w:customStyle="1" w:styleId="158">
    <w:name w:val="search1"/>
    <w:basedOn w:val="1"/>
    <w:uiPriority w:val="0"/>
    <w:pPr>
      <w:widowControl/>
      <w:spacing w:before="22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9">
    <w:name w:val="des1"/>
    <w:basedOn w:val="1"/>
    <w:uiPriority w:val="0"/>
    <w:pPr>
      <w:widowControl/>
      <w:spacing w:after="48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0">
    <w:name w:val="part1"/>
    <w:basedOn w:val="1"/>
    <w:uiPriority w:val="0"/>
    <w:pPr>
      <w:widowControl/>
      <w:spacing w:before="480" w:after="48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1">
    <w:name w:val="key-word1"/>
    <w:basedOn w:val="1"/>
    <w:uiPriority w:val="0"/>
    <w:pPr>
      <w:widowControl/>
      <w:spacing w:before="300" w:after="150" w:line="390" w:lineRule="atLeast"/>
      <w:ind w:left="375"/>
      <w:jc w:val="left"/>
    </w:pPr>
    <w:rPr>
      <w:rFonts w:ascii="宋体" w:hAnsi="宋体" w:eastAsia="宋体" w:cs="宋体"/>
      <w:color w:val="D32113"/>
      <w:kern w:val="0"/>
      <w:szCs w:val="21"/>
    </w:rPr>
  </w:style>
  <w:style w:type="paragraph" w:customStyle="1" w:styleId="162">
    <w:name w:val="prev2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3">
    <w:name w:val="next2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4">
    <w:name w:val="批注框文本 字符"/>
    <w:basedOn w:val="17"/>
    <w:link w:val="10"/>
    <w:semiHidden/>
    <w:uiPriority w:val="99"/>
    <w:rPr>
      <w:sz w:val="18"/>
      <w:szCs w:val="18"/>
    </w:rPr>
  </w:style>
  <w:style w:type="character" w:customStyle="1" w:styleId="165">
    <w:name w:val="批注文字 字符"/>
    <w:basedOn w:val="17"/>
    <w:link w:val="9"/>
    <w:semiHidden/>
    <w:uiPriority w:val="99"/>
  </w:style>
  <w:style w:type="character" w:customStyle="1" w:styleId="166">
    <w:name w:val="批注主题 字符"/>
    <w:basedOn w:val="165"/>
    <w:link w:val="14"/>
    <w:semiHidden/>
    <w:uiPriority w:val="99"/>
    <w:rPr>
      <w:b/>
      <w:bCs/>
    </w:rPr>
  </w:style>
  <w:style w:type="character" w:customStyle="1" w:styleId="167">
    <w:name w:val="页眉 字符"/>
    <w:basedOn w:val="17"/>
    <w:link w:val="12"/>
    <w:uiPriority w:val="99"/>
    <w:rPr>
      <w:sz w:val="18"/>
      <w:szCs w:val="18"/>
    </w:rPr>
  </w:style>
  <w:style w:type="character" w:customStyle="1" w:styleId="168">
    <w:name w:val="页脚 字符"/>
    <w:basedOn w:val="17"/>
    <w:link w:val="11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J:\&#26446;&#31119;&#20016;\&#24120;&#29992;&#25968;&#25454;\&#26680;&#31639;&#30456;&#20851;\2019&#24180;&#22235;&#23395;&#24230;\2019&#24180;4&#23395;&#24230;&#21306;&#21439;gdp&#26680;&#31639;&#31243;&#24207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0"/>
          <c:dPt>
            <c:idx val="0"/>
            <c:bubble3D val="0"/>
            <c:explosion val="3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explosion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explosion val="7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0517824493058554"/>
                  <c:y val="0.036406295945372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zh-CN" altLang="en-US"/>
                      <a:t>第一产业增加值</a:t>
                    </a:r>
                    <a:r>
                      <a:rPr lang="en-US" altLang="zh-CN"/>
                      <a:t>27.19</a:t>
                    </a:r>
                    <a:r>
                      <a:rPr lang="zh-CN" altLang="en-US"/>
                      <a:t>亿元，占比</a:t>
                    </a:r>
                    <a:r>
                      <a:rPr lang="en-US" altLang="zh-CN"/>
                      <a:t>11.9%</a:t>
                    </a:r>
                    <a:endParaRPr lang="en-US" altLang="zh-CN"/>
                  </a:p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endParaRPr lang="en-US" altLang="zh-CN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1045305451171"/>
                  <c:y val="-0.00422738262488973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zh-CN" altLang="en-US"/>
                      <a:t>第二产业增加值</a:t>
                    </a:r>
                    <a:r>
                      <a:rPr lang="en-US" altLang="zh-CN"/>
                      <a:t>75.79</a:t>
                    </a:r>
                    <a:r>
                      <a:rPr lang="zh-CN" altLang="en-US"/>
                      <a:t>亿元，占比</a:t>
                    </a:r>
                    <a:r>
                      <a:rPr lang="en-US" altLang="zh-CN"/>
                      <a:t>33.0%</a:t>
                    </a:r>
                    <a:endParaRPr lang="en-US" altLang="zh-CN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17253580977407"/>
                  <c:y val="-0.0580831182409253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zh-CN" altLang="en-US"/>
                      <a:t>第三产业增加值</a:t>
                    </a:r>
                    <a:r>
                      <a:rPr lang="en-US" altLang="zh-CN"/>
                      <a:t>126.47</a:t>
                    </a:r>
                    <a:r>
                      <a:rPr lang="zh-CN" altLang="en-US"/>
                      <a:t>亿元，占比</a:t>
                    </a:r>
                    <a:r>
                      <a:rPr lang="en-US" altLang="zh-CN"/>
                      <a:t>55.1%</a:t>
                    </a:r>
                    <a:endParaRPr lang="en-US" altLang="zh-CN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9583333333333"/>
                      <c:h val="0.20445486518171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([2019年4季度区县gdp核算程序.xls]Sheet1!$A$5:$A$6,[2019年4季度区县gdp核算程序.xls]Sheet1!$A$10)</c:f>
              <c:strCache>
                <c:ptCount val="3"/>
                <c:pt idx="0">
                  <c:v>  第一产业增加值</c:v>
                </c:pt>
                <c:pt idx="1">
                  <c:v>  第二产业增加值</c:v>
                </c:pt>
                <c:pt idx="2">
                  <c:v>  第三产业增加值</c:v>
                </c:pt>
              </c:strCache>
            </c:strRef>
          </c:cat>
          <c:val>
            <c:numRef>
              <c:f>([2019年4季度区县gdp核算程序.xls]Sheet1!$BY$5:$BY$6,[2019年4季度区县gdp核算程序.xls]Sheet1!$BY$10)</c:f>
              <c:numCache>
                <c:formatCode>General</c:formatCode>
                <c:ptCount val="3"/>
                <c:pt idx="0">
                  <c:v>271909</c:v>
                </c:pt>
                <c:pt idx="1">
                  <c:v>757785</c:v>
                </c:pt>
                <c:pt idx="2">
                  <c:v>1264738</c:v>
                </c:pt>
              </c:numCache>
            </c:numRef>
          </c:val>
        </c:ser>
        <c:ser>
          <c:idx val="1"/>
          <c:order val="1"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elete val="1"/>
          </c:dLbls>
          <c:cat>
            <c:strRef>
              <c:f>([2019年4季度区县gdp核算程序.xls]Sheet1!$A$5:$A$6,[2019年4季度区县gdp核算程序.xls]Sheet1!$A$10)</c:f>
              <c:strCache>
                <c:ptCount val="3"/>
                <c:pt idx="0">
                  <c:v>  第一产业增加值</c:v>
                </c:pt>
                <c:pt idx="1">
                  <c:v>  第二产业增加值</c:v>
                </c:pt>
                <c:pt idx="2">
                  <c:v>  第三产业增加值</c:v>
                </c:pt>
              </c:strCache>
            </c:strRef>
          </c:cat>
          <c:val>
            <c:numRef>
              <c:f>([2019年4季度区县gdp核算程序.xls]Sheet1!$CC$5:$CC$6,[2019年4季度区县gdp核算程序.xls]Sheet1!$CC$10)</c:f>
              <c:numCache>
                <c:formatCode>0.0_ </c:formatCode>
                <c:ptCount val="3"/>
                <c:pt idx="0">
                  <c:v>11.8508197235743</c:v>
                </c:pt>
                <c:pt idx="1">
                  <c:v>33.0271282827297</c:v>
                </c:pt>
                <c:pt idx="2">
                  <c:v>55.122051993696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FCD219-02F3-4EA2-B06E-B24FFAA780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1163</Words>
  <Characters>6634</Characters>
  <Lines>55</Lines>
  <Paragraphs>15</Paragraphs>
  <TotalTime>19</TotalTime>
  <ScaleCrop>false</ScaleCrop>
  <LinksUpToDate>false</LinksUpToDate>
  <CharactersWithSpaces>7782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2020-03-19T02:55:00Z</dcterms:created>
  <dc:creator>Administrator</dc:creator>
  <cp:lastModifiedBy>Lxiner</cp:lastModifiedBy>
  <cp:lastPrinted>2020-04-02T03:20:00Z</cp:lastPrinted>
  <dcterms:modified xsi:type="dcterms:W3CDTF">2020-04-17T06:16:53Z</dcterms:modified>
  <cp:revision>262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