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</w:pPr>
    </w:p>
    <w:p/>
    <w:p/>
    <w:p/>
    <w:p>
      <w:r>
        <w:pict>
          <v:shape id="_x0000_s1029" o:spid="_x0000_s1029" o:spt="136" type="#_x0000_t136" style="position:absolute;left:0pt;margin-top:99.3pt;height:52.45pt;width:411pt;mso-position-horizontal:center;mso-position-horizontal-relative:page;mso-position-vertical-relative:margin;z-index:251662336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黔江区统计局文件" style="font-family:方正小标宋_GBK;font-size:36pt;font-weight:bold;v-text-align:center;"/>
          </v:shape>
        </w:pict>
      </w:r>
    </w:p>
    <w:p/>
    <w:p/>
    <w:p/>
    <w:p>
      <w:pPr>
        <w:spacing w:line="600" w:lineRule="exact"/>
        <w:jc w:val="center"/>
      </w:pPr>
      <w:r>
        <w:t>黔江</w:t>
      </w:r>
      <w:r>
        <w:rPr>
          <w:rFonts w:hint="eastAsia"/>
        </w:rPr>
        <w:t>统计</w:t>
      </w:r>
      <w:r>
        <w:t>发〔20</w:t>
      </w:r>
      <w:r>
        <w:rPr>
          <w:rFonts w:hint="eastAsia"/>
        </w:rPr>
        <w:t>21</w:t>
      </w:r>
      <w:r>
        <w:t>〕</w:t>
      </w:r>
      <w:r>
        <w:rPr>
          <w:rFonts w:hint="eastAsia"/>
          <w:lang w:val="en-US" w:eastAsia="zh-CN"/>
        </w:rPr>
        <w:t>9</w:t>
      </w:r>
      <w:bookmarkStart w:id="0" w:name="_GoBack"/>
      <w:bookmarkEnd w:id="0"/>
      <w:r>
        <w:t>号</w:t>
      </w:r>
    </w:p>
    <w:p>
      <w:pPr>
        <w:spacing w:line="600" w:lineRule="exact"/>
        <w:jc w:val="center"/>
      </w:pPr>
      <w:r>
        <w:rPr>
          <w:rFonts w:eastAsia="仿宋_GB2312"/>
        </w:rPr>
        <w:pict>
          <v:line id="直线 6" o:spid="_x0000_s1026" o:spt="20" style="position:absolute;left:0pt;margin-left:75.8pt;margin-top:217.75pt;height:0pt;width:442.2pt;mso-position-horizontal-relative:page;mso-position-vertical-relative:margin;z-index:251663360;mso-width-relative:page;mso-height-relative:page;" stroked="t" coordsize="21600,21600" o:gfxdata="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9g+2bYAAAADAEAAA8AAAAAAAAAAQAgAAAAIgAA&#10;AGRycy9kb3ducmV2LnhtbFBLAQIUABQAAAAIAIdO4kABYb2gzwEAAI4DAAAOAAAAAAAAAAEAIAAA&#10;ACcBAABkcnMvZTJvRG9jLnhtbFBLBQYAAAAABgAGAFkBAABo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9"/>
        <w:spacing w:before="0" w:beforeAutospacing="0" w:after="0" w:afterAutospacing="0" w:line="7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重庆市黔江区统计局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关于印发《重庆市黔江区统计局2021年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政务服务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工作要点》的通知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各科室、队：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经同意，现将《重庆市黔江区统计局2021年政务服务工作要点》印发给你们，请遵照执行。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附件：《重庆市黔江区统计局2021年政务服务工作要点》</w:t>
      </w:r>
    </w:p>
    <w:p>
      <w:pPr>
        <w:spacing w:line="579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79" w:lineRule="exact"/>
        <w:ind w:firstLine="4480" w:firstLineChars="14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重庆市黔江区统计局 　　                  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年3月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480" w:lineRule="exact"/>
        <w:rPr>
          <w:rFonts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重庆市黔江区统计局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2021年政务服务工作要点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Times New Roman" w:hAnsi="Times New Roman" w:eastAsia="方正黑体_GBK" w:cs="Times New Roman"/>
          <w:color w:val="auto"/>
          <w:szCs w:val="20"/>
        </w:rPr>
      </w:pPr>
      <w:r>
        <w:rPr>
          <w:rFonts w:hint="eastAsia" w:ascii="Times New Roman" w:hAnsi="Times New Roman" w:eastAsia="方正黑体_GBK" w:cs="Times New Roman"/>
          <w:color w:val="auto"/>
          <w:szCs w:val="20"/>
        </w:rPr>
        <w:t>一、总体要求</w:t>
      </w:r>
    </w:p>
    <w:p>
      <w:pPr>
        <w:spacing w:line="579" w:lineRule="exact"/>
        <w:ind w:firstLine="656" w:firstLineChars="200"/>
        <w:rPr>
          <w:rFonts w:hint="eastAsia" w:ascii="方正仿宋_GBK" w:hAnsi="方正仿宋_GBK" w:cs="方正仿宋_GBK"/>
          <w:color w:val="auto"/>
          <w:spacing w:val="4"/>
          <w:szCs w:val="20"/>
        </w:rPr>
      </w:pPr>
      <w:r>
        <w:rPr>
          <w:rFonts w:hint="eastAsia" w:ascii="方正仿宋_GBK" w:hAnsi="方正仿宋_GBK" w:cs="方正仿宋_GBK"/>
          <w:color w:val="auto"/>
          <w:spacing w:val="4"/>
          <w:szCs w:val="20"/>
        </w:rPr>
        <w:t>以习近平新时代中国特色社会主义思想为指导，深入贯彻党的十九大和十九届二中、三中、四中、五中全会精神，全面落实国、市</w:t>
      </w:r>
      <w:r>
        <w:rPr>
          <w:rFonts w:hint="eastAsia" w:ascii="方正仿宋_GBK" w:hAnsi="方正仿宋_GBK" w:cs="方正仿宋_GBK"/>
          <w:color w:val="auto"/>
          <w:spacing w:val="4"/>
          <w:szCs w:val="20"/>
          <w:lang w:eastAsia="zh-CN"/>
        </w:rPr>
        <w:t>、区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深化</w:t>
      </w:r>
      <w:r>
        <w:rPr>
          <w:rFonts w:hint="eastAsia" w:ascii="方正仿宋_GBK" w:hAnsi="方正仿宋_GBK" w:eastAsia="方正仿宋_GBK" w:cs="方正仿宋_GBK"/>
          <w:color w:val="auto"/>
          <w:spacing w:val="4"/>
          <w:szCs w:val="20"/>
          <w:lang w:eastAsia="zh-CN"/>
        </w:rPr>
        <w:t>“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放管服</w:t>
      </w:r>
      <w:r>
        <w:rPr>
          <w:rFonts w:hint="eastAsia" w:ascii="方正仿宋_GBK" w:hAnsi="方正仿宋_GBK" w:cs="方正仿宋_GBK"/>
          <w:color w:val="auto"/>
          <w:spacing w:val="4"/>
          <w:szCs w:val="20"/>
          <w:lang w:eastAsia="zh-CN"/>
        </w:rPr>
        <w:t>”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改革优化营商环境会议部署，</w:t>
      </w:r>
      <w:r>
        <w:rPr>
          <w:rFonts w:hint="eastAsia" w:ascii="方正仿宋_GBK" w:hAnsi="方正仿宋_GBK" w:cs="方正仿宋_GBK"/>
          <w:color w:val="auto"/>
          <w:spacing w:val="4"/>
          <w:szCs w:val="20"/>
          <w:lang w:eastAsia="zh-CN"/>
        </w:rPr>
        <w:t>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政务服务“质量提升年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”为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目标定位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坚持以人民为中心的发展思想，坚持问题导向，积极探索创新，着力固根基、补短板、创示范，持续优环节、减材料、压时限、降成本，推进政务服务标准化、规范化、便利化，全面</w:t>
      </w:r>
      <w:r>
        <w:rPr>
          <w:rFonts w:hint="eastAsia" w:ascii="方正仿宋_GBK" w:hAnsi="方正仿宋_GBK" w:cs="方正仿宋_GBK"/>
          <w:color w:val="auto"/>
          <w:spacing w:val="4"/>
          <w:szCs w:val="20"/>
          <w:lang w:eastAsia="zh-CN"/>
        </w:rPr>
        <w:t>配合推动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事项应上尽上、渠道一网通达、线上</w:t>
      </w:r>
      <w:r>
        <w:rPr>
          <w:rFonts w:hint="eastAsia" w:ascii="方正仿宋_GBK" w:hAnsi="方正仿宋_GBK" w:eastAsia="方正仿宋_GBK" w:cs="方正仿宋_GBK"/>
          <w:color w:val="auto"/>
          <w:spacing w:val="4"/>
          <w:szCs w:val="20"/>
          <w:lang w:eastAsia="zh-CN"/>
        </w:rPr>
        <w:t>“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一网通办</w:t>
      </w:r>
      <w:r>
        <w:rPr>
          <w:rFonts w:hint="eastAsia" w:ascii="方正仿宋_GBK" w:hAnsi="方正仿宋_GBK" w:cs="方正仿宋_GBK"/>
          <w:color w:val="auto"/>
          <w:spacing w:val="4"/>
          <w:szCs w:val="20"/>
          <w:lang w:eastAsia="zh-CN"/>
        </w:rPr>
        <w:t>”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、线下</w:t>
      </w:r>
      <w:r>
        <w:rPr>
          <w:rFonts w:hint="eastAsia" w:ascii="方正仿宋_GBK" w:hAnsi="方正仿宋_GBK" w:eastAsia="方正仿宋_GBK" w:cs="方正仿宋_GBK"/>
          <w:color w:val="auto"/>
          <w:spacing w:val="4"/>
          <w:szCs w:val="20"/>
          <w:lang w:eastAsia="zh-CN"/>
        </w:rPr>
        <w:t>“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一窗综办</w:t>
      </w:r>
      <w:r>
        <w:rPr>
          <w:rFonts w:hint="eastAsia" w:ascii="方正仿宋_GBK" w:hAnsi="方正仿宋_GBK" w:cs="方正仿宋_GBK"/>
          <w:color w:val="auto"/>
          <w:spacing w:val="4"/>
          <w:szCs w:val="20"/>
          <w:lang w:eastAsia="zh-CN"/>
        </w:rPr>
        <w:t>”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，让企业和群众办事更高效、体验更愉快，助推全</w:t>
      </w:r>
      <w:r>
        <w:rPr>
          <w:rFonts w:hint="eastAsia" w:ascii="方正仿宋_GBK" w:hAnsi="方正仿宋_GBK" w:cs="方正仿宋_GBK"/>
          <w:color w:val="auto"/>
          <w:spacing w:val="4"/>
          <w:szCs w:val="20"/>
          <w:lang w:eastAsia="zh-CN"/>
        </w:rPr>
        <w:t>区</w:t>
      </w:r>
      <w:r>
        <w:rPr>
          <w:rFonts w:hint="eastAsia" w:ascii="方正仿宋_GBK" w:hAnsi="方正仿宋_GBK" w:cs="方正仿宋_GBK"/>
          <w:color w:val="auto"/>
          <w:spacing w:val="4"/>
          <w:szCs w:val="20"/>
        </w:rPr>
        <w:t>经济社会高质量发展。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黑体_GBK" w:cs="Times New Roman"/>
          <w:color w:val="auto"/>
          <w:szCs w:val="20"/>
        </w:rPr>
      </w:pPr>
      <w:r>
        <w:rPr>
          <w:rFonts w:hint="eastAsia" w:ascii="Times New Roman" w:hAnsi="Times New Roman" w:eastAsia="方正黑体_GBK" w:cs="Times New Roman"/>
          <w:color w:val="auto"/>
          <w:szCs w:val="20"/>
        </w:rPr>
        <w:t>二、重点任务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cs="Times New Roman"/>
          <w:color w:val="auto"/>
          <w:szCs w:val="20"/>
        </w:rPr>
      </w:pPr>
      <w:r>
        <w:rPr>
          <w:rFonts w:hint="eastAsia" w:ascii="Times New Roman" w:hAnsi="Times New Roman" w:eastAsia="方正楷体_GBK" w:cs="Times New Roman"/>
          <w:color w:val="auto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一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）协同推进营商环境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持续优化</w:t>
      </w:r>
      <w:r>
        <w:rPr>
          <w:rFonts w:hint="eastAsia" w:ascii="Times New Roman" w:hAnsi="Times New Roman" w:cs="Times New Roman"/>
          <w:color w:val="auto"/>
          <w:szCs w:val="20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贯彻落实《重庆市优化营商环境条例》，对标国内先进及全市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、全区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改革要求推动营商环境实现大提升。围绕减环节、减时间、减成本，深化网上办理便捷度。进一步加强司法保障，提高市场主体对营商环境改革的获得感。积极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配合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开展营商环境创新试点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Cs w:val="20"/>
        </w:rPr>
        <w:t>及时沟通对接，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为</w:t>
      </w:r>
      <w:r>
        <w:rPr>
          <w:rFonts w:hint="eastAsia" w:ascii="Times New Roman" w:hAnsi="Times New Roman" w:cs="Times New Roman"/>
          <w:color w:val="auto"/>
          <w:szCs w:val="20"/>
        </w:rPr>
        <w:t>争更多授权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重庆</w:t>
      </w:r>
      <w:r>
        <w:rPr>
          <w:rFonts w:hint="eastAsia" w:ascii="Times New Roman" w:hAnsi="Times New Roman" w:cs="Times New Roman"/>
          <w:color w:val="auto"/>
          <w:szCs w:val="20"/>
        </w:rPr>
        <w:t>改革试点事项在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黔江先行先试提供一份力量</w:t>
      </w:r>
      <w:r>
        <w:rPr>
          <w:rFonts w:hint="eastAsia" w:ascii="Times New Roman" w:hAnsi="Times New Roman" w:cs="Times New Roman"/>
          <w:color w:val="auto"/>
          <w:szCs w:val="20"/>
        </w:rPr>
        <w:t>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Cs w:val="20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Cs w:val="20"/>
          <w:lang w:eastAsia="zh-CN"/>
        </w:rPr>
        <w:t>（二）持续优化网上政务服务效能。</w:t>
      </w:r>
      <w:r>
        <w:rPr>
          <w:rFonts w:hint="eastAsia" w:ascii="Times New Roman" w:hAnsi="Times New Roman" w:eastAsia="方正仿宋_GBK" w:cs="Times New Roman"/>
          <w:color w:val="auto"/>
          <w:szCs w:val="22"/>
          <w:lang w:eastAsia="zh-CN"/>
        </w:rPr>
        <w:t>按照全市</w:t>
      </w:r>
      <w:r>
        <w:rPr>
          <w:rFonts w:hint="eastAsia" w:eastAsia="方正仿宋_GBK" w:cs="Times New Roman"/>
          <w:color w:val="auto"/>
          <w:szCs w:val="22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渝快办”平台服务支撑能力建设，配合推动政务服务大厅导航图的绘制，方便企业群众在线预约、就近办事。</w:t>
      </w:r>
      <w:r>
        <w:rPr>
          <w:rFonts w:hint="eastAsia" w:ascii="Times New Roman" w:hAnsi="Times New Roman" w:cs="Times New Roman"/>
          <w:color w:val="auto"/>
          <w:szCs w:val="20"/>
        </w:rPr>
        <w:t>贯彻落实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渝快办”平台运行管理办法，加强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渝快办”平台和行业系统应用管理，对服务事项、数据共享、模块应用、信息反馈等进行规范管理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。强化政务服务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cs="Times New Roman"/>
          <w:color w:val="auto"/>
          <w:szCs w:val="20"/>
          <w:lang w:eastAsia="zh-CN"/>
        </w:rPr>
        <w:t>好差评”系统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的规范管理，严格落实受理、转办、调查整改、结果反馈、用户评议等工作流程，形成评价、反馈、改进、监督、考核全流程闭环，</w:t>
      </w:r>
      <w:r>
        <w:rPr>
          <w:rFonts w:hint="eastAsia" w:ascii="Times New Roman" w:hAnsi="Times New Roman" w:cs="Times New Roman"/>
          <w:color w:val="auto"/>
          <w:szCs w:val="20"/>
        </w:rPr>
        <w:t>实现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好差评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zCs w:val="20"/>
        </w:rPr>
        <w:t>主动评价数据全量归集，差评整改率、回访率达到100</w:t>
      </w:r>
      <w:r>
        <w:rPr>
          <w:rFonts w:hint="eastAsia" w:ascii="Times New Roman" w:hAnsi="Times New Roman" w:eastAsia="方正仿宋_GBK" w:cs="Times New Roman"/>
          <w:color w:val="auto"/>
          <w:szCs w:val="20"/>
          <w:lang w:eastAsia="zh-CN"/>
        </w:rPr>
        <w:t>%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；加强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好差评”数据综合分析应用，推动政务服务效能不断提升。</w:t>
      </w:r>
    </w:p>
    <w:p>
      <w:pPr>
        <w:spacing w:line="579" w:lineRule="exact"/>
        <w:ind w:firstLine="656" w:firstLineChars="200"/>
        <w:rPr>
          <w:rFonts w:hint="eastAsia" w:ascii="Times New Roman" w:hAnsi="Times New Roman" w:cs="Times New Roman"/>
          <w:color w:val="auto"/>
          <w:spacing w:val="4"/>
          <w:szCs w:val="20"/>
        </w:rPr>
      </w:pPr>
      <w:r>
        <w:rPr>
          <w:rFonts w:hint="eastAsia" w:ascii="Times New Roman" w:hAnsi="Times New Roman" w:eastAsia="方正楷体_GBK" w:cs="Times New Roman"/>
          <w:color w:val="auto"/>
          <w:spacing w:val="4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pacing w:val="4"/>
          <w:szCs w:val="20"/>
          <w:lang w:eastAsia="zh-CN"/>
        </w:rPr>
        <w:t>三</w:t>
      </w:r>
      <w:r>
        <w:rPr>
          <w:rFonts w:hint="eastAsia" w:ascii="Times New Roman" w:hAnsi="Times New Roman" w:eastAsia="方正楷体_GBK" w:cs="Times New Roman"/>
          <w:color w:val="auto"/>
          <w:spacing w:val="4"/>
          <w:szCs w:val="20"/>
        </w:rPr>
        <w:t>）</w:t>
      </w:r>
      <w:r>
        <w:rPr>
          <w:rFonts w:hint="eastAsia" w:ascii="Times New Roman" w:hAnsi="Times New Roman" w:eastAsia="方正楷体_GBK" w:cs="Times New Roman"/>
          <w:color w:val="auto"/>
          <w:spacing w:val="4"/>
          <w:szCs w:val="20"/>
          <w:lang w:eastAsia="zh-CN"/>
        </w:rPr>
        <w:t>有序推进</w:t>
      </w:r>
      <w:r>
        <w:rPr>
          <w:rFonts w:hint="eastAsia" w:ascii="Times New Roman" w:hAnsi="Times New Roman" w:eastAsia="方正楷体_GBK" w:cs="Times New Roman"/>
          <w:color w:val="auto"/>
          <w:spacing w:val="4"/>
          <w:szCs w:val="20"/>
        </w:rPr>
        <w:t>政务服务</w:t>
      </w:r>
      <w:r>
        <w:rPr>
          <w:rFonts w:hint="eastAsia" w:ascii="Times New Roman" w:hAnsi="Times New Roman" w:eastAsia="方正楷体_GBK" w:cs="Times New Roman"/>
          <w:color w:val="auto"/>
          <w:spacing w:val="4"/>
          <w:szCs w:val="20"/>
          <w:lang w:eastAsia="zh-CN"/>
        </w:rPr>
        <w:t>体系建设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。加强窗口工作人员业务培训，提高服务意识和能力。</w:t>
      </w:r>
      <w:r>
        <w:rPr>
          <w:rFonts w:hint="eastAsia" w:ascii="Times New Roman" w:hAnsi="Times New Roman" w:cs="Times New Roman"/>
          <w:color w:val="auto"/>
          <w:spacing w:val="4"/>
          <w:szCs w:val="20"/>
          <w:lang w:eastAsia="zh-CN"/>
        </w:rPr>
        <w:t>依申请类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政务服务事项，按照</w:t>
      </w:r>
      <w:r>
        <w:rPr>
          <w:rFonts w:hint="eastAsia" w:eastAsia="方正仿宋_GBK" w:cs="Times New Roman"/>
          <w:color w:val="auto"/>
          <w:spacing w:val="4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应进必进</w:t>
      </w:r>
      <w:r>
        <w:rPr>
          <w:rFonts w:hint="eastAsia" w:ascii="Times New Roman" w:hAnsi="Times New Roman" w:cs="Times New Roman"/>
          <w:color w:val="auto"/>
          <w:spacing w:val="4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原则，进驻</w:t>
      </w:r>
      <w:r>
        <w:rPr>
          <w:rFonts w:hint="eastAsia" w:ascii="Times New Roman" w:hAnsi="Times New Roman" w:cs="Times New Roman"/>
          <w:color w:val="auto"/>
          <w:spacing w:val="4"/>
          <w:szCs w:val="20"/>
          <w:lang w:eastAsia="zh-CN"/>
        </w:rPr>
        <w:t>区级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政务服务大厅办理。已实现全程网办的事项，</w:t>
      </w:r>
      <w:r>
        <w:rPr>
          <w:rFonts w:hint="eastAsia" w:ascii="Times New Roman" w:hAnsi="Times New Roman" w:cs="Times New Roman"/>
          <w:color w:val="auto"/>
          <w:spacing w:val="4"/>
          <w:szCs w:val="20"/>
          <w:lang w:eastAsia="zh-CN"/>
        </w:rPr>
        <w:t>应保留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线下服务通道。</w:t>
      </w:r>
      <w:r>
        <w:rPr>
          <w:rFonts w:hint="eastAsia" w:ascii="Times New Roman" w:hAnsi="Times New Roman" w:cs="Times New Roman"/>
          <w:color w:val="auto"/>
          <w:spacing w:val="4"/>
          <w:szCs w:val="20"/>
          <w:lang w:val="en-US" w:eastAsia="zh-CN"/>
        </w:rPr>
        <w:t>充分利用</w:t>
      </w:r>
      <w:r>
        <w:rPr>
          <w:rFonts w:hint="eastAsia" w:eastAsia="方正仿宋_GBK" w:cs="Times New Roman"/>
          <w:color w:val="auto"/>
          <w:spacing w:val="4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7×24</w:t>
      </w:r>
      <w:r>
        <w:rPr>
          <w:rFonts w:hint="eastAsia" w:ascii="Times New Roman" w:hAnsi="Times New Roman" w:cs="Times New Roman"/>
          <w:color w:val="auto"/>
          <w:spacing w:val="4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小时</w:t>
      </w:r>
      <w:r>
        <w:rPr>
          <w:rFonts w:hint="eastAsia" w:ascii="Times New Roman" w:hAnsi="Times New Roman" w:cs="Times New Roman"/>
          <w:color w:val="auto"/>
          <w:spacing w:val="4"/>
          <w:szCs w:val="20"/>
          <w:lang w:eastAsia="zh-CN"/>
        </w:rPr>
        <w:t>自助服务区，</w:t>
      </w:r>
      <w:r>
        <w:rPr>
          <w:rFonts w:hint="eastAsia" w:ascii="Times New Roman" w:hAnsi="Times New Roman" w:cs="Times New Roman"/>
          <w:color w:val="auto"/>
          <w:spacing w:val="4"/>
          <w:szCs w:val="20"/>
        </w:rPr>
        <w:t>拓宽自助服务事项范围，积极倡导政务服务事项自助办理。</w:t>
      </w:r>
    </w:p>
    <w:p>
      <w:pPr>
        <w:spacing w:line="579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Cs w:val="20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四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）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着力推动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公共服务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利民便民</w:t>
      </w:r>
      <w:r>
        <w:rPr>
          <w:rFonts w:hint="eastAsia" w:ascii="Times New Roman" w:hAnsi="Times New Roman" w:cs="Times New Roman"/>
          <w:color w:val="auto"/>
          <w:szCs w:val="20"/>
        </w:rPr>
        <w:t>。坚持传统服务方式与智能化服务创新并行，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通过设立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无障碍通道”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无智能手机通道”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绿色通道”等，</w:t>
      </w:r>
      <w:r>
        <w:rPr>
          <w:rFonts w:hint="eastAsia" w:ascii="Times New Roman" w:hAnsi="Times New Roman" w:cs="Times New Roman"/>
          <w:color w:val="auto"/>
          <w:szCs w:val="20"/>
        </w:rPr>
        <w:t>切实解决老年人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及其他</w:t>
      </w:r>
      <w:r>
        <w:rPr>
          <w:rFonts w:hint="eastAsia" w:ascii="Times New Roman" w:hAnsi="Times New Roman" w:cs="Times New Roman"/>
          <w:color w:val="auto"/>
          <w:szCs w:val="20"/>
        </w:rPr>
        <w:t>特殊群体在运用智能技术遇到的困难。</w:t>
      </w:r>
      <w:r>
        <w:rPr>
          <w:rFonts w:hint="eastAsia" w:ascii="方正仿宋_GBK" w:hAnsi="方正仿宋_GBK" w:cs="方正仿宋_GBK"/>
          <w:color w:val="auto"/>
          <w:szCs w:val="20"/>
          <w:lang w:val="en-US" w:eastAsia="zh-CN"/>
        </w:rPr>
        <w:t>提升“渝快办”平台用户使用度</w:t>
      </w:r>
      <w:r>
        <w:rPr>
          <w:rFonts w:hint="eastAsia" w:ascii="方正仿宋_GBK" w:hAnsi="方正仿宋_GBK" w:eastAsia="方正仿宋_GBK" w:cs="方正仿宋_GBK"/>
          <w:color w:val="auto"/>
          <w:szCs w:val="20"/>
          <w:lang w:val="en-US"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Times New Roman" w:hAnsi="Times New Roman" w:cs="Times New Roman"/>
          <w:color w:val="auto"/>
          <w:szCs w:val="20"/>
        </w:rPr>
      </w:pPr>
      <w:r>
        <w:rPr>
          <w:rFonts w:hint="eastAsia" w:ascii="Times New Roman" w:hAnsi="Times New Roman" w:eastAsia="方正楷体_GBK" w:cs="Times New Roman"/>
          <w:color w:val="auto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五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）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抓实抓好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一件事一次办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zCs w:val="20"/>
        </w:rPr>
        <w:t>。突出质效并举，树立正确导向。积极梳理存量，对已发布的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一件事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zCs w:val="20"/>
        </w:rPr>
        <w:t>套餐，加快推进流程优化、表单整合、系统对接，推进办理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一件事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zCs w:val="20"/>
        </w:rPr>
        <w:t>业务协同、系统整合、数据共享，实行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一次告知、一表申报、一窗受理、一次办成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zCs w:val="20"/>
        </w:rPr>
        <w:t>。</w:t>
      </w:r>
    </w:p>
    <w:p>
      <w:pPr>
        <w:spacing w:line="579" w:lineRule="exact"/>
        <w:ind w:firstLine="640" w:firstLineChars="200"/>
        <w:rPr>
          <w:rFonts w:hint="eastAsia" w:ascii="Times New Roman" w:hAnsi="Times New Roman" w:cs="Times New Roman"/>
          <w:color w:val="auto"/>
          <w:szCs w:val="20"/>
        </w:rPr>
      </w:pPr>
      <w:r>
        <w:rPr>
          <w:rFonts w:hint="eastAsia" w:ascii="Times New Roman" w:hAnsi="Times New Roman" w:eastAsia="方正楷体_GBK" w:cs="Times New Roman"/>
          <w:color w:val="auto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六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）着力提升网上办事深度</w:t>
      </w:r>
      <w:r>
        <w:rPr>
          <w:rFonts w:hint="eastAsia" w:ascii="Times New Roman" w:hAnsi="Times New Roman" w:cs="Times New Roman"/>
          <w:color w:val="auto"/>
          <w:szCs w:val="20"/>
        </w:rPr>
        <w:t>。立足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一网通办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”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全程网办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zCs w:val="20"/>
        </w:rPr>
        <w:t>，优化再造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网上</w:t>
      </w:r>
      <w:r>
        <w:rPr>
          <w:rFonts w:hint="eastAsia" w:ascii="Times New Roman" w:hAnsi="Times New Roman" w:cs="Times New Roman"/>
          <w:color w:val="auto"/>
          <w:szCs w:val="20"/>
        </w:rPr>
        <w:t>服务流程，进一步提升政务服务事项网上可办比例，提升在线办理成熟度。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按照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渝快办”数字化场景应用建设部署，推广电子签名、电子印章等技术手段，通过信息集成和数据自动核验，推出一批无纸化材料申报事项</w:t>
      </w:r>
      <w:r>
        <w:rPr>
          <w:rFonts w:hint="eastAsia" w:ascii="Times New Roman" w:hAnsi="Times New Roman" w:cs="Times New Roman"/>
          <w:color w:val="auto"/>
          <w:szCs w:val="20"/>
        </w:rPr>
        <w:t>。推进证明类材料在线申请、开具和应用。</w:t>
      </w:r>
    </w:p>
    <w:p>
      <w:pPr>
        <w:spacing w:line="579" w:lineRule="exact"/>
        <w:ind w:firstLine="640" w:firstLineChars="200"/>
        <w:rPr>
          <w:rFonts w:hint="eastAsia" w:ascii="Times New Roman" w:hAnsi="Times New Roman" w:cs="Times New Roman"/>
          <w:color w:val="auto"/>
          <w:szCs w:val="20"/>
        </w:rPr>
      </w:pPr>
      <w:r>
        <w:rPr>
          <w:rFonts w:hint="eastAsia" w:ascii="Times New Roman" w:hAnsi="Times New Roman" w:eastAsia="方正楷体_GBK" w:cs="Times New Roman"/>
          <w:color w:val="auto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七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）持续提升政务服务便捷度</w:t>
      </w:r>
      <w:r>
        <w:rPr>
          <w:rFonts w:hint="eastAsia" w:ascii="Times New Roman" w:hAnsi="Times New Roman" w:cs="Times New Roman"/>
          <w:color w:val="auto"/>
          <w:szCs w:val="20"/>
        </w:rPr>
        <w:t>。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修订完善</w:t>
      </w:r>
      <w:r>
        <w:rPr>
          <w:rFonts w:hint="eastAsia" w:eastAsia="方正仿宋_GBK" w:cs="Times New Roman"/>
          <w:color w:val="auto"/>
          <w:szCs w:val="20"/>
          <w:lang w:eastAsia="zh-CN"/>
        </w:rPr>
        <w:t>“</w:t>
      </w:r>
      <w:r>
        <w:rPr>
          <w:rFonts w:hint="eastAsia" w:ascii="Times New Roman" w:hAnsi="Times New Roman" w:cs="Times New Roman"/>
          <w:color w:val="auto"/>
          <w:szCs w:val="20"/>
        </w:rPr>
        <w:t>最多跑一次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”</w:t>
      </w:r>
      <w:r>
        <w:rPr>
          <w:rFonts w:hint="eastAsia" w:ascii="Times New Roman" w:hAnsi="Times New Roman" w:cs="Times New Roman"/>
          <w:color w:val="auto"/>
          <w:szCs w:val="20"/>
        </w:rPr>
        <w:t>事项清单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再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梳理公布一批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零材料提交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容缺受理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事项清单</w:t>
      </w:r>
      <w:r>
        <w:rPr>
          <w:rFonts w:hint="eastAsia" w:ascii="Times New Roman" w:hAnsi="Times New Roman" w:cs="Times New Roman"/>
          <w:color w:val="auto"/>
          <w:szCs w:val="20"/>
        </w:rPr>
        <w:t>。持续推进减环节、减时间、减材料、减跑动，2021年底前，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全局</w:t>
      </w:r>
      <w:r>
        <w:rPr>
          <w:rFonts w:hint="eastAsia" w:ascii="Times New Roman" w:hAnsi="Times New Roman" w:cs="Times New Roman"/>
          <w:color w:val="auto"/>
          <w:szCs w:val="20"/>
        </w:rPr>
        <w:t>依申请类事项实际办理时间比法定时限平均减少80</w:t>
      </w:r>
      <w:r>
        <w:rPr>
          <w:rFonts w:hint="eastAsia" w:ascii="Times New Roman" w:hAnsi="Times New Roman" w:eastAsia="方正仿宋_GBK" w:cs="Times New Roman"/>
          <w:color w:val="auto"/>
          <w:szCs w:val="20"/>
          <w:lang w:eastAsia="zh-CN"/>
        </w:rPr>
        <w:t>%</w:t>
      </w:r>
      <w:r>
        <w:rPr>
          <w:rFonts w:hint="eastAsia" w:ascii="Times New Roman" w:hAnsi="Times New Roman" w:cs="Times New Roman"/>
          <w:color w:val="auto"/>
          <w:szCs w:val="20"/>
        </w:rPr>
        <w:t>以上、平均跑动次数不超过0.3次、即办件事项比例达到40</w:t>
      </w:r>
      <w:r>
        <w:rPr>
          <w:rFonts w:hint="eastAsia" w:ascii="Times New Roman" w:hAnsi="Times New Roman" w:eastAsia="方正仿宋_GBK" w:cs="Times New Roman"/>
          <w:color w:val="auto"/>
          <w:szCs w:val="20"/>
          <w:lang w:eastAsia="zh-CN"/>
        </w:rPr>
        <w:t>%</w:t>
      </w:r>
      <w:r>
        <w:rPr>
          <w:rFonts w:hint="eastAsia" w:ascii="Times New Roman" w:hAnsi="Times New Roman" w:cs="Times New Roman"/>
          <w:color w:val="auto"/>
          <w:szCs w:val="20"/>
        </w:rPr>
        <w:t>以上。</w:t>
      </w:r>
    </w:p>
    <w:p>
      <w:pPr>
        <w:spacing w:line="579" w:lineRule="exact"/>
        <w:ind w:firstLine="632" w:firstLineChars="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auto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八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）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大力推动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社会信用体系建设</w:t>
      </w:r>
      <w:r>
        <w:rPr>
          <w:rFonts w:hint="eastAsia" w:ascii="Times New Roman" w:hAnsi="Times New Roman" w:cs="Times New Roman"/>
          <w:color w:val="auto"/>
          <w:szCs w:val="20"/>
        </w:rPr>
        <w:t>。</w:t>
      </w:r>
      <w:r>
        <w:rPr>
          <w:rFonts w:hint="eastAsia" w:ascii="Times New Roman" w:hAnsi="方正仿宋_GBK" w:eastAsia="方正仿宋_GBK" w:cs="Times New Roman"/>
          <w:b w:val="0"/>
          <w:bCs/>
          <w:color w:val="auto"/>
          <w:sz w:val="32"/>
          <w:szCs w:val="32"/>
          <w:lang w:eastAsia="zh-CN"/>
        </w:rPr>
        <w:t>加强</w:t>
      </w:r>
      <w:r>
        <w:rPr>
          <w:rFonts w:hint="eastAsia" w:hAnsi="方正仿宋_GBK" w:eastAsia="方正仿宋_GBK" w:cs="Times New Roman"/>
          <w:b w:val="0"/>
          <w:bCs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方正仿宋_GBK" w:eastAsia="方正仿宋_GBK" w:cs="Times New Roman"/>
          <w:b w:val="0"/>
          <w:bCs/>
          <w:color w:val="auto"/>
          <w:sz w:val="32"/>
          <w:szCs w:val="32"/>
          <w:lang w:eastAsia="zh-CN"/>
        </w:rPr>
        <w:t>双公示</w:t>
      </w:r>
      <w:r>
        <w:rPr>
          <w:rFonts w:hint="eastAsia" w:ascii="Times New Roman" w:hAnsi="方正仿宋_GBK" w:cs="Times New Roman"/>
          <w:b w:val="0"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方正仿宋_GBK" w:eastAsia="方正仿宋_GBK" w:cs="Times New Roman"/>
          <w:b w:val="0"/>
          <w:bCs/>
          <w:color w:val="auto"/>
          <w:sz w:val="32"/>
          <w:szCs w:val="32"/>
          <w:lang w:eastAsia="zh-CN"/>
        </w:rPr>
        <w:t>信息归集，推进</w:t>
      </w:r>
      <w:r>
        <w:rPr>
          <w:rFonts w:ascii="Times New Roman" w:hAnsi="方正仿宋_GBK" w:eastAsia="方正仿宋_GBK" w:cs="Times New Roman"/>
          <w:color w:val="auto"/>
          <w:sz w:val="32"/>
          <w:szCs w:val="32"/>
        </w:rPr>
        <w:t>在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行政管理和公共服务事项中对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红黑名单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逢办必查，落实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联合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激励和惩戒措施，开展重点领域诚信缺失突出问题专项治理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color w:val="auto"/>
          <w:szCs w:val="20"/>
        </w:rPr>
        <w:t>根据不同信用等级，实施差异化监管措施</w:t>
      </w:r>
      <w:r>
        <w:rPr>
          <w:rFonts w:hint="eastAsia" w:ascii="Times New Roman" w:hAnsi="Times New Roman" w:cs="Times New Roman"/>
          <w:color w:val="auto"/>
          <w:szCs w:val="20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推广信用承诺和信用报告应用，有序开展信用修复。</w:t>
      </w:r>
    </w:p>
    <w:p>
      <w:pPr>
        <w:spacing w:line="579" w:lineRule="exact"/>
        <w:ind w:firstLine="640" w:firstLineChars="200"/>
        <w:rPr>
          <w:rFonts w:hint="eastAsia" w:ascii="方正仿宋_GBK" w:hAnsi="方正仿宋_GBK" w:cs="方正仿宋_GBK"/>
          <w:color w:val="auto"/>
          <w:szCs w:val="20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九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）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积极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探索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政务服务</w:t>
      </w:r>
      <w:r>
        <w:rPr>
          <w:rFonts w:hint="eastAsia" w:ascii="Times New Roman" w:hAnsi="Times New Roman" w:eastAsia="方正楷体_GBK" w:cs="Times New Roman"/>
          <w:color w:val="auto"/>
          <w:szCs w:val="20"/>
        </w:rPr>
        <w:t>创新</w:t>
      </w:r>
      <w:r>
        <w:rPr>
          <w:rFonts w:hint="eastAsia" w:ascii="Times New Roman" w:hAnsi="Times New Roman" w:eastAsia="方正楷体_GBK" w:cs="Times New Roman"/>
          <w:color w:val="auto"/>
          <w:szCs w:val="20"/>
          <w:lang w:eastAsia="zh-CN"/>
        </w:rPr>
        <w:t>举措</w:t>
      </w:r>
      <w:r>
        <w:rPr>
          <w:rFonts w:hint="eastAsia" w:ascii="Times New Roman" w:hAnsi="Times New Roman" w:cs="Times New Roman"/>
          <w:color w:val="auto"/>
          <w:szCs w:val="20"/>
        </w:rPr>
        <w:t>。</w:t>
      </w:r>
      <w:r>
        <w:rPr>
          <w:rFonts w:hint="eastAsia" w:ascii="方正仿宋_GBK" w:hAnsi="方正仿宋_GBK" w:cs="方正仿宋_GBK"/>
          <w:color w:val="auto"/>
          <w:szCs w:val="20"/>
          <w:lang w:eastAsia="zh-CN"/>
        </w:rPr>
        <w:t>结合深化</w:t>
      </w:r>
      <w:r>
        <w:rPr>
          <w:rFonts w:hint="eastAsia" w:ascii="方正仿宋_GBK" w:hAnsi="方正仿宋_GBK" w:eastAsia="方正仿宋_GBK" w:cs="方正仿宋_GBK"/>
          <w:color w:val="auto"/>
          <w:szCs w:val="20"/>
          <w:lang w:eastAsia="zh-CN"/>
        </w:rPr>
        <w:t>“</w:t>
      </w:r>
      <w:r>
        <w:rPr>
          <w:rFonts w:hint="eastAsia" w:ascii="方正仿宋_GBK" w:hAnsi="方正仿宋_GBK" w:cs="方正仿宋_GBK"/>
          <w:color w:val="auto"/>
          <w:szCs w:val="20"/>
          <w:lang w:eastAsia="zh-CN"/>
        </w:rPr>
        <w:t>放管服”改革和全市、全区政务服务工作重点、营商环境重点任务，开展贯穿全年的</w:t>
      </w:r>
      <w:r>
        <w:rPr>
          <w:rFonts w:hint="eastAsia" w:ascii="方正仿宋_GBK" w:hAnsi="方正仿宋_GBK" w:eastAsia="方正仿宋_GBK" w:cs="方正仿宋_GBK"/>
          <w:color w:val="auto"/>
          <w:szCs w:val="20"/>
          <w:lang w:eastAsia="zh-CN"/>
        </w:rPr>
        <w:t>“</w:t>
      </w:r>
      <w:r>
        <w:rPr>
          <w:rFonts w:hint="eastAsia" w:ascii="方正仿宋_GBK" w:hAnsi="方正仿宋_GBK" w:cs="方正仿宋_GBK"/>
          <w:color w:val="auto"/>
          <w:szCs w:val="20"/>
          <w:lang w:eastAsia="zh-CN"/>
        </w:rPr>
        <w:t>对标专项”行动，积极探索</w:t>
      </w:r>
      <w:r>
        <w:rPr>
          <w:rFonts w:hint="eastAsia" w:ascii="方正仿宋_GBK" w:hAnsi="方正仿宋_GBK" w:eastAsia="方正仿宋_GBK" w:cs="方正仿宋_GBK"/>
          <w:color w:val="auto"/>
          <w:szCs w:val="20"/>
          <w:lang w:eastAsia="zh-CN"/>
        </w:rPr>
        <w:t>“</w:t>
      </w:r>
      <w:r>
        <w:rPr>
          <w:rFonts w:hint="eastAsia" w:ascii="方正仿宋_GBK" w:hAnsi="方正仿宋_GBK" w:cs="方正仿宋_GBK"/>
          <w:color w:val="auto"/>
          <w:szCs w:val="20"/>
          <w:lang w:eastAsia="zh-CN"/>
        </w:rPr>
        <w:t>窗口前移无差别上门帮办、代办模式”</w:t>
      </w:r>
      <w:r>
        <w:rPr>
          <w:rFonts w:hint="eastAsia" w:ascii="方正仿宋_GBK" w:hAnsi="方正仿宋_GBK" w:eastAsia="方正仿宋_GBK" w:cs="方正仿宋_GBK"/>
          <w:color w:val="auto"/>
          <w:szCs w:val="20"/>
          <w:lang w:eastAsia="zh-CN"/>
        </w:rPr>
        <w:t>“</w:t>
      </w:r>
      <w:r>
        <w:rPr>
          <w:rFonts w:hint="eastAsia" w:ascii="方正仿宋_GBK" w:hAnsi="方正仿宋_GBK" w:cs="方正仿宋_GBK"/>
          <w:color w:val="auto"/>
          <w:szCs w:val="20"/>
          <w:lang w:eastAsia="zh-CN"/>
        </w:rPr>
        <w:t>智能申报、即批即得的‘秒办’服务”等特色创新服务。</w:t>
      </w: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pStyle w:val="2"/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 w:ascii="方正仿宋_GBK" w:hAnsi="方正仿宋_GBK" w:cs="方正仿宋_GBK"/>
          <w:color w:val="auto"/>
          <w:szCs w:val="20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280" w:firstLineChars="100"/>
        <w:textAlignment w:val="auto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pict>
          <v:line id="直接连接符 2" o:spid="_x0000_s1030" o:spt="20" style="position:absolute;left:0pt;margin-left:0pt;margin-top:0.1pt;height:0pt;width:441pt;z-index:251660288;mso-width-relative:page;mso-height-relative:page;" coordsize="21600,21600" o:gfxdata="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eqnxnVAAAACAEAAA8AAAAAAAAA&#10;AQAgAAAAIgAAAGRycy9kb3ducmV2LnhtbFBLAQIUABQAAAAIAIdO4kBVSoAA2wEAAJYDAAAOAAAA&#10;AAAAAAEAIAAAACQBAABkcnMvZTJvRG9jLnhtbFBLBQYAAAAABgAGAFkBAABx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仿宋_GBK" w:cs="Times New Roman"/>
          <w:sz w:val="28"/>
          <w:szCs w:val="28"/>
        </w:rPr>
        <w:pict>
          <v:line id="直接连接符 1" o:spid="_x0000_s1031" o:spt="20" style="position:absolute;left:0pt;margin-left:0.75pt;margin-top:30.7pt;height:0pt;width:441pt;z-index:251661312;mso-width-relative:page;mso-height-relative:page;" coordsize="21600,21600" o:gfxdata="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Kp2c+1gAAAAkBAAAPAAAAAAAAAAEAIAAAACIAAABkcnMv&#10;ZG93bnJldi54bWxQSwECFAAUAAAACACHTuJAukYPacwBAABqAwAADgAAAAAAAAABACAAAAAlAQAA&#10;ZHJzL2Uyb0RvYy54bWxQSwUGAAAAAAYABgBZAQAAY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仿宋_GBK" w:cs="Times New Roman"/>
          <w:sz w:val="28"/>
          <w:szCs w:val="28"/>
        </w:rPr>
        <w:t>重庆市黔江区统计局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办公室</w:t>
      </w:r>
      <w:r>
        <w:rPr>
          <w:rFonts w:ascii="Times New Roman" w:hAnsi="Times New Roman" w:eastAsia="方正仿宋_GBK" w:cs="Times New Roman"/>
          <w:spacing w:val="-6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</w:rPr>
        <w:t xml:space="preserve">          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</w:rPr>
        <w:t xml:space="preserve">     </w:t>
      </w:r>
      <w:r>
        <w:rPr>
          <w:rFonts w:ascii="Times New Roman" w:hAnsi="Times New Roman" w:eastAsia="方正仿宋_GBK" w:cs="Times New Roman"/>
          <w:spacing w:val="-6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 w:cs="Times New Roman"/>
          <w:spacing w:val="-6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pacing w:val="-6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方正仿宋_GBK" w:cs="Times New Roman"/>
          <w:spacing w:val="-6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134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80"/>
      <w:jc w:val="right"/>
      <w:rPr>
        <w:sz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方正仿宋_GBK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80"/>
      <w:rPr>
        <w:sz w:val="28"/>
      </w:rPr>
    </w:pPr>
    <w:r>
      <w:rPr>
        <w:rStyle w:val="15"/>
        <w:rFonts w:hint="eastAsia"/>
        <w:sz w:val="28"/>
      </w:rPr>
      <w:t>―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Style w:val="15"/>
        <w:rFonts w:hint="eastAsia"/>
        <w:sz w:val="28"/>
      </w:rPr>
      <w:t>―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7139"/>
    <w:rsid w:val="00005036"/>
    <w:rsid w:val="00015B72"/>
    <w:rsid w:val="00016364"/>
    <w:rsid w:val="00017CA0"/>
    <w:rsid w:val="000343FE"/>
    <w:rsid w:val="000500E9"/>
    <w:rsid w:val="00052BAA"/>
    <w:rsid w:val="0006262D"/>
    <w:rsid w:val="00073852"/>
    <w:rsid w:val="00073CC3"/>
    <w:rsid w:val="0008463C"/>
    <w:rsid w:val="0008589A"/>
    <w:rsid w:val="000A1029"/>
    <w:rsid w:val="000A305B"/>
    <w:rsid w:val="000C0590"/>
    <w:rsid w:val="000C18BC"/>
    <w:rsid w:val="000E7139"/>
    <w:rsid w:val="000F640F"/>
    <w:rsid w:val="00110C99"/>
    <w:rsid w:val="001133B3"/>
    <w:rsid w:val="00133750"/>
    <w:rsid w:val="00153C78"/>
    <w:rsid w:val="00186CBF"/>
    <w:rsid w:val="001C1107"/>
    <w:rsid w:val="001D709D"/>
    <w:rsid w:val="001F12F6"/>
    <w:rsid w:val="00205C80"/>
    <w:rsid w:val="0022195B"/>
    <w:rsid w:val="002B7662"/>
    <w:rsid w:val="002C76DE"/>
    <w:rsid w:val="002F1AC0"/>
    <w:rsid w:val="00307DF1"/>
    <w:rsid w:val="003567DA"/>
    <w:rsid w:val="00375C42"/>
    <w:rsid w:val="00386F5C"/>
    <w:rsid w:val="0040277A"/>
    <w:rsid w:val="00446BFA"/>
    <w:rsid w:val="004F0E29"/>
    <w:rsid w:val="00500D1C"/>
    <w:rsid w:val="00522ED2"/>
    <w:rsid w:val="00530FD2"/>
    <w:rsid w:val="0056143C"/>
    <w:rsid w:val="00592DBE"/>
    <w:rsid w:val="005A066F"/>
    <w:rsid w:val="005A46E2"/>
    <w:rsid w:val="005E6973"/>
    <w:rsid w:val="0060245B"/>
    <w:rsid w:val="00651679"/>
    <w:rsid w:val="006540DF"/>
    <w:rsid w:val="00662D17"/>
    <w:rsid w:val="006739DB"/>
    <w:rsid w:val="0068099D"/>
    <w:rsid w:val="00701D36"/>
    <w:rsid w:val="00722EC0"/>
    <w:rsid w:val="00741317"/>
    <w:rsid w:val="00784AF7"/>
    <w:rsid w:val="007C2691"/>
    <w:rsid w:val="00804F35"/>
    <w:rsid w:val="00830F33"/>
    <w:rsid w:val="008505F8"/>
    <w:rsid w:val="00860489"/>
    <w:rsid w:val="008676F4"/>
    <w:rsid w:val="00891444"/>
    <w:rsid w:val="008E03AC"/>
    <w:rsid w:val="0093444F"/>
    <w:rsid w:val="00955803"/>
    <w:rsid w:val="009812BD"/>
    <w:rsid w:val="0098436F"/>
    <w:rsid w:val="009925C8"/>
    <w:rsid w:val="009E71B2"/>
    <w:rsid w:val="009F3847"/>
    <w:rsid w:val="00A019B1"/>
    <w:rsid w:val="00A32FEB"/>
    <w:rsid w:val="00A5179D"/>
    <w:rsid w:val="00A63947"/>
    <w:rsid w:val="00A749A9"/>
    <w:rsid w:val="00AA4B12"/>
    <w:rsid w:val="00AA7651"/>
    <w:rsid w:val="00AB0996"/>
    <w:rsid w:val="00AB52CD"/>
    <w:rsid w:val="00B366D2"/>
    <w:rsid w:val="00B54F87"/>
    <w:rsid w:val="00B81DD8"/>
    <w:rsid w:val="00B9223D"/>
    <w:rsid w:val="00B94832"/>
    <w:rsid w:val="00BB02F8"/>
    <w:rsid w:val="00BD75C8"/>
    <w:rsid w:val="00BF1FC3"/>
    <w:rsid w:val="00C15DC7"/>
    <w:rsid w:val="00C53EF1"/>
    <w:rsid w:val="00C65B2D"/>
    <w:rsid w:val="00C902C3"/>
    <w:rsid w:val="00C9696F"/>
    <w:rsid w:val="00CA5836"/>
    <w:rsid w:val="00CE3D4A"/>
    <w:rsid w:val="00CE5D0F"/>
    <w:rsid w:val="00CF224E"/>
    <w:rsid w:val="00D17083"/>
    <w:rsid w:val="00D34FBA"/>
    <w:rsid w:val="00D63D65"/>
    <w:rsid w:val="00D72B0F"/>
    <w:rsid w:val="00DB60FC"/>
    <w:rsid w:val="00DD3A26"/>
    <w:rsid w:val="00DF1B20"/>
    <w:rsid w:val="00E00D2B"/>
    <w:rsid w:val="00E2776B"/>
    <w:rsid w:val="00E36824"/>
    <w:rsid w:val="00E54896"/>
    <w:rsid w:val="00E54E89"/>
    <w:rsid w:val="00E5511D"/>
    <w:rsid w:val="00EB57AB"/>
    <w:rsid w:val="00ED0556"/>
    <w:rsid w:val="00ED2841"/>
    <w:rsid w:val="00ED3856"/>
    <w:rsid w:val="00EF42B9"/>
    <w:rsid w:val="00F27A65"/>
    <w:rsid w:val="00F32B8C"/>
    <w:rsid w:val="00F86321"/>
    <w:rsid w:val="00FC071D"/>
    <w:rsid w:val="00FC241B"/>
    <w:rsid w:val="00FC60AF"/>
    <w:rsid w:val="00FE2A53"/>
    <w:rsid w:val="04680D4A"/>
    <w:rsid w:val="053D5C31"/>
    <w:rsid w:val="0AD25AC1"/>
    <w:rsid w:val="10D02218"/>
    <w:rsid w:val="14C1339D"/>
    <w:rsid w:val="15BA7FED"/>
    <w:rsid w:val="1A494493"/>
    <w:rsid w:val="1C8211F1"/>
    <w:rsid w:val="1E5F6693"/>
    <w:rsid w:val="245F3C25"/>
    <w:rsid w:val="2C4D58D0"/>
    <w:rsid w:val="2C5C66F6"/>
    <w:rsid w:val="320A1FAC"/>
    <w:rsid w:val="332A53E0"/>
    <w:rsid w:val="33536B16"/>
    <w:rsid w:val="33E413F6"/>
    <w:rsid w:val="3CFA233B"/>
    <w:rsid w:val="3E3F40BB"/>
    <w:rsid w:val="422011DD"/>
    <w:rsid w:val="478145C2"/>
    <w:rsid w:val="4ABA2E8F"/>
    <w:rsid w:val="50E95E87"/>
    <w:rsid w:val="51505963"/>
    <w:rsid w:val="53501CEA"/>
    <w:rsid w:val="5A8973BE"/>
    <w:rsid w:val="68952ECD"/>
    <w:rsid w:val="7158255D"/>
    <w:rsid w:val="7294682F"/>
    <w:rsid w:val="746856BB"/>
    <w:rsid w:val="752B0FD4"/>
    <w:rsid w:val="762731A2"/>
    <w:rsid w:val="7AA918C9"/>
    <w:rsid w:val="7C8772A3"/>
    <w:rsid w:val="7EBE5B2E"/>
    <w:rsid w:val="7EF82F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</w:rPr>
  </w:style>
  <w:style w:type="paragraph" w:styleId="4">
    <w:name w:val="Plain Text"/>
    <w:basedOn w:val="1"/>
    <w:link w:val="20"/>
    <w:qFormat/>
    <w:uiPriority w:val="0"/>
    <w:rPr>
      <w:rFonts w:ascii="宋体" w:hAnsi="Courier New" w:eastAsia="宋体"/>
      <w:sz w:val="21"/>
      <w:szCs w:val="21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List"/>
    <w:basedOn w:val="10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  <w:rPr>
      <w:rFonts w:cs="Times New Roman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0">
    <w:name w:val="纯文本 Char"/>
    <w:basedOn w:val="13"/>
    <w:link w:val="4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9"/>
    <customShpInfo spid="_x0000_s1026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85EF4-A7D7-4249-AD98-D77410AF5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125</Words>
  <Characters>719</Characters>
  <Lines>5</Lines>
  <Paragraphs>1</Paragraphs>
  <TotalTime>13</TotalTime>
  <ScaleCrop>false</ScaleCrop>
  <LinksUpToDate>false</LinksUpToDate>
  <CharactersWithSpaces>843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2021-01-29T07:11:00Z</dcterms:created>
  <dc:creator>何云海</dc:creator>
  <cp:lastModifiedBy>super</cp:lastModifiedBy>
  <cp:lastPrinted>2021-03-24T01:38:00Z</cp:lastPrinted>
  <dcterms:modified xsi:type="dcterms:W3CDTF">2021-03-24T09:10:13Z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246272913_cloud</vt:lpwstr>
  </property>
  <property fmtid="{D5CDD505-2E9C-101B-9397-08002B2CF9AE}" pid="4" name="ICV">
    <vt:lpwstr>BF98E9AD07404CA0B17CE8D9D8106BF3</vt:lpwstr>
  </property>
</Properties>
</file>