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atLeast"/>
        <w:ind w:left="0" w:leftChars="0" w:right="-153" w:rightChars="-73"/>
        <w:rPr>
          <w:b/>
          <w:bCs/>
          <w:color w:val="FF0000"/>
          <w:spacing w:val="5"/>
          <w:w w:val="32"/>
          <w:sz w:val="160"/>
          <w:szCs w:val="160"/>
        </w:rPr>
      </w:pPr>
      <w:r>
        <w:rPr>
          <w:rFonts w:hint="eastAsia"/>
          <w:b/>
          <w:bCs/>
          <w:color w:val="FF0000"/>
          <w:spacing w:val="5"/>
          <w:w w:val="32"/>
          <w:sz w:val="160"/>
          <w:szCs w:val="160"/>
        </w:rPr>
        <w:t>重庆市黔江区退役军人事务局电子公</w:t>
      </w:r>
      <w:r>
        <w:rPr>
          <w:rFonts w:hint="eastAsia"/>
          <w:b/>
          <w:bCs/>
          <w:color w:val="FF0000"/>
          <w:spacing w:val="4"/>
          <w:w w:val="32"/>
          <w:sz w:val="160"/>
          <w:szCs w:val="160"/>
        </w:rPr>
        <w:t>文</w:t>
      </w:r>
    </w:p>
    <w:p>
      <w:pPr>
        <w:snapToGrid w:val="0"/>
        <w:spacing w:line="520" w:lineRule="exact"/>
        <w:rPr>
          <w:rFonts w:ascii="方正仿宋_GBK" w:eastAsia="方正仿宋_GBK"/>
          <w:kern w:val="0"/>
          <w:sz w:val="32"/>
          <w:szCs w:val="32"/>
        </w:rPr>
      </w:pPr>
      <w:r>
        <w:rPr>
          <w:rFonts w:hint="eastAsia" w:ascii="仿宋_GB2312" w:eastAsia="仿宋_GB2312"/>
          <w:sz w:val="32"/>
        </w:rPr>
        <w:t xml:space="preserve">  </w:t>
      </w:r>
      <w:r>
        <w:rPr>
          <w:rFonts w:hint="eastAsia" w:ascii="方正仿宋_GBK" w:eastAsia="方正仿宋_GBK"/>
          <w:sz w:val="32"/>
        </w:rPr>
        <w:t>黔江退役军人局〔2020〕</w:t>
      </w:r>
      <w:r>
        <w:rPr>
          <w:rFonts w:hint="eastAsia" w:ascii="方正仿宋_GBK" w:eastAsia="方正仿宋_GBK"/>
          <w:sz w:val="32"/>
          <w:lang w:val="en-US" w:eastAsia="zh-CN"/>
        </w:rPr>
        <w:t>19</w:t>
      </w:r>
      <w:r>
        <w:rPr>
          <w:rFonts w:hint="eastAsia" w:ascii="方正仿宋_GBK" w:eastAsia="方正仿宋_GBK"/>
          <w:sz w:val="32"/>
        </w:rPr>
        <w:t xml:space="preserve">号         </w:t>
      </w:r>
      <w:r>
        <w:rPr>
          <w:rFonts w:hint="eastAsia" w:ascii="方正仿宋_GBK" w:eastAsia="方正仿宋_GBK"/>
          <w:kern w:val="0"/>
          <w:sz w:val="32"/>
          <w:szCs w:val="32"/>
        </w:rPr>
        <w:t>电子公文专用章</w:t>
      </w:r>
    </w:p>
    <w:p>
      <w:pPr>
        <w:spacing w:line="560" w:lineRule="exact"/>
        <w:jc w:val="center"/>
        <w:rPr>
          <w:rFonts w:ascii="方正小标宋_GBK" w:eastAsia="方正小标宋_GBK"/>
          <w:sz w:val="44"/>
          <w:szCs w:val="44"/>
        </w:rPr>
      </w:pPr>
      <w:r>
        <w:rPr>
          <w:rFonts w:hint="eastAsia" w:ascii="方正仿宋_GBK" w:eastAsia="方正仿宋_GBK"/>
          <w:kern w:val="0"/>
          <w:sz w:val="32"/>
          <w:szCs w:val="32"/>
        </w:rPr>
        <w:t xml:space="preserve">                            核收：</w:t>
      </w:r>
    </w:p>
    <w:p>
      <w:pPr>
        <w:spacing w:line="560" w:lineRule="exact"/>
        <w:jc w:val="center"/>
        <w:rPr>
          <w:rFonts w:ascii="方正小标宋_GBK" w:eastAsia="方正小标宋_GBK"/>
          <w:sz w:val="44"/>
          <w:szCs w:val="44"/>
        </w:rPr>
      </w:pPr>
    </w:p>
    <w:p>
      <w:pPr>
        <w:spacing w:line="560" w:lineRule="exact"/>
        <w:jc w:val="center"/>
        <w:rPr>
          <w:rFonts w:ascii="方正小标宋_GBK" w:hAnsi="宋体" w:eastAsia="方正小标宋_GBK" w:cs="宋体"/>
          <w:sz w:val="44"/>
          <w:szCs w:val="44"/>
        </w:rPr>
      </w:pPr>
    </w:p>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重庆市黔江区退役军人事务局</w:t>
      </w:r>
    </w:p>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关于做好抗洪抢险工作的通知</w:t>
      </w:r>
    </w:p>
    <w:p>
      <w:pPr>
        <w:spacing w:line="560" w:lineRule="exact"/>
        <w:jc w:val="center"/>
        <w:rPr>
          <w:rFonts w:ascii="方正小标宋_GBK" w:hAnsi="宋体" w:eastAsia="方正小标宋_GBK" w:cs="宋体"/>
          <w:sz w:val="44"/>
          <w:szCs w:val="44"/>
        </w:rPr>
      </w:pPr>
    </w:p>
    <w:p>
      <w:pPr>
        <w:spacing w:line="560" w:lineRule="exact"/>
        <w:rPr>
          <w:rFonts w:ascii="方正仿宋_GBK" w:eastAsia="方正仿宋_GBK"/>
          <w:sz w:val="32"/>
          <w:szCs w:val="32"/>
        </w:rPr>
      </w:pPr>
      <w:r>
        <w:rPr>
          <w:rFonts w:hint="eastAsia" w:ascii="方正仿宋_GBK" w:hAnsi="宋体" w:eastAsia="方正仿宋_GBK" w:cs="宋体"/>
          <w:sz w:val="32"/>
          <w:szCs w:val="32"/>
        </w:rPr>
        <w:t>各乡镇（街道）退役军人服务站：</w:t>
      </w:r>
    </w:p>
    <w:p>
      <w:pPr>
        <w:spacing w:line="560" w:lineRule="exact"/>
        <w:ind w:firstLine="640" w:firstLineChars="200"/>
        <w:rPr>
          <w:rFonts w:ascii="方正仿宋_GBK" w:eastAsia="方正仿宋_GBK"/>
          <w:sz w:val="32"/>
          <w:szCs w:val="32"/>
        </w:rPr>
      </w:pPr>
      <w:r>
        <w:rPr>
          <w:rFonts w:hint="eastAsia" w:ascii="方正仿宋_GBK" w:hAnsi="宋体" w:eastAsia="方正仿宋_GBK" w:cs="宋体"/>
          <w:sz w:val="32"/>
          <w:szCs w:val="32"/>
        </w:rPr>
        <w:t>近日，全市主要河流正迎来今年入汛后最大洪水，防汛救灾形势十分严峻。为做好防汛救灾工作，防</w:t>
      </w:r>
      <w:r>
        <w:rPr>
          <w:rFonts w:hint="eastAsia" w:ascii="方正仿宋_GBK" w:hAnsi="宋体" w:eastAsia="方正仿宋_GBK" w:cs="宋体"/>
          <w:sz w:val="32"/>
          <w:szCs w:val="32"/>
          <w:lang w:eastAsia="zh-CN"/>
        </w:rPr>
        <w:t>患</w:t>
      </w:r>
      <w:bookmarkStart w:id="0" w:name="_GoBack"/>
      <w:bookmarkEnd w:id="0"/>
      <w:r>
        <w:rPr>
          <w:rFonts w:hint="eastAsia" w:ascii="方正仿宋_GBK" w:hAnsi="宋体" w:eastAsia="方正仿宋_GBK" w:cs="宋体"/>
          <w:sz w:val="32"/>
          <w:szCs w:val="32"/>
        </w:rPr>
        <w:t>于未然，现根据市退役军人事务局《关于做好抗洪抢险工作的通知》精神，就有关事宜通知如下：</w:t>
      </w:r>
    </w:p>
    <w:p>
      <w:pPr>
        <w:spacing w:line="560" w:lineRule="exact"/>
        <w:ind w:firstLine="640" w:firstLineChars="200"/>
        <w:rPr>
          <w:rFonts w:ascii="方正仿宋_GBK" w:eastAsia="方正仿宋_GBK"/>
          <w:sz w:val="32"/>
          <w:szCs w:val="32"/>
        </w:rPr>
      </w:pPr>
      <w:r>
        <w:rPr>
          <w:rFonts w:hint="eastAsia" w:ascii="方正仿宋_GBK" w:hAnsi="宋体" w:eastAsia="方正仿宋_GBK" w:cs="宋体"/>
          <w:sz w:val="32"/>
          <w:szCs w:val="32"/>
        </w:rPr>
        <w:t>一、各乡镇（街道）退役军人服务站特别是低洼区域、沿江等重点区域的退役军人服务站要加强值班值守，紧盯重点部位，压实防汛安全责任，认真落实水情汛情预警的各项要求。尤其对位于沿江低洼地带等防洪重点区域的烈士纪念设施等相关场所及设施，要有针对性地完善安全防范、抢险救援等措施，确保安全度汛。</w:t>
      </w:r>
    </w:p>
    <w:p>
      <w:pPr>
        <w:spacing w:line="560" w:lineRule="exact"/>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二、各乡镇（街道）退役军人服务站要及时加强退役军人和其他优抚对象的宣传引导，提前做好防汛救灾防范工作，确保不落一户、不漏一人、不造成人员伤亡和财产重大损失。</w:t>
      </w:r>
    </w:p>
    <w:p>
      <w:pPr>
        <w:spacing w:line="560" w:lineRule="exact"/>
        <w:ind w:firstLine="640" w:firstLineChars="200"/>
        <w:rPr>
          <w:rFonts w:ascii="方正仿宋_GBK" w:eastAsia="方正仿宋_GBK"/>
          <w:sz w:val="32"/>
          <w:szCs w:val="32"/>
        </w:rPr>
      </w:pPr>
      <w:r>
        <w:rPr>
          <w:rFonts w:hint="eastAsia" w:ascii="方正仿宋_GBK" w:hAnsi="宋体" w:eastAsia="方正仿宋_GBK" w:cs="宋体"/>
          <w:sz w:val="32"/>
          <w:szCs w:val="32"/>
        </w:rPr>
        <w:t>三、各乡镇（街道）退役军人服务站要组织发动广大退役军人、退役军人志愿服务队等，充分发挥退役军人组织纪律性强、抗洪抢险经验丰富的优势，大力发扬特别能战斗、特别能吃苦、特别能奉献以及不怕牺牲、敢打硬仗、勇挑重担的精神，在当地党委、政府的组织下，</w:t>
      </w:r>
      <w:r>
        <w:rPr>
          <w:rFonts w:hint="eastAsia" w:ascii="方正仿宋_GBK" w:eastAsia="方正仿宋_GBK"/>
          <w:sz w:val="32"/>
          <w:szCs w:val="32"/>
        </w:rPr>
        <w:t xml:space="preserve"> </w:t>
      </w:r>
      <w:r>
        <w:rPr>
          <w:rFonts w:hint="eastAsia" w:ascii="方正仿宋_GBK" w:hAnsi="宋体" w:eastAsia="方正仿宋_GBK" w:cs="宋体"/>
          <w:sz w:val="32"/>
          <w:szCs w:val="32"/>
        </w:rPr>
        <w:t>加强个人安全防护，积极、有序投入抗洪抢险一线战斗。要善于发现、培育树立退役军人先进个人和先进群体，通过各级媒体大力宣扬当地退役军人积极参与抗洪抢险的无私奉献精神，为全区防汛救灾工作营造良好氛围。</w:t>
      </w:r>
    </w:p>
    <w:p>
      <w:pPr>
        <w:spacing w:line="560" w:lineRule="exact"/>
        <w:ind w:firstLine="640" w:firstLineChars="200"/>
        <w:rPr>
          <w:rFonts w:ascii="方正仿宋_GBK" w:hAnsi="宋体" w:eastAsia="方正仿宋_GBK" w:cs="宋体"/>
          <w:sz w:val="32"/>
          <w:szCs w:val="32"/>
        </w:rPr>
      </w:pPr>
      <w:r>
        <w:rPr>
          <w:rFonts w:hint="eastAsia" w:ascii="方正仿宋_GBK" w:hAnsi="宋体" w:eastAsia="方正仿宋_GBK" w:cs="宋体"/>
          <w:sz w:val="32"/>
          <w:szCs w:val="32"/>
        </w:rPr>
        <w:t>各乡镇（街道）退役军人服务站要及时将有关的工作开展情况、退役军人先进事迹上报区退役军人事务局。</w:t>
      </w:r>
    </w:p>
    <w:p>
      <w:pPr>
        <w:spacing w:line="560" w:lineRule="exact"/>
        <w:ind w:firstLine="640" w:firstLineChars="200"/>
        <w:rPr>
          <w:rFonts w:ascii="方正仿宋_GBK" w:hAnsi="宋体" w:eastAsia="方正仿宋_GBK" w:cs="宋体"/>
          <w:sz w:val="32"/>
          <w:szCs w:val="32"/>
        </w:rPr>
      </w:pPr>
    </w:p>
    <w:p>
      <w:pPr>
        <w:spacing w:line="560" w:lineRule="exact"/>
        <w:ind w:firstLine="640" w:firstLineChars="200"/>
        <w:rPr>
          <w:rFonts w:ascii="方正仿宋_GBK" w:hAnsi="宋体" w:eastAsia="方正仿宋_GBK" w:cs="宋体"/>
          <w:sz w:val="32"/>
          <w:szCs w:val="32"/>
        </w:rPr>
      </w:pPr>
    </w:p>
    <w:p>
      <w:pPr>
        <w:spacing w:line="560" w:lineRule="exact"/>
        <w:ind w:firstLine="640" w:firstLineChars="200"/>
        <w:rPr>
          <w:rFonts w:ascii="方正仿宋_GBK" w:hAnsi="宋体" w:eastAsia="方正仿宋_GBK" w:cs="宋体"/>
          <w:sz w:val="32"/>
          <w:szCs w:val="32"/>
        </w:rPr>
      </w:pPr>
    </w:p>
    <w:p>
      <w:pPr>
        <w:wordWrap w:val="0"/>
        <w:spacing w:line="560" w:lineRule="exact"/>
        <w:ind w:firstLine="640" w:firstLineChars="200"/>
        <w:jc w:val="right"/>
        <w:rPr>
          <w:rFonts w:ascii="方正仿宋_GBK" w:hAnsi="宋体" w:eastAsia="方正仿宋_GBK" w:cs="宋体"/>
          <w:sz w:val="32"/>
          <w:szCs w:val="32"/>
        </w:rPr>
      </w:pPr>
      <w:r>
        <w:rPr>
          <w:rFonts w:hint="eastAsia" w:ascii="方正仿宋_GBK" w:hAnsi="宋体" w:eastAsia="方正仿宋_GBK" w:cs="宋体"/>
          <w:sz w:val="32"/>
          <w:szCs w:val="32"/>
        </w:rPr>
        <w:t xml:space="preserve">重庆市黔江区退役军人事务局 </w:t>
      </w:r>
      <w:r>
        <w:rPr>
          <w:rFonts w:ascii="方正仿宋_GBK" w:hAnsi="宋体" w:eastAsia="方正仿宋_GBK" w:cs="宋体"/>
          <w:sz w:val="32"/>
          <w:szCs w:val="32"/>
        </w:rPr>
        <w:t xml:space="preserve">      </w:t>
      </w:r>
    </w:p>
    <w:p>
      <w:pPr>
        <w:wordWrap w:val="0"/>
        <w:spacing w:line="560" w:lineRule="exact"/>
        <w:ind w:firstLine="640" w:firstLineChars="200"/>
        <w:jc w:val="right"/>
      </w:pPr>
      <w:r>
        <w:rPr>
          <w:rFonts w:ascii="方正仿宋_GBK" w:hAnsi="宋体" w:eastAsia="方正仿宋_GBK" w:cs="宋体"/>
          <w:sz w:val="32"/>
          <w:szCs w:val="32"/>
        </w:rPr>
        <w:t xml:space="preserve">  </w:t>
      </w:r>
      <w:r>
        <w:rPr>
          <w:rFonts w:hint="eastAsia" w:ascii="方正仿宋_GBK" w:hAnsi="宋体" w:eastAsia="方正仿宋_GBK" w:cs="宋体"/>
          <w:sz w:val="32"/>
          <w:szCs w:val="32"/>
          <w:lang w:val="en-US" w:eastAsia="zh-CN"/>
        </w:rPr>
        <w:t xml:space="preserve">    </w:t>
      </w:r>
      <w:r>
        <w:rPr>
          <w:rFonts w:hint="eastAsia" w:ascii="方正仿宋_GBK" w:hAnsi="宋体" w:eastAsia="方正仿宋_GBK" w:cs="宋体"/>
          <w:sz w:val="32"/>
          <w:szCs w:val="32"/>
        </w:rPr>
        <w:t>2020年8月</w:t>
      </w:r>
      <w:r>
        <w:rPr>
          <w:rFonts w:hint="eastAsia" w:ascii="方正仿宋_GBK" w:hAnsi="宋体" w:eastAsia="方正仿宋_GBK" w:cs="宋体"/>
          <w:sz w:val="32"/>
          <w:szCs w:val="32"/>
          <w:lang w:val="en-US" w:eastAsia="zh-CN"/>
        </w:rPr>
        <w:t>20</w:t>
      </w:r>
      <w:r>
        <w:rPr>
          <w:rFonts w:hint="eastAsia" w:ascii="方正仿宋_GBK" w:hAnsi="宋体" w:eastAsia="方正仿宋_GBK" w:cs="宋体"/>
          <w:sz w:val="32"/>
          <w:szCs w:val="32"/>
        </w:rPr>
        <w:t xml:space="preserve">日 </w:t>
      </w:r>
      <w:r>
        <w:rPr>
          <w:rFonts w:ascii="方正仿宋_GBK" w:hAnsi="宋体" w:eastAsia="方正仿宋_GBK" w:cs="宋体"/>
          <w:sz w:val="32"/>
          <w:szCs w:val="32"/>
        </w:rPr>
        <w:t xml:space="preserve">           </w:t>
      </w:r>
    </w:p>
    <w:sectPr>
      <w:footerReference r:id="rId3" w:type="default"/>
      <w:footerReference r:id="rId4" w:type="even"/>
      <w:pgSz w:w="11900" w:h="16840"/>
      <w:pgMar w:top="2098" w:right="1474" w:bottom="1985" w:left="1588" w:header="1417" w:footer="130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eastAsia="等线"/>
        <w:sz w:val="28"/>
        <w:szCs w:val="28"/>
        <w:lang w:eastAsia="zh-CN"/>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w:t>
    </w:r>
    <w:r>
      <w:rPr>
        <w:sz w:val="28"/>
        <w:szCs w:val="28"/>
      </w:rPr>
      <w:fldChar w:fldCharType="end"/>
    </w:r>
    <w:r>
      <w:rPr>
        <w:sz w:val="28"/>
        <w:szCs w:val="28"/>
      </w:rPr>
      <w:t xml:space="preserve"> </w:t>
    </w:r>
    <w:r>
      <w:rPr>
        <w:rFonts w:eastAsia="等线"/>
        <w:sz w:val="28"/>
        <w:szCs w:val="28"/>
        <w:lang w:eastAsia="zh-CN"/>
      </w:rPr>
      <w:t>—</w:t>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eastAsia="等线"/>
        <w:sz w:val="28"/>
        <w:szCs w:val="28"/>
        <w:lang w:eastAsia="zh-CN"/>
      </w:rPr>
      <w:t>—</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w:t>
    </w:r>
    <w:r>
      <w:rPr>
        <w:sz w:val="28"/>
        <w:szCs w:val="28"/>
      </w:rPr>
      <w:fldChar w:fldCharType="end"/>
    </w:r>
    <w:r>
      <w:rPr>
        <w:sz w:val="28"/>
        <w:szCs w:val="28"/>
      </w:rPr>
      <w:t xml:space="preserve"> </w:t>
    </w:r>
    <w:r>
      <w:rPr>
        <w:rFonts w:eastAsia="等线"/>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009FA"/>
    <w:rsid w:val="74B04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kern w:val="0"/>
      <w:sz w:val="20"/>
      <w:szCs w:val="20"/>
    </w:rPr>
  </w:style>
  <w:style w:type="paragraph" w:styleId="3">
    <w:name w:val="Date"/>
    <w:basedOn w:val="1"/>
    <w:next w:val="1"/>
    <w:unhideWhenUsed/>
    <w:qFormat/>
    <w:uiPriority w:val="0"/>
    <w:pPr>
      <w:ind w:left="100" w:leftChars="2500"/>
    </w:pPr>
  </w:style>
  <w:style w:type="paragraph" w:styleId="4">
    <w:name w:val="footer"/>
    <w:basedOn w:val="1"/>
    <w:unhideWhenUsed/>
    <w:uiPriority w:val="99"/>
    <w:pPr>
      <w:tabs>
        <w:tab w:val="center" w:pos="4153"/>
        <w:tab w:val="right" w:pos="8306"/>
      </w:tabs>
      <w:snapToGrid w:val="0"/>
      <w:jc w:val="left"/>
    </w:pPr>
    <w:rPr>
      <w:rFonts w:ascii="Times New Roman" w:hAnsi="Times New Roman" w:eastAsia="Times New Roman"/>
      <w:color w:val="000000"/>
      <w:kern w:val="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妞</cp:lastModifiedBy>
  <dcterms:modified xsi:type="dcterms:W3CDTF">2022-01-13T06:45:30Z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3DBBA1655DD44A3481C90727F6924E9A</vt:lpwstr>
  </property>
</Properties>
</file>