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Calibri" w:eastAsia="宋体" w:cs="Calibri"/>
          <w:b w:val="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阿蓬江府发〔20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黔江区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阿蓬江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阿蓬江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镇灭蚊防蚊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攻坚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行动方案》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 xml:space="preserve">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各室、办、中心、大队、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各村（社区）、镇级各部门：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经镇党委、政府研究同意，现将《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阿蓬江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镇灭蚊防蚊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攻坚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行动方案》予以印发，请遵照执行。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91" w:rightChars="329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阿蓬江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镇人民政府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155" w:rightChars="55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" w:firstLineChars="5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黔江区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eastAsia="zh-CN"/>
        </w:rPr>
        <w:t>阿蓬江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镇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eastAsia="zh-CN"/>
        </w:rPr>
        <w:t>基层治理综合指挥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 xml:space="preserve">室         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阿蓬江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镇灭蚊防蚊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攻坚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当前是病媒生物孳生繁殖的高峰季节，为有效遏制蚊虫孳生，降低登革热、基孔肯雅热等蚊媒传染病传播风险，切实保障人民群众生命健康安全，结合我镇实际，特制定本灭杀蚊媒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攻坚行动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通过专项攻坚行动，大幅降低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蚊虫密度，消除蚊虫孳生地，有效防控登革热、基孔肯雅热等蚊媒传染病，营造健康的生活环境。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政府机关内部及镇级各部门、13个村（社区）、集镇范围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三、行动时间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具体时间段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月31日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（一）环境治理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1.翻盆倒罐清积水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：组织群众和全体干部职工对室内外各类容器，如花盆托盘、花瓶、水桶、水缸、废旧轮胎、一次性饭盒等进行全面清理，定期换水或倒置存放，避免积水，从源头减少蚊虫滋生。每2周进行1次集中清理行动。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2.疏通排水系统：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对下水道、沟渠、排水管道等排水设施进行检查和疏通，确保排水畅通，防止积水形成。重点排查和清理容易堵塞的部位，每周至少巡查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3.处理卫生死角：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一是组织群众对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前屋后污水沟渠进行全面疏通，坚决杜绝院落积汇污水，确保房前屋后干净整洁；二是及时清理陈年垃圾，各村（社区）组织保洁员、村干部、志愿者全面清理辖区卫生死角，及时转运陈年垃圾，减少蚊虫孳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（二）物理防蚊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1.安装防蚊设施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：在居民住宅、中小学、卫生院、其他镇级部门等场所的门窗安装纱窗、纱门，阻挡蚊虫进入室内，纱窗纱门破损的及时更换。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2.有条件设置灭蚊灯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：各村（社区）、镇级各部门结合自身实际，有条件的情况下合理安装电子诱蚊灯、灭蚊磁等物理防制设施；按时打开灭蚊灯进行灭蚊，定期检查，做好灭蚊灯清理维护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（三）化学消杀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1.滞留喷洒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：及时要求佳鑫有害生物防治有限公司对集镇绿化带植被、墙角、楼梯间、农贸市场等蚊虫栖息场所，采用常量喷雾器喷洒氯菊酯、高效溴氰聚酯等滞留性杀虫剂，每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至少进行1次；各村（社区）、镇级各部门及时组织人员对所属辖区重点场所、卫生死角等进行消毒处理，灭杀蚊虫，有效控制蚊虫滋生范围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2.投放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灭蚊蚴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剂：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对不能清除的积水，如沙井、出水口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污水渠、日常排污水道等，投放倍硫磷、双硫磷等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灭蚊蚴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剂，每周投放1次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1.多渠道宣传：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充分利用村（社区）小组微信群、QQ群等多种渠道，广泛宣传蚊媒传染病的危害、预防知识和灭蚊方法，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居民的防控意识和参与积极性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1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2.开展培训活动：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组织村干部、保洁员、志愿者等进行蚊媒防控知识培训，掌握蚊虫孳生地识别、消杀方法和个人防护等技能，每个月至少开展1次培训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镇民生服务办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防蚊灭蚊防控工作。结合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实际情况，制定防蚊灭蚊工作方案；联系佳鑫有害生物防治有限公司对集镇蚊虫进行全面灭杀；组织干部职工开展寝室、办公环境清洁大行动，减少蚊虫滋生地。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经济发展办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将防蚊灭蚊防控工作经费纳入财政预算、决算管理，落实工作经费，并监督经费的执行、使用、管理情况，确保专款专用。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对确诊感染基孔肯雅热和登革热的困难家庭及时纳入低保、临时救助等社会救助范围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提供落实基本医疗保险、城乡居民大病保险、医疗救助等相关政策文件。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新时代文明实践服务中心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：在广场等公共场所设置防蚊灭蚊防控知识的宣传专栏、展板和固定标语等，扩大健康知识传播范围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配合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卫生院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开展公众健康咨询宣传活动或防蚊灭蚊防控知识宣传活动。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平安法治办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组织对辖区餐饮单位开展环境卫生大检查，对油污乱排乱倒现象进行及时制止。</w:t>
      </w:r>
    </w:p>
    <w:p>
      <w:pPr>
        <w:pStyle w:val="3"/>
        <w:keepNext/>
        <w:keepLines/>
        <w:pageBreakBefore w:val="0"/>
        <w:widowControl w:val="0"/>
        <w:suppressLineNumbers w:val="0"/>
        <w:suppressAutoHyphen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eastAsia="zh-CN"/>
        </w:rPr>
        <w:t>村镇建设服务中心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  <w:t>负责对辖区卫生死角、垃圾箱体的清运工作；做好下水道排污处理、对沟渠进行全面清理，减少蚊虫滋生繁衍地。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卫生院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负责普及基孔肯雅热和登革热、防蚊灭蚊综合防控知识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定期开展居民健康知识讲座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开展防蚊灭蚊防控健康教育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，引导群众形成健康生活方式；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做好辖区蚊虫消杀工作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阿蓬江镇中、小学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防蚊灭蚊防控工作方案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；开学后开展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防蚊灭蚊健康教育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宣传讲座；做好辖区蚊虫消杀工作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各村（社区）：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落实属地管理责任，负责对所属辖区内的卫生死角、污水聚集地进行全面清理，减少蚊虫滋生地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组织做好辖区环境卫生消杀工作，通过喷洒灭蚊药剂，达到防蚊灭蚊效果；组织群众对院落、房前屋后进行大扫除，确保群众生活环境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）人员保障：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各部门、各村（社区）要安排专人负责蚊媒防控工作，组建专业消杀队伍或聘请有资质的消杀公司开展消杀作业，确保工作落实到位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）物资保障：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安排专项经费，用于购置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辖区、网格责任区域蚊媒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消杀药品、器械和宣传资料等物资，保障统一灭杀蚊媒工作的顺利开展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）安全保障：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加强对消杀人员的安全培训，配备必要的防护用品，严格按照操作规程使用消杀药品，防止发生中毒和环境污染事件。在消杀作业前，提前通知居民做好防护措施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七、监督评估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定期检查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：民生服务办定期对各村（社区）、镇级部门的蚊媒防控工作进行检查，及时发现问题并督促整改，将考核评估结果纳入年终对村（社区）绩效考核。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）效果评估：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在行动期间和结束后，积极邀请由区卫生健康委组织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区疾控中心专员人员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开展蚊媒密度监测和防控效果评估，根据评估结果调整防控措施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984" w:right="1446" w:bottom="1644" w:left="1446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B2B1B53"/>
    <w:rsid w:val="397374E2"/>
    <w:rsid w:val="BECE46D0"/>
    <w:rsid w:val="E58DF17B"/>
    <w:rsid w:val="FDB38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heading 1 Char"/>
    <w:basedOn w:val="9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9"/>
    <w:link w:val="4"/>
    <w:qFormat/>
    <w:uiPriority w:val="0"/>
    <w:rPr>
      <w:rFonts w:ascii="文泉驿微米黑" w:hAnsi="文泉驿微米黑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9"/>
    <w:link w:val="5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tru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true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tru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6</Pages>
  <Words>2178</Words>
  <Characters>2194</Characters>
  <Lines>0</Lines>
  <Paragraphs>69</Paragraphs>
  <TotalTime>24</TotalTime>
  <ScaleCrop>false</ScaleCrop>
  <LinksUpToDate>false</LinksUpToDate>
  <CharactersWithSpaces>2235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 </cp:lastModifiedBy>
  <dcterms:modified xsi:type="dcterms:W3CDTF">2025-08-20T17:03:19Z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0FBE928398FA4CF08F5C0B9C489C05C1_13</vt:lpwstr>
  </property>
  <property fmtid="{D5CDD505-2E9C-101B-9397-08002B2CF9AE}" pid="4" name="KSOTemplateDocerSaveRecord">
    <vt:lpwstr>eyJoZGlkIjoiYTE1Njc1NDg4ZmNiZDIwYjg2ODdjYmMzY2JmYjBlM2IiLCJ1c2VySWQiOiI1NTAwOTczMTgifQ==</vt:lpwstr>
  </property>
</Properties>
</file>