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ascii="方正仿宋_GBK" w:hAnsi="宋体" w:eastAsia="方正仿宋_GBK" w:cs="宋体"/>
          <w:b/>
          <w:bCs/>
          <w:kern w:val="0"/>
          <w:sz w:val="44"/>
          <w:szCs w:val="44"/>
          <w:lang w:val="en-US" w:eastAsia="zh-CN" w:bidi="ar-SA"/>
        </w:rPr>
      </w:pPr>
      <w:r>
        <w:rPr>
          <w:rFonts w:hint="eastAsia" w:ascii="方正仿宋_GBK" w:hAnsi="宋体" w:eastAsia="方正仿宋_GBK" w:cs="宋体"/>
          <w:b/>
          <w:bCs/>
          <w:kern w:val="0"/>
          <w:sz w:val="44"/>
          <w:szCs w:val="44"/>
          <w:lang w:val="en-US" w:eastAsia="zh-CN" w:bidi="ar-SA"/>
        </w:rPr>
        <w:t>重庆市黔江区白石镇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ascii="方正仿宋_GBK" w:hAnsi="宋体" w:eastAsia="方正仿宋_GBK" w:cs="宋体"/>
          <w:b/>
          <w:bCs/>
          <w:kern w:val="0"/>
          <w:sz w:val="44"/>
          <w:szCs w:val="44"/>
          <w:lang w:val="en-US" w:eastAsia="zh-CN" w:bidi="ar-SA"/>
        </w:rPr>
      </w:pPr>
      <w:r>
        <w:rPr>
          <w:rFonts w:hint="eastAsia" w:ascii="方正仿宋_GBK" w:hAnsi="宋体" w:eastAsia="方正仿宋_GBK" w:cs="宋体"/>
          <w:b/>
          <w:bCs/>
          <w:kern w:val="0"/>
          <w:sz w:val="44"/>
          <w:szCs w:val="44"/>
          <w:lang w:val="en-US" w:eastAsia="zh-CN" w:bidi="ar-SA"/>
        </w:rPr>
        <w:t>人民政府2022年度部门决算情况说明</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（一）职能职责。</w:t>
      </w:r>
      <w:r>
        <w:rPr>
          <w:rFonts w:hint="eastAsia" w:ascii="方正仿宋_GBK" w:hAnsi="宋体" w:eastAsia="方正仿宋_GBK" w:cs="宋体"/>
          <w:kern w:val="0"/>
          <w:sz w:val="32"/>
          <w:szCs w:val="32"/>
          <w:lang w:val="en-US" w:eastAsia="zh-CN" w:bidi="ar-SA"/>
        </w:rPr>
        <w:t>黔江区白石镇人民政府在区委、区政府的领导下，依据法律、法规的规定，在本辖区内行使相应的政府管理职能。具体为：指导、帮助社区（村）居委会开展组织建设、制度建设和其他工作；负责本辖区社区建设、管理和服务工作；做好社会救助和其他社会保障工作；执行本辖区内经济和社会发展计划、财政预算，管理本辖区内的社会事务管理、劳动和社会保障、计划生育、环境保护、文化、卫生、安全生产、计划生育等行政工作；负责维护本辖区内社会秩序稳定，做好社会治安综合治理和人民调解工作；维护老年人、未成年人、妇女、残疾人等的合法权益；开展拥军优属，做好国防动员和兵役工作；配合做好防灾救灾工作；向区人民政府反映居民的意见和要求，处理群众来信来访事项以及办理区人民政府和上级部门交办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kern w:val="2"/>
          <w:sz w:val="32"/>
          <w:szCs w:val="32"/>
          <w:lang w:val="en-US" w:eastAsia="zh-CN" w:bidi="ar-SA"/>
        </w:rPr>
      </w:pPr>
      <w:r>
        <w:rPr>
          <w:rFonts w:hint="eastAsia" w:ascii="方正仿宋_GBK" w:hAnsi="宋体" w:eastAsia="方正仿宋_GBK" w:cs="宋体"/>
          <w:kern w:val="0"/>
          <w:sz w:val="32"/>
          <w:szCs w:val="32"/>
          <w:lang w:val="en-US" w:eastAsia="zh-CN" w:bidi="ar-SA"/>
        </w:rPr>
        <w:t>（二）机构设置。</w:t>
      </w:r>
      <w:r>
        <w:rPr>
          <w:rFonts w:hint="eastAsia" w:ascii="方正仿宋_GBK" w:hAnsi="宋体" w:eastAsia="方正仿宋_GBK" w:cs="宋体"/>
          <w:kern w:val="0"/>
          <w:sz w:val="32"/>
          <w:szCs w:val="32"/>
          <w:lang w:val="en-US" w:eastAsia="zh-CN" w:bidi="ar-SA"/>
        </w:rPr>
        <w:t>白石镇机关设置9个综合行政科室，即党政办、党群办、人大办、经济发展办、民政和社会事务办、平安建设办、规划建设管理环保办、财政办、应急管理办；设置7个事业科室，即农业服务中心、文化服务中心、特色产业服务中心、乡村建设服务中心、劳动就业和社会保障服务所、退役军人服务站、综合行政执法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kern w:val="2"/>
          <w:sz w:val="32"/>
          <w:szCs w:val="32"/>
          <w:lang w:val="en-US" w:eastAsia="zh-CN" w:bidi="ar-SA"/>
        </w:rPr>
      </w:pPr>
      <w:r>
        <w:rPr>
          <w:rFonts w:hint="eastAsia" w:ascii="Times New Roman" w:hAnsi="Times New Roman" w:eastAsia="方正楷体_GBK" w:cs="Times New Roman"/>
          <w:color w:val="333333"/>
          <w:kern w:val="2"/>
          <w:sz w:val="32"/>
          <w:szCs w:val="32"/>
          <w:lang w:val="en-US" w:eastAsia="zh-CN" w:bidi="ar-SA"/>
        </w:rPr>
        <w:t>（三）人员情况。</w:t>
      </w:r>
      <w:r>
        <w:rPr>
          <w:rFonts w:hint="eastAsia" w:ascii="方正仿宋_GBK" w:hAnsi="宋体" w:eastAsia="方正仿宋_GBK" w:cs="宋体"/>
          <w:kern w:val="0"/>
          <w:sz w:val="32"/>
          <w:szCs w:val="32"/>
          <w:lang w:val="en-US" w:eastAsia="zh-CN" w:bidi="ar-SA"/>
        </w:rPr>
        <w:t>核定编制人数60名，机关行政编制30名，机关后勤事业编制控制数2名。事业编制28名。实有人数54人，行政单位在职人员29人，机关后勤事业编制控制数2名,事业单位在职人员23人，退休职工19人。</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二、部门决算情况说明</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1.总体情况。202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年度收入总计3102.71万元，支出总计3102.71万元。收支较上年决算数减少</w:t>
      </w:r>
      <w:r>
        <w:rPr>
          <w:rFonts w:hint="eastAsia" w:ascii="方正仿宋_GBK" w:hAnsi="宋体" w:eastAsia="方正仿宋_GBK" w:cs="宋体"/>
          <w:kern w:val="0"/>
          <w:sz w:val="32"/>
          <w:szCs w:val="32"/>
          <w:lang w:val="en-US" w:eastAsia="zh-CN" w:bidi="ar-SA"/>
        </w:rPr>
        <w:t>220.42</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6.6</w:t>
      </w:r>
      <w:r>
        <w:rPr>
          <w:rFonts w:hint="eastAsia" w:ascii="方正仿宋_GBK" w:hAnsi="宋体" w:eastAsia="方正仿宋_GBK" w:cs="宋体"/>
          <w:kern w:val="0"/>
          <w:sz w:val="32"/>
          <w:szCs w:val="32"/>
          <w:lang w:bidi="ar-SA"/>
        </w:rPr>
        <w:t>%，主要原因是</w:t>
      </w:r>
      <w:r>
        <w:rPr>
          <w:rFonts w:hint="eastAsia" w:ascii="方正仿宋_GBK" w:hAnsi="宋体" w:eastAsia="方正仿宋_GBK" w:cs="宋体"/>
          <w:kern w:val="0"/>
          <w:sz w:val="32"/>
          <w:szCs w:val="32"/>
          <w:lang w:eastAsia="zh-CN" w:bidi="ar-SA"/>
        </w:rPr>
        <w:t>本年度归集上缴和缴回资金160.72万元，年末无结转结余资金</w:t>
      </w:r>
      <w:r>
        <w:rPr>
          <w:rFonts w:hint="eastAsia" w:ascii="方正仿宋_GBK" w:hAnsi="宋体" w:eastAsia="方正仿宋_GBK" w:cs="宋体"/>
          <w:kern w:val="0"/>
          <w:sz w:val="32"/>
          <w:szCs w:val="32"/>
          <w:lang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2.收入情况。</w:t>
      </w:r>
      <w:r>
        <w:rPr>
          <w:rFonts w:hint="eastAsia" w:ascii="方正仿宋_GBK" w:hAnsi="宋体" w:eastAsia="方正仿宋_GBK" w:cs="宋体"/>
          <w:kern w:val="0"/>
          <w:sz w:val="32"/>
          <w:szCs w:val="32"/>
          <w:lang w:eastAsia="zh-CN" w:bidi="ar-SA"/>
        </w:rPr>
        <w:t>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年度收入合计2997.77万元，较上年决算数</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val="en-US" w:eastAsia="zh-CN" w:bidi="ar-SA"/>
        </w:rPr>
        <w:t>386.94</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14.82</w:t>
      </w:r>
      <w:r>
        <w:rPr>
          <w:rFonts w:hint="eastAsia" w:ascii="方正仿宋_GBK" w:hAnsi="宋体" w:eastAsia="方正仿宋_GBK" w:cs="宋体"/>
          <w:kern w:val="0"/>
          <w:sz w:val="32"/>
          <w:szCs w:val="32"/>
          <w:lang w:bidi="ar-SA"/>
        </w:rPr>
        <w:t>%，主要原因是本年度本级预算项目资金划拨较上年有所增加。其中：财政拨款收入2832.98万元，占9</w:t>
      </w:r>
      <w:r>
        <w:rPr>
          <w:rFonts w:hint="eastAsia" w:ascii="方正仿宋_GBK" w:hAnsi="宋体" w:eastAsia="方正仿宋_GBK" w:cs="宋体"/>
          <w:kern w:val="0"/>
          <w:sz w:val="32"/>
          <w:szCs w:val="32"/>
          <w:lang w:val="en-US" w:eastAsia="zh-CN" w:bidi="ar-SA"/>
        </w:rPr>
        <w:t>4.5</w:t>
      </w:r>
      <w:r>
        <w:rPr>
          <w:rFonts w:hint="eastAsia" w:ascii="方正仿宋_GBK" w:hAnsi="宋体" w:eastAsia="方正仿宋_GBK" w:cs="宋体"/>
          <w:kern w:val="0"/>
          <w:sz w:val="32"/>
          <w:szCs w:val="32"/>
          <w:lang w:bidi="ar-SA"/>
        </w:rPr>
        <w:t>%；政府性基金预算财政拨款收入164.79万元，占</w:t>
      </w:r>
      <w:r>
        <w:rPr>
          <w:rFonts w:hint="eastAsia" w:ascii="方正仿宋_GBK" w:hAnsi="宋体" w:eastAsia="方正仿宋_GBK" w:cs="宋体"/>
          <w:kern w:val="0"/>
          <w:sz w:val="32"/>
          <w:szCs w:val="32"/>
          <w:lang w:val="en-US" w:eastAsia="zh-CN" w:bidi="ar-SA"/>
        </w:rPr>
        <w:t>5.5</w:t>
      </w: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年初结转和结余104.95万元。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3.支出情况。202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年度支出合计3102.71万元</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较上年决算数</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val="en-US" w:eastAsia="zh-CN" w:bidi="ar-SA"/>
        </w:rPr>
        <w:t>10.25</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0.33</w:t>
      </w:r>
      <w:r>
        <w:rPr>
          <w:rFonts w:hint="eastAsia" w:ascii="方正仿宋_GBK" w:hAnsi="宋体" w:eastAsia="方正仿宋_GBK" w:cs="宋体"/>
          <w:kern w:val="0"/>
          <w:sz w:val="32"/>
          <w:szCs w:val="32"/>
          <w:lang w:bidi="ar-SA"/>
        </w:rPr>
        <w:t>%，主要原因是本年度涉农整合专项资金划拨较上年</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bidi="ar-SA"/>
        </w:rPr>
        <w:t>。其中：基本支出1286.03万元，占4</w:t>
      </w:r>
      <w:r>
        <w:rPr>
          <w:rFonts w:hint="eastAsia" w:ascii="方正仿宋_GBK" w:hAnsi="宋体" w:eastAsia="方正仿宋_GBK" w:cs="宋体"/>
          <w:kern w:val="0"/>
          <w:sz w:val="32"/>
          <w:szCs w:val="32"/>
          <w:lang w:val="en-US" w:eastAsia="zh-CN" w:bidi="ar-SA"/>
        </w:rPr>
        <w:t>1.45</w:t>
      </w:r>
      <w:r>
        <w:rPr>
          <w:rFonts w:hint="eastAsia" w:ascii="方正仿宋_GBK" w:hAnsi="宋体" w:eastAsia="方正仿宋_GBK" w:cs="宋体"/>
          <w:kern w:val="0"/>
          <w:sz w:val="32"/>
          <w:szCs w:val="32"/>
          <w:lang w:bidi="ar-SA"/>
        </w:rPr>
        <w:t>%；项目支出1816.68万元，占</w:t>
      </w:r>
      <w:r>
        <w:rPr>
          <w:rFonts w:hint="eastAsia" w:ascii="方正仿宋_GBK" w:hAnsi="宋体" w:eastAsia="方正仿宋_GBK" w:cs="宋体"/>
          <w:kern w:val="0"/>
          <w:sz w:val="32"/>
          <w:szCs w:val="32"/>
          <w:lang w:val="en-US" w:eastAsia="zh-CN" w:bidi="ar-SA"/>
        </w:rPr>
        <w:t>58.55</w:t>
      </w:r>
      <w:r>
        <w:rPr>
          <w:rFonts w:hint="eastAsia" w:ascii="方正仿宋_GBK" w:hAnsi="宋体" w:eastAsia="方正仿宋_GBK" w:cs="宋体"/>
          <w:kern w:val="0"/>
          <w:sz w:val="32"/>
          <w:szCs w:val="32"/>
          <w:lang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4.结转结余情况。202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年度年末结转和结余</w:t>
      </w:r>
      <w:r>
        <w:rPr>
          <w:rFonts w:hint="eastAsia" w:ascii="方正仿宋_GBK" w:hAnsi="宋体" w:eastAsia="方正仿宋_GBK" w:cs="宋体"/>
          <w:kern w:val="0"/>
          <w:sz w:val="32"/>
          <w:szCs w:val="32"/>
          <w:lang w:val="en-US" w:eastAsia="zh-CN" w:bidi="ar-SA"/>
        </w:rPr>
        <w:t>0万元</w:t>
      </w:r>
      <w:r>
        <w:rPr>
          <w:rFonts w:hint="eastAsia" w:ascii="方正仿宋_GBK" w:hAnsi="宋体" w:eastAsia="方正仿宋_GBK" w:cs="宋体"/>
          <w:kern w:val="0"/>
          <w:sz w:val="32"/>
          <w:szCs w:val="32"/>
          <w:lang w:bidi="ar-SA"/>
        </w:rPr>
        <w:t>，较上年决算数减少</w:t>
      </w:r>
      <w:r>
        <w:rPr>
          <w:rFonts w:hint="eastAsia" w:ascii="方正仿宋_GBK" w:hAnsi="宋体" w:eastAsia="方正仿宋_GBK" w:cs="宋体"/>
          <w:kern w:val="0"/>
          <w:sz w:val="32"/>
          <w:szCs w:val="32"/>
          <w:lang w:val="en-US" w:eastAsia="zh-CN" w:bidi="ar-SA"/>
        </w:rPr>
        <w:t>230.67</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100</w:t>
      </w:r>
      <w:r>
        <w:rPr>
          <w:rFonts w:hint="eastAsia" w:ascii="方正仿宋_GBK" w:hAnsi="宋体" w:eastAsia="方正仿宋_GBK" w:cs="宋体"/>
          <w:kern w:val="0"/>
          <w:sz w:val="32"/>
          <w:szCs w:val="32"/>
          <w:lang w:bidi="ar-SA"/>
        </w:rPr>
        <w:t>%，主要原因是</w:t>
      </w:r>
      <w:r>
        <w:rPr>
          <w:rFonts w:hint="eastAsia" w:ascii="方正仿宋_GBK" w:hAnsi="宋体" w:eastAsia="方正仿宋_GBK" w:cs="宋体"/>
          <w:kern w:val="0"/>
          <w:sz w:val="32"/>
          <w:szCs w:val="32"/>
          <w:lang w:eastAsia="zh-CN" w:bidi="ar-SA"/>
        </w:rPr>
        <w:t>本年度归集上缴和缴回资金160.72万元。</w:t>
      </w:r>
    </w:p>
    <w:p>
      <w:pPr>
        <w:widowControl/>
        <w:shd w:val="clear" w:color="auto" w:fill="FFFFFF"/>
        <w:spacing w:before="75" w:after="75" w:line="594" w:lineRule="exact"/>
        <w:ind w:firstLine="640" w:firstLineChars="200"/>
        <w:jc w:val="left"/>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（二）财政拨款收入支出决算总体情况说明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年度财政拨款收、支总计3102.71万元。与</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年相比，财政拨款收、支总计各减少</w:t>
      </w:r>
      <w:r>
        <w:rPr>
          <w:rFonts w:hint="eastAsia" w:ascii="方正仿宋_GBK" w:hAnsi="宋体" w:eastAsia="方正仿宋_GBK" w:cs="宋体"/>
          <w:kern w:val="0"/>
          <w:sz w:val="32"/>
          <w:szCs w:val="32"/>
          <w:lang w:val="en-US" w:eastAsia="zh-CN" w:bidi="ar-SA"/>
        </w:rPr>
        <w:t>220.42</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6.63</w:t>
      </w:r>
      <w:r>
        <w:rPr>
          <w:rFonts w:hint="eastAsia" w:ascii="方正仿宋_GBK" w:hAnsi="宋体" w:eastAsia="方正仿宋_GBK" w:cs="宋体"/>
          <w:kern w:val="0"/>
          <w:sz w:val="32"/>
          <w:szCs w:val="32"/>
          <w:lang w:bidi="ar-SA"/>
        </w:rPr>
        <w:t>%。主要原因是</w:t>
      </w:r>
      <w:r>
        <w:rPr>
          <w:rFonts w:hint="eastAsia" w:ascii="方正仿宋_GBK" w:hAnsi="宋体" w:eastAsia="方正仿宋_GBK" w:cs="宋体"/>
          <w:kern w:val="0"/>
          <w:sz w:val="32"/>
          <w:szCs w:val="32"/>
          <w:lang w:eastAsia="zh-CN" w:bidi="ar-SA"/>
        </w:rPr>
        <w:t>本年度归集上缴和缴回资金160.72万元，</w:t>
      </w:r>
      <w:r>
        <w:rPr>
          <w:rFonts w:hint="eastAsia" w:ascii="方正仿宋_GBK" w:hAnsi="宋体" w:eastAsia="方正仿宋_GBK" w:cs="宋体"/>
          <w:kern w:val="0"/>
          <w:sz w:val="32"/>
          <w:szCs w:val="32"/>
          <w:lang w:eastAsia="zh-CN" w:bidi="ar-SA"/>
        </w:rPr>
        <w:t>无结转结余资金</w:t>
      </w:r>
      <w:r>
        <w:rPr>
          <w:rFonts w:hint="eastAsia" w:ascii="方正仿宋_GBK" w:hAnsi="宋体" w:eastAsia="方正仿宋_GBK" w:cs="宋体"/>
          <w:kern w:val="0"/>
          <w:sz w:val="32"/>
          <w:szCs w:val="32"/>
          <w:lang w:bidi="ar-SA"/>
        </w:rPr>
        <w:t>。</w:t>
      </w:r>
    </w:p>
    <w:p>
      <w:pPr>
        <w:widowControl/>
        <w:shd w:val="clear" w:color="auto" w:fill="FFFFFF"/>
        <w:spacing w:before="75" w:after="75" w:line="594" w:lineRule="exact"/>
        <w:ind w:firstLine="640" w:firstLineChars="200"/>
        <w:jc w:val="left"/>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（三）一般公共预算财政拨款支出决算情况说明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1.收入情况。202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年度一般公共预算财政拨款收入2832.98万元，较上年决算数</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val="en-US" w:eastAsia="zh-CN" w:bidi="ar-SA"/>
        </w:rPr>
        <w:t>285.55</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11.21</w:t>
      </w:r>
      <w:r>
        <w:rPr>
          <w:rFonts w:hint="eastAsia" w:ascii="方正仿宋_GBK" w:hAnsi="宋体" w:eastAsia="方正仿宋_GBK" w:cs="宋体"/>
          <w:kern w:val="0"/>
          <w:sz w:val="32"/>
          <w:szCs w:val="32"/>
          <w:lang w:bidi="ar-SA"/>
        </w:rPr>
        <w:t>%。主要原因是本年度涉农整合专项资金划拨较上年大幅</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bidi="ar-SA"/>
        </w:rPr>
        <w:t>。较年初预算数增加1</w:t>
      </w:r>
      <w:r>
        <w:rPr>
          <w:rFonts w:hint="eastAsia" w:ascii="方正仿宋_GBK" w:hAnsi="宋体" w:eastAsia="方正仿宋_GBK" w:cs="宋体"/>
          <w:kern w:val="0"/>
          <w:sz w:val="32"/>
          <w:szCs w:val="32"/>
          <w:lang w:val="en-US" w:eastAsia="zh-CN" w:bidi="ar-SA"/>
        </w:rPr>
        <w:t>406.15</w:t>
      </w:r>
      <w:r>
        <w:rPr>
          <w:rFonts w:hint="eastAsia" w:ascii="方正仿宋_GBK" w:hAnsi="宋体" w:eastAsia="方正仿宋_GBK" w:cs="宋体"/>
          <w:kern w:val="0"/>
          <w:sz w:val="32"/>
          <w:szCs w:val="32"/>
          <w:lang w:bidi="ar-SA"/>
        </w:rPr>
        <w:t>万元，增长</w:t>
      </w:r>
      <w:r>
        <w:rPr>
          <w:rFonts w:hint="eastAsia" w:ascii="方正仿宋_GBK" w:hAnsi="宋体" w:eastAsia="方正仿宋_GBK" w:cs="宋体"/>
          <w:kern w:val="0"/>
          <w:sz w:val="32"/>
          <w:szCs w:val="32"/>
          <w:lang w:val="en-US" w:eastAsia="zh-CN" w:bidi="ar-SA"/>
        </w:rPr>
        <w:t>98.58</w:t>
      </w:r>
      <w:r>
        <w:rPr>
          <w:rFonts w:hint="eastAsia" w:ascii="方正仿宋_GBK" w:hAnsi="宋体" w:eastAsia="方正仿宋_GBK" w:cs="宋体"/>
          <w:kern w:val="0"/>
          <w:sz w:val="32"/>
          <w:szCs w:val="32"/>
          <w:lang w:bidi="ar-SA"/>
        </w:rPr>
        <w:t>%。主要原因是财政清算目标绩效奖调标、村干部养老保险、基础设施建设、蚕桑等产业发展、扶贫小额信贷财政贴息等专项经费增加。此外，年初财政拨款结转和结余104.95万元。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2.支出情况。202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年度一般公共预算财政拨款支出</w:t>
      </w:r>
      <w:r>
        <w:rPr>
          <w:rFonts w:hint="eastAsia" w:ascii="方正仿宋_GBK" w:hAnsi="宋体" w:eastAsia="方正仿宋_GBK" w:cs="宋体"/>
          <w:kern w:val="0"/>
          <w:sz w:val="32"/>
          <w:szCs w:val="32"/>
          <w:lang w:val="en-US" w:eastAsia="zh-CN" w:bidi="ar-SA"/>
        </w:rPr>
        <w:t>2937.93</w:t>
      </w:r>
      <w:r>
        <w:rPr>
          <w:rFonts w:hint="eastAsia" w:ascii="方正仿宋_GBK" w:hAnsi="宋体" w:eastAsia="方正仿宋_GBK" w:cs="宋体"/>
          <w:kern w:val="0"/>
          <w:sz w:val="32"/>
          <w:szCs w:val="32"/>
          <w:lang w:bidi="ar-SA"/>
        </w:rPr>
        <w:t>万元，较上年决算数</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val="en-US" w:eastAsia="zh-CN" w:bidi="ar-SA"/>
        </w:rPr>
        <w:t>67.77</w:t>
      </w:r>
      <w:r>
        <w:rPr>
          <w:rFonts w:hint="eastAsia" w:ascii="方正仿宋_GBK" w:hAnsi="宋体" w:eastAsia="方正仿宋_GBK" w:cs="宋体"/>
          <w:kern w:val="0"/>
          <w:sz w:val="32"/>
          <w:szCs w:val="32"/>
          <w:lang w:bidi="ar-SA"/>
        </w:rPr>
        <w:t>万元，下</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2.36</w:t>
      </w:r>
      <w:r>
        <w:rPr>
          <w:rFonts w:hint="eastAsia" w:ascii="方正仿宋_GBK" w:hAnsi="宋体" w:eastAsia="方正仿宋_GBK" w:cs="宋体"/>
          <w:kern w:val="0"/>
          <w:sz w:val="32"/>
          <w:szCs w:val="32"/>
          <w:lang w:bidi="ar-SA"/>
        </w:rPr>
        <w:t>%。主要原因是本年度农村</w:t>
      </w:r>
      <w:r>
        <w:rPr>
          <w:rFonts w:hint="eastAsia" w:ascii="方正仿宋_GBK" w:hAnsi="宋体" w:eastAsia="方正仿宋_GBK" w:cs="宋体"/>
          <w:kern w:val="0"/>
          <w:sz w:val="32"/>
          <w:szCs w:val="32"/>
          <w:lang w:eastAsia="zh-CN" w:bidi="ar-SA"/>
        </w:rPr>
        <w:t>基础实施</w:t>
      </w:r>
      <w:r>
        <w:rPr>
          <w:rFonts w:hint="eastAsia" w:ascii="方正仿宋_GBK" w:hAnsi="宋体" w:eastAsia="方正仿宋_GBK" w:cs="宋体"/>
          <w:kern w:val="0"/>
          <w:sz w:val="32"/>
          <w:szCs w:val="32"/>
          <w:lang w:bidi="ar-SA"/>
        </w:rPr>
        <w:t>投入较上年</w:t>
      </w:r>
      <w:r>
        <w:rPr>
          <w:rFonts w:hint="eastAsia" w:ascii="方正仿宋_GBK" w:hAnsi="宋体" w:eastAsia="方正仿宋_GBK" w:cs="宋体"/>
          <w:kern w:val="0"/>
          <w:sz w:val="32"/>
          <w:szCs w:val="32"/>
          <w:lang w:val="en-US" w:eastAsia="zh-CN" w:bidi="ar-SA"/>
        </w:rPr>
        <w:t>有所</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1511.1</w:t>
      </w:r>
      <w:r>
        <w:rPr>
          <w:rFonts w:hint="eastAsia" w:ascii="方正仿宋_GBK" w:hAnsi="宋体" w:eastAsia="方正仿宋_GBK" w:cs="宋体"/>
          <w:kern w:val="0"/>
          <w:sz w:val="32"/>
          <w:szCs w:val="32"/>
          <w:lang w:bidi="ar-SA"/>
        </w:rPr>
        <w:t>万元，增长10</w:t>
      </w:r>
      <w:r>
        <w:rPr>
          <w:rFonts w:hint="eastAsia" w:ascii="方正仿宋_GBK" w:hAnsi="宋体" w:eastAsia="方正仿宋_GBK" w:cs="宋体"/>
          <w:kern w:val="0"/>
          <w:sz w:val="32"/>
          <w:szCs w:val="32"/>
          <w:lang w:val="en-US" w:eastAsia="zh-CN" w:bidi="ar-SA"/>
        </w:rPr>
        <w:t>5.91</w:t>
      </w:r>
      <w:r>
        <w:rPr>
          <w:rFonts w:hint="eastAsia" w:ascii="方正仿宋_GBK" w:hAnsi="宋体" w:eastAsia="方正仿宋_GBK" w:cs="宋体"/>
          <w:kern w:val="0"/>
          <w:sz w:val="32"/>
          <w:szCs w:val="32"/>
          <w:lang w:bidi="ar-SA"/>
        </w:rPr>
        <w:t>%。主要原因是本年度职工工资及目标绩效调标，年中追加扶贫小额信贷财政贴息补助、蚕桑产业发展、村干部补贴调标及养老保险清算、农村污水及垃圾治理、生态护林员补贴、基本医疗事后补助、自然灾害救灾补助、地质灾害金土工程补助等专项补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3.结转结余情况。202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年度年末一般公共预算财政拨款结转和结余</w:t>
      </w:r>
      <w:r>
        <w:rPr>
          <w:rFonts w:hint="eastAsia" w:ascii="方正仿宋_GBK" w:hAnsi="宋体" w:eastAsia="方正仿宋_GBK" w:cs="宋体"/>
          <w:kern w:val="0"/>
          <w:sz w:val="32"/>
          <w:szCs w:val="32"/>
          <w:lang w:val="en-US" w:eastAsia="zh-CN" w:bidi="ar-SA"/>
        </w:rPr>
        <w:t>0</w:t>
      </w:r>
      <w:r>
        <w:rPr>
          <w:rFonts w:hint="eastAsia" w:ascii="方正仿宋_GBK" w:hAnsi="宋体" w:eastAsia="方正仿宋_GBK" w:cs="宋体"/>
          <w:kern w:val="0"/>
          <w:sz w:val="32"/>
          <w:szCs w:val="32"/>
          <w:lang w:bidi="ar-SA"/>
        </w:rPr>
        <w:t>万元，较上年决算数减少</w:t>
      </w:r>
      <w:r>
        <w:rPr>
          <w:rFonts w:hint="eastAsia" w:ascii="方正仿宋_GBK" w:hAnsi="宋体" w:eastAsia="方正仿宋_GBK" w:cs="宋体"/>
          <w:kern w:val="0"/>
          <w:sz w:val="32"/>
          <w:szCs w:val="32"/>
          <w:lang w:val="en-US" w:eastAsia="zh-CN" w:bidi="ar-SA"/>
        </w:rPr>
        <w:t>230.67</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100</w:t>
      </w:r>
      <w:r>
        <w:rPr>
          <w:rFonts w:hint="eastAsia" w:ascii="方正仿宋_GBK" w:hAnsi="宋体" w:eastAsia="方正仿宋_GBK" w:cs="宋体"/>
          <w:kern w:val="0"/>
          <w:sz w:val="32"/>
          <w:szCs w:val="32"/>
          <w:lang w:bidi="ar-SA"/>
        </w:rPr>
        <w:t>%，主要原因是</w:t>
      </w:r>
      <w:r>
        <w:rPr>
          <w:rFonts w:hint="eastAsia" w:ascii="方正仿宋_GBK" w:hAnsi="宋体" w:eastAsia="方正仿宋_GBK" w:cs="宋体"/>
          <w:kern w:val="0"/>
          <w:sz w:val="32"/>
          <w:szCs w:val="32"/>
          <w:lang w:eastAsia="zh-CN" w:bidi="ar-SA"/>
        </w:rPr>
        <w:t>本年度归集上缴和缴回资金160.72万元，无结转结余资金</w:t>
      </w:r>
      <w:r>
        <w:rPr>
          <w:rFonts w:hint="eastAsia" w:ascii="方正仿宋_GBK" w:hAnsi="宋体" w:eastAsia="方正仿宋_GBK" w:cs="宋体"/>
          <w:kern w:val="0"/>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4.比较情况。本部门202</w:t>
      </w:r>
      <w:r>
        <w:rPr>
          <w:rFonts w:hint="eastAsia" w:ascii="方正仿宋_GBK" w:hAnsi="宋体" w:eastAsia="方正仿宋_GBK" w:cs="宋体"/>
          <w:kern w:val="0"/>
          <w:sz w:val="32"/>
          <w:szCs w:val="32"/>
          <w:lang w:val="en-US" w:eastAsia="zh-CN" w:bidi="ar-SA"/>
        </w:rPr>
        <w:t>2</w:t>
      </w:r>
      <w:r>
        <w:rPr>
          <w:rFonts w:hint="eastAsia" w:ascii="方正仿宋_GBK" w:hAnsi="宋体" w:eastAsia="方正仿宋_GBK" w:cs="宋体"/>
          <w:kern w:val="0"/>
          <w:sz w:val="32"/>
          <w:szCs w:val="32"/>
          <w:lang w:bidi="ar-SA"/>
        </w:rPr>
        <w:t>年度一般公共预算财政拨款支出主要用于以下几个方面：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（1）一般公共服务支出563.36万元，占</w:t>
      </w:r>
      <w:r>
        <w:rPr>
          <w:rFonts w:hint="eastAsia" w:ascii="方正仿宋_GBK" w:hAnsi="宋体" w:eastAsia="方正仿宋_GBK" w:cs="宋体"/>
          <w:kern w:val="0"/>
          <w:sz w:val="32"/>
          <w:szCs w:val="32"/>
          <w:lang w:val="en-US" w:eastAsia="zh-CN" w:bidi="ar-SA"/>
        </w:rPr>
        <w:t>18.16</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118.09</w:t>
      </w:r>
      <w:r>
        <w:rPr>
          <w:rFonts w:hint="eastAsia" w:ascii="方正仿宋_GBK" w:hAnsi="宋体" w:eastAsia="方正仿宋_GBK" w:cs="宋体"/>
          <w:kern w:val="0"/>
          <w:sz w:val="32"/>
          <w:szCs w:val="32"/>
          <w:lang w:bidi="ar-SA"/>
        </w:rPr>
        <w:t>万元，增长</w:t>
      </w:r>
      <w:r>
        <w:rPr>
          <w:rFonts w:hint="eastAsia" w:ascii="方正仿宋_GBK" w:hAnsi="宋体" w:eastAsia="方正仿宋_GBK" w:cs="宋体"/>
          <w:kern w:val="0"/>
          <w:sz w:val="32"/>
          <w:szCs w:val="32"/>
          <w:lang w:val="en-US" w:eastAsia="zh-CN" w:bidi="ar-SA"/>
        </w:rPr>
        <w:t>26.52</w:t>
      </w:r>
      <w:r>
        <w:rPr>
          <w:rFonts w:hint="eastAsia" w:ascii="方正仿宋_GBK" w:hAnsi="宋体" w:eastAsia="方正仿宋_GBK" w:cs="宋体"/>
          <w:kern w:val="0"/>
          <w:sz w:val="32"/>
          <w:szCs w:val="32"/>
          <w:lang w:bidi="ar-SA"/>
        </w:rPr>
        <w:t>%，主要原因本年度职工工资及目标绩效调标、非税收入结算补助等经费。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pPr>
      <w:r>
        <w:rPr>
          <w:rFonts w:hint="eastAsia" w:ascii="方正仿宋_GBK" w:hAnsi="宋体" w:eastAsia="方正仿宋_GBK" w:cs="宋体"/>
          <w:kern w:val="0"/>
          <w:sz w:val="32"/>
          <w:szCs w:val="32"/>
          <w:lang w:bidi="ar-SA"/>
        </w:rPr>
        <w:t>（2）文化旅游体育与传媒支出92.02万元，占</w:t>
      </w:r>
      <w:r>
        <w:rPr>
          <w:rFonts w:hint="eastAsia" w:ascii="方正仿宋_GBK" w:hAnsi="宋体" w:eastAsia="方正仿宋_GBK" w:cs="宋体"/>
          <w:kern w:val="0"/>
          <w:sz w:val="32"/>
          <w:szCs w:val="32"/>
          <w:lang w:val="en-US" w:eastAsia="zh-CN" w:bidi="ar-SA"/>
        </w:rPr>
        <w:t>2.97</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17.48</w:t>
      </w:r>
      <w:r>
        <w:rPr>
          <w:rFonts w:hint="eastAsia" w:ascii="方正仿宋_GBK" w:hAnsi="宋体" w:eastAsia="方正仿宋_GBK" w:cs="宋体"/>
          <w:kern w:val="0"/>
          <w:sz w:val="32"/>
          <w:szCs w:val="32"/>
          <w:lang w:bidi="ar-SA"/>
        </w:rPr>
        <w:t>万元，增长2</w:t>
      </w:r>
      <w:r>
        <w:rPr>
          <w:rFonts w:hint="eastAsia" w:ascii="方正仿宋_GBK" w:hAnsi="宋体" w:eastAsia="方正仿宋_GBK" w:cs="宋体"/>
          <w:kern w:val="0"/>
          <w:sz w:val="32"/>
          <w:szCs w:val="32"/>
          <w:lang w:val="en-US" w:eastAsia="zh-CN" w:bidi="ar-SA"/>
        </w:rPr>
        <w:t>3.45</w:t>
      </w:r>
      <w:r>
        <w:rPr>
          <w:rFonts w:hint="eastAsia" w:ascii="方正仿宋_GBK" w:hAnsi="宋体" w:eastAsia="方正仿宋_GBK" w:cs="宋体"/>
          <w:kern w:val="0"/>
          <w:sz w:val="32"/>
          <w:szCs w:val="32"/>
          <w:lang w:bidi="ar-SA"/>
        </w:rPr>
        <w:t>%，主要原因是年中追加公共文化中心免费开放经费及</w:t>
      </w:r>
      <w:r>
        <w:rPr>
          <w:rFonts w:hint="eastAsia" w:ascii="方正仿宋_GBK" w:hAnsi="宋体" w:eastAsia="方正仿宋_GBK" w:cs="宋体"/>
          <w:kern w:val="0"/>
          <w:sz w:val="32"/>
          <w:szCs w:val="32"/>
          <w:lang w:val="en-US" w:eastAsia="zh-CN" w:bidi="ar-SA"/>
        </w:rPr>
        <w:t>全民健身场地建设</w:t>
      </w:r>
      <w:r>
        <w:rPr>
          <w:rFonts w:hint="eastAsia" w:ascii="方正仿宋_GBK" w:hAnsi="宋体" w:eastAsia="方正仿宋_GBK" w:cs="宋体"/>
          <w:kern w:val="0"/>
          <w:sz w:val="32"/>
          <w:szCs w:val="32"/>
          <w:lang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（3）社会保障与就业支出219.21万元，占</w:t>
      </w:r>
      <w:r>
        <w:rPr>
          <w:rFonts w:hint="eastAsia" w:ascii="方正仿宋_GBK" w:hAnsi="宋体" w:eastAsia="方正仿宋_GBK" w:cs="宋体"/>
          <w:kern w:val="0"/>
          <w:sz w:val="32"/>
          <w:szCs w:val="32"/>
          <w:lang w:val="en-US" w:eastAsia="zh-CN" w:bidi="ar-SA"/>
        </w:rPr>
        <w:t>7.07</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13.65</w:t>
      </w:r>
      <w:r>
        <w:rPr>
          <w:rFonts w:hint="eastAsia" w:ascii="方正仿宋_GBK" w:hAnsi="宋体" w:eastAsia="方正仿宋_GBK" w:cs="宋体"/>
          <w:kern w:val="0"/>
          <w:sz w:val="32"/>
          <w:szCs w:val="32"/>
          <w:lang w:bidi="ar-SA"/>
        </w:rPr>
        <w:t>万元，增长</w:t>
      </w:r>
      <w:r>
        <w:rPr>
          <w:rFonts w:hint="eastAsia" w:ascii="方正仿宋_GBK" w:hAnsi="宋体" w:eastAsia="方正仿宋_GBK" w:cs="宋体"/>
          <w:kern w:val="0"/>
          <w:sz w:val="32"/>
          <w:szCs w:val="32"/>
          <w:lang w:val="en-US" w:eastAsia="zh-CN" w:bidi="ar-SA"/>
        </w:rPr>
        <w:t>6.64</w:t>
      </w:r>
      <w:r>
        <w:rPr>
          <w:rFonts w:hint="eastAsia" w:ascii="方正仿宋_GBK" w:hAnsi="宋体" w:eastAsia="方正仿宋_GBK" w:cs="宋体"/>
          <w:kern w:val="0"/>
          <w:sz w:val="32"/>
          <w:szCs w:val="32"/>
          <w:lang w:bidi="ar-SA"/>
        </w:rPr>
        <w:t>%，主要原因是目标绩效及离退休人员健康休养费调标。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（4）卫生健康支出152.63万元，占</w:t>
      </w:r>
      <w:r>
        <w:rPr>
          <w:rFonts w:hint="eastAsia" w:ascii="方正仿宋_GBK" w:hAnsi="宋体" w:eastAsia="方正仿宋_GBK" w:cs="宋体"/>
          <w:kern w:val="0"/>
          <w:sz w:val="32"/>
          <w:szCs w:val="32"/>
          <w:lang w:val="en-US" w:eastAsia="zh-CN" w:bidi="ar-SA"/>
        </w:rPr>
        <w:t>4.92</w:t>
      </w:r>
      <w:r>
        <w:rPr>
          <w:rFonts w:hint="eastAsia" w:ascii="方正仿宋_GBK" w:hAnsi="宋体" w:eastAsia="方正仿宋_GBK" w:cs="宋体"/>
          <w:kern w:val="0"/>
          <w:sz w:val="32"/>
          <w:szCs w:val="32"/>
          <w:lang w:bidi="ar-SA"/>
        </w:rPr>
        <w:t>%，较年初预算数</w:t>
      </w:r>
      <w:r>
        <w:rPr>
          <w:rFonts w:hint="eastAsia" w:ascii="方正仿宋_GBK" w:hAnsi="宋体" w:eastAsia="方正仿宋_GBK" w:cs="宋体"/>
          <w:kern w:val="0"/>
          <w:sz w:val="32"/>
          <w:szCs w:val="32"/>
          <w:lang w:eastAsia="zh-CN" w:bidi="ar-SA"/>
        </w:rPr>
        <w:t>增加</w:t>
      </w:r>
      <w:r>
        <w:rPr>
          <w:rFonts w:hint="eastAsia" w:ascii="方正仿宋_GBK" w:hAnsi="宋体" w:eastAsia="方正仿宋_GBK" w:cs="宋体"/>
          <w:kern w:val="0"/>
          <w:sz w:val="32"/>
          <w:szCs w:val="32"/>
          <w:lang w:val="en-US" w:eastAsia="zh-CN" w:bidi="ar-SA"/>
        </w:rPr>
        <w:t>6.65</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4.65</w:t>
      </w:r>
      <w:r>
        <w:rPr>
          <w:rFonts w:hint="eastAsia" w:ascii="方正仿宋_GBK" w:hAnsi="宋体" w:eastAsia="方正仿宋_GBK" w:cs="宋体"/>
          <w:kern w:val="0"/>
          <w:sz w:val="32"/>
          <w:szCs w:val="32"/>
          <w:lang w:bidi="ar-SA"/>
        </w:rPr>
        <w:t>%，主要原因是</w:t>
      </w:r>
      <w:r>
        <w:rPr>
          <w:rFonts w:hint="eastAsia" w:ascii="方正仿宋_GBK" w:hAnsi="宋体" w:eastAsia="方正仿宋_GBK" w:cs="宋体"/>
          <w:kern w:val="0"/>
          <w:sz w:val="32"/>
          <w:szCs w:val="32"/>
          <w:lang w:eastAsia="zh-CN" w:bidi="ar-SA"/>
        </w:rPr>
        <w:t>疫情防控经费支出增加</w:t>
      </w:r>
      <w:r>
        <w:rPr>
          <w:rFonts w:hint="eastAsia" w:ascii="方正仿宋_GBK" w:hAnsi="宋体" w:eastAsia="方正仿宋_GBK" w:cs="宋体"/>
          <w:kern w:val="0"/>
          <w:sz w:val="32"/>
          <w:szCs w:val="32"/>
          <w:lang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（5）节能环保支出</w:t>
      </w:r>
      <w:r>
        <w:rPr>
          <w:rFonts w:hint="eastAsia" w:ascii="方正仿宋_GBK" w:hAnsi="宋体" w:eastAsia="方正仿宋_GBK" w:cs="宋体"/>
          <w:kern w:val="0"/>
          <w:sz w:val="32"/>
          <w:szCs w:val="32"/>
          <w:lang w:val="en-US" w:eastAsia="zh-CN" w:bidi="ar-SA"/>
        </w:rPr>
        <w:t>280</w:t>
      </w:r>
      <w:r>
        <w:rPr>
          <w:rFonts w:hint="eastAsia" w:ascii="方正仿宋_GBK" w:hAnsi="宋体" w:eastAsia="方正仿宋_GBK" w:cs="宋体"/>
          <w:kern w:val="0"/>
          <w:sz w:val="32"/>
          <w:szCs w:val="32"/>
          <w:lang w:bidi="ar-SA"/>
        </w:rPr>
        <w:t>万元，占</w:t>
      </w:r>
      <w:r>
        <w:rPr>
          <w:rFonts w:hint="eastAsia" w:ascii="方正仿宋_GBK" w:hAnsi="宋体" w:eastAsia="方正仿宋_GBK" w:cs="宋体"/>
          <w:kern w:val="0"/>
          <w:sz w:val="32"/>
          <w:szCs w:val="32"/>
          <w:lang w:val="en-US" w:eastAsia="zh-CN" w:bidi="ar-SA"/>
        </w:rPr>
        <w:t>9.02</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266</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1900</w:t>
      </w: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主要原因是年中追加</w:t>
      </w:r>
      <w:r>
        <w:rPr>
          <w:rFonts w:hint="eastAsia" w:ascii="方正仿宋_GBK" w:hAnsi="宋体" w:eastAsia="方正仿宋_GBK" w:cs="宋体"/>
          <w:kern w:val="0"/>
          <w:sz w:val="32"/>
          <w:szCs w:val="32"/>
          <w:lang w:val="en-US" w:eastAsia="zh-CN" w:bidi="ar-SA"/>
        </w:rPr>
        <w:t>自然生态保护</w:t>
      </w:r>
      <w:r>
        <w:rPr>
          <w:rFonts w:hint="eastAsia" w:ascii="方正仿宋_GBK" w:hAnsi="宋体" w:eastAsia="方正仿宋_GBK" w:cs="宋体"/>
          <w:kern w:val="0"/>
          <w:sz w:val="32"/>
          <w:szCs w:val="32"/>
          <w:lang w:bidi="ar-SA"/>
        </w:rPr>
        <w:t>及天保管护等专项资金。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方正仿宋_GBK" w:hAnsi="宋体" w:eastAsia="方正仿宋_GBK" w:cs="宋体"/>
          <w:kern w:val="0"/>
          <w:sz w:val="32"/>
          <w:szCs w:val="32"/>
          <w:lang w:bidi="ar-SA"/>
        </w:rPr>
        <w:t>（6）城乡社区支出</w:t>
      </w:r>
      <w:r>
        <w:rPr>
          <w:rFonts w:hint="eastAsia" w:ascii="方正仿宋_GBK" w:hAnsi="宋体" w:eastAsia="方正仿宋_GBK" w:cs="宋体"/>
          <w:kern w:val="0"/>
          <w:sz w:val="32"/>
          <w:szCs w:val="32"/>
          <w:lang w:val="en-US" w:eastAsia="zh-CN" w:bidi="ar-SA"/>
        </w:rPr>
        <w:t>166.79</w:t>
      </w:r>
      <w:r>
        <w:rPr>
          <w:rFonts w:hint="eastAsia" w:ascii="方正仿宋_GBK" w:hAnsi="宋体" w:eastAsia="方正仿宋_GBK" w:cs="宋体"/>
          <w:kern w:val="0"/>
          <w:sz w:val="32"/>
          <w:szCs w:val="32"/>
          <w:lang w:bidi="ar-SA"/>
        </w:rPr>
        <w:t>万元，占</w:t>
      </w:r>
      <w:r>
        <w:rPr>
          <w:rFonts w:hint="eastAsia" w:ascii="方正仿宋_GBK" w:hAnsi="宋体" w:eastAsia="方正仿宋_GBK" w:cs="宋体"/>
          <w:kern w:val="0"/>
          <w:sz w:val="32"/>
          <w:szCs w:val="32"/>
          <w:lang w:val="en-US" w:eastAsia="zh-CN" w:bidi="ar-SA"/>
        </w:rPr>
        <w:t>5.38</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166.79</w:t>
      </w:r>
      <w:r>
        <w:rPr>
          <w:rFonts w:hint="eastAsia" w:ascii="方正仿宋_GBK" w:hAnsi="宋体" w:eastAsia="方正仿宋_GBK" w:cs="宋体"/>
          <w:kern w:val="0"/>
          <w:sz w:val="32"/>
          <w:szCs w:val="32"/>
          <w:lang w:bidi="ar-SA"/>
        </w:rPr>
        <w:t>万元，年中下达</w:t>
      </w:r>
      <w:r>
        <w:rPr>
          <w:rFonts w:hint="eastAsia" w:ascii="方正仿宋_GBK" w:hAnsi="宋体" w:eastAsia="方正仿宋_GBK" w:cs="宋体"/>
          <w:kern w:val="0"/>
          <w:sz w:val="32"/>
          <w:szCs w:val="32"/>
          <w:lang w:val="en-US" w:eastAsia="zh-CN" w:bidi="ar-SA"/>
        </w:rPr>
        <w:t>旧房整治提升及农村公路养护</w:t>
      </w:r>
      <w:r>
        <w:rPr>
          <w:rFonts w:hint="eastAsia" w:ascii="方正仿宋_GBK" w:hAnsi="宋体" w:eastAsia="方正仿宋_GBK" w:cs="宋体"/>
          <w:kern w:val="0"/>
          <w:sz w:val="32"/>
          <w:szCs w:val="32"/>
          <w:lang w:bidi="ar-SA"/>
        </w:rPr>
        <w:t>专项经费所致</w:t>
      </w:r>
      <w:r>
        <w:rPr>
          <w:rFonts w:hint="eastAsia" w:ascii="方正仿宋_GBK" w:hAnsi="宋体" w:eastAsia="方正仿宋_GBK" w:cs="宋体"/>
          <w:kern w:val="0"/>
          <w:sz w:val="32"/>
          <w:szCs w:val="32"/>
          <w:lang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7</w:t>
      </w:r>
      <w:r>
        <w:rPr>
          <w:rFonts w:hint="eastAsia" w:ascii="方正仿宋_GBK" w:hAnsi="宋体" w:eastAsia="方正仿宋_GBK" w:cs="宋体"/>
          <w:kern w:val="0"/>
          <w:sz w:val="32"/>
          <w:szCs w:val="32"/>
          <w:lang w:bidi="ar-SA"/>
        </w:rPr>
        <w:t>）农林水支出</w:t>
      </w:r>
      <w:r>
        <w:rPr>
          <w:rFonts w:hint="eastAsia" w:ascii="方正仿宋_GBK" w:hAnsi="宋体" w:eastAsia="方正仿宋_GBK" w:cs="宋体"/>
          <w:kern w:val="0"/>
          <w:sz w:val="32"/>
          <w:szCs w:val="32"/>
          <w:lang w:val="en-US" w:eastAsia="zh-CN" w:bidi="ar-SA"/>
        </w:rPr>
        <w:t>984.59</w:t>
      </w:r>
      <w:r>
        <w:rPr>
          <w:rFonts w:hint="eastAsia" w:ascii="方正仿宋_GBK" w:hAnsi="宋体" w:eastAsia="方正仿宋_GBK" w:cs="宋体"/>
          <w:kern w:val="0"/>
          <w:sz w:val="32"/>
          <w:szCs w:val="32"/>
          <w:lang w:bidi="ar-SA"/>
        </w:rPr>
        <w:t>万元，占</w:t>
      </w:r>
      <w:r>
        <w:rPr>
          <w:rFonts w:hint="eastAsia" w:ascii="方正仿宋_GBK" w:hAnsi="宋体" w:eastAsia="方正仿宋_GBK" w:cs="宋体"/>
          <w:kern w:val="0"/>
          <w:sz w:val="32"/>
          <w:szCs w:val="32"/>
          <w:lang w:val="en-US" w:eastAsia="zh-CN" w:bidi="ar-SA"/>
        </w:rPr>
        <w:t>31.73</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660.46</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eastAsia="zh-CN" w:bidi="ar-SA"/>
        </w:rPr>
        <w:t>增长</w:t>
      </w:r>
      <w:r>
        <w:rPr>
          <w:rFonts w:hint="eastAsia" w:ascii="方正仿宋_GBK" w:hAnsi="宋体" w:eastAsia="方正仿宋_GBK" w:cs="宋体"/>
          <w:kern w:val="0"/>
          <w:sz w:val="32"/>
          <w:szCs w:val="32"/>
          <w:lang w:val="en-US" w:eastAsia="zh-CN" w:bidi="ar-SA"/>
        </w:rPr>
        <w:t>203.76</w:t>
      </w: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主要原因是年中追加扶贫小额信贷财政贴息补助、蚕桑产业发展、生态护林员补贴</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农村公路建设等专项资金。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8</w:t>
      </w:r>
      <w:r>
        <w:rPr>
          <w:rFonts w:hint="eastAsia" w:ascii="方正仿宋_GBK" w:hAnsi="宋体" w:eastAsia="方正仿宋_GBK" w:cs="宋体"/>
          <w:kern w:val="0"/>
          <w:sz w:val="32"/>
          <w:szCs w:val="32"/>
          <w:lang w:bidi="ar-SA"/>
        </w:rPr>
        <w:t>）交通运输支出</w:t>
      </w:r>
      <w:r>
        <w:rPr>
          <w:rFonts w:hint="eastAsia" w:ascii="方正仿宋_GBK" w:hAnsi="宋体" w:eastAsia="方正仿宋_GBK" w:cs="宋体"/>
          <w:kern w:val="0"/>
          <w:sz w:val="32"/>
          <w:szCs w:val="32"/>
          <w:lang w:val="en-US" w:eastAsia="zh-CN" w:bidi="ar-SA"/>
        </w:rPr>
        <w:t>367.8</w:t>
      </w:r>
      <w:r>
        <w:rPr>
          <w:rFonts w:hint="eastAsia" w:ascii="方正仿宋_GBK" w:hAnsi="宋体" w:eastAsia="方正仿宋_GBK" w:cs="宋体"/>
          <w:kern w:val="0"/>
          <w:sz w:val="32"/>
          <w:szCs w:val="32"/>
          <w:lang w:bidi="ar-SA"/>
        </w:rPr>
        <w:t>万元，占</w:t>
      </w:r>
      <w:r>
        <w:rPr>
          <w:rFonts w:hint="eastAsia" w:ascii="方正仿宋_GBK" w:hAnsi="宋体" w:eastAsia="方正仿宋_GBK" w:cs="宋体"/>
          <w:kern w:val="0"/>
          <w:sz w:val="32"/>
          <w:szCs w:val="32"/>
          <w:lang w:val="en-US" w:eastAsia="zh-CN" w:bidi="ar-SA"/>
        </w:rPr>
        <w:t>11.85</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367.8</w:t>
      </w:r>
      <w:r>
        <w:rPr>
          <w:rFonts w:hint="eastAsia" w:ascii="方正仿宋_GBK" w:hAnsi="宋体" w:eastAsia="方正仿宋_GBK" w:cs="宋体"/>
          <w:kern w:val="0"/>
          <w:sz w:val="32"/>
          <w:szCs w:val="32"/>
          <w:lang w:bidi="ar-SA"/>
        </w:rPr>
        <w:t>万元，主要原因是年中追加公路等基础设施建设等专项资金。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9</w:t>
      </w:r>
      <w:r>
        <w:rPr>
          <w:rFonts w:hint="eastAsia" w:ascii="方正仿宋_GBK" w:hAnsi="宋体" w:eastAsia="方正仿宋_GBK" w:cs="宋体"/>
          <w:kern w:val="0"/>
          <w:sz w:val="32"/>
          <w:szCs w:val="32"/>
          <w:lang w:bidi="ar-SA"/>
        </w:rPr>
        <w:t>）住房保障支出</w:t>
      </w:r>
      <w:r>
        <w:rPr>
          <w:rFonts w:hint="eastAsia" w:ascii="方正仿宋_GBK" w:hAnsi="宋体" w:eastAsia="方正仿宋_GBK" w:cs="宋体"/>
          <w:kern w:val="0"/>
          <w:sz w:val="32"/>
          <w:szCs w:val="32"/>
          <w:lang w:val="en-US" w:eastAsia="zh-CN" w:bidi="ar-SA"/>
        </w:rPr>
        <w:t>74.11</w:t>
      </w:r>
      <w:r>
        <w:rPr>
          <w:rFonts w:hint="eastAsia" w:ascii="方正仿宋_GBK" w:hAnsi="宋体" w:eastAsia="方正仿宋_GBK" w:cs="宋体"/>
          <w:kern w:val="0"/>
          <w:sz w:val="32"/>
          <w:szCs w:val="32"/>
          <w:lang w:bidi="ar-SA"/>
        </w:rPr>
        <w:t>万元，占</w:t>
      </w:r>
      <w:r>
        <w:rPr>
          <w:rFonts w:hint="eastAsia" w:ascii="方正仿宋_GBK" w:hAnsi="宋体" w:eastAsia="方正仿宋_GBK" w:cs="宋体"/>
          <w:kern w:val="0"/>
          <w:sz w:val="32"/>
          <w:szCs w:val="32"/>
          <w:lang w:val="en-US" w:eastAsia="zh-CN" w:bidi="ar-SA"/>
        </w:rPr>
        <w:t>2.39</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14.28</w:t>
      </w:r>
      <w:r>
        <w:rPr>
          <w:rFonts w:hint="eastAsia" w:ascii="方正仿宋_GBK" w:hAnsi="宋体" w:eastAsia="方正仿宋_GBK" w:cs="宋体"/>
          <w:kern w:val="0"/>
          <w:sz w:val="32"/>
          <w:szCs w:val="32"/>
          <w:lang w:bidi="ar-SA"/>
        </w:rPr>
        <w:t>万元，增长</w:t>
      </w:r>
      <w:r>
        <w:rPr>
          <w:rFonts w:hint="eastAsia" w:ascii="方正仿宋_GBK" w:hAnsi="宋体" w:eastAsia="方正仿宋_GBK" w:cs="宋体"/>
          <w:kern w:val="0"/>
          <w:sz w:val="32"/>
          <w:szCs w:val="32"/>
          <w:lang w:val="en-US" w:eastAsia="zh-CN" w:bidi="ar-SA"/>
        </w:rPr>
        <w:t>23.87</w:t>
      </w:r>
      <w:r>
        <w:rPr>
          <w:rFonts w:hint="eastAsia" w:ascii="方正仿宋_GBK" w:hAnsi="宋体" w:eastAsia="方正仿宋_GBK" w:cs="宋体"/>
          <w:kern w:val="0"/>
          <w:sz w:val="32"/>
          <w:szCs w:val="32"/>
          <w:lang w:bidi="ar-SA"/>
        </w:rPr>
        <w:t>%，主要原因是本年增人增资所致。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10</w:t>
      </w:r>
      <w:r>
        <w:rPr>
          <w:rFonts w:hint="eastAsia" w:ascii="方正仿宋_GBK" w:hAnsi="宋体" w:eastAsia="方正仿宋_GBK" w:cs="宋体"/>
          <w:kern w:val="0"/>
          <w:sz w:val="32"/>
          <w:szCs w:val="32"/>
          <w:lang w:bidi="ar-SA"/>
        </w:rPr>
        <w:t>）灾害防治及应急管理支出197.21万元，占</w:t>
      </w:r>
      <w:r>
        <w:rPr>
          <w:rFonts w:hint="eastAsia" w:ascii="方正仿宋_GBK" w:hAnsi="宋体" w:eastAsia="方正仿宋_GBK" w:cs="宋体"/>
          <w:kern w:val="0"/>
          <w:sz w:val="32"/>
          <w:szCs w:val="32"/>
          <w:lang w:val="en-US" w:eastAsia="zh-CN" w:bidi="ar-SA"/>
        </w:rPr>
        <w:t>6.36</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39.69</w:t>
      </w:r>
      <w:r>
        <w:rPr>
          <w:rFonts w:hint="eastAsia" w:ascii="方正仿宋_GBK" w:hAnsi="宋体" w:eastAsia="方正仿宋_GBK" w:cs="宋体"/>
          <w:kern w:val="0"/>
          <w:sz w:val="32"/>
          <w:szCs w:val="32"/>
          <w:lang w:bidi="ar-SA"/>
        </w:rPr>
        <w:t>万元，增长</w:t>
      </w:r>
      <w:r>
        <w:rPr>
          <w:rFonts w:hint="eastAsia" w:ascii="方正仿宋_GBK" w:hAnsi="宋体" w:eastAsia="方正仿宋_GBK" w:cs="宋体"/>
          <w:kern w:val="0"/>
          <w:sz w:val="32"/>
          <w:szCs w:val="32"/>
          <w:lang w:val="en-US" w:eastAsia="zh-CN" w:bidi="ar-SA"/>
        </w:rPr>
        <w:t>25.20</w:t>
      </w:r>
      <w:r>
        <w:rPr>
          <w:rFonts w:hint="eastAsia" w:ascii="方正仿宋_GBK" w:hAnsi="宋体" w:eastAsia="方正仿宋_GBK" w:cs="宋体"/>
          <w:kern w:val="0"/>
          <w:sz w:val="32"/>
          <w:szCs w:val="32"/>
          <w:lang w:bidi="ar-SA"/>
        </w:rPr>
        <w:t>%，主要原因是年中追加自然灾害救灾补助、应急救援队员补贴等专项资金。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11</w:t>
      </w:r>
      <w:r>
        <w:rPr>
          <w:rFonts w:hint="eastAsia" w:ascii="方正仿宋_GBK" w:hAnsi="宋体" w:eastAsia="方正仿宋_GBK" w:cs="宋体"/>
          <w:kern w:val="0"/>
          <w:sz w:val="32"/>
          <w:szCs w:val="32"/>
          <w:lang w:bidi="ar-SA"/>
        </w:rPr>
        <w:t>）商业服务业等支出</w:t>
      </w:r>
      <w:r>
        <w:rPr>
          <w:rFonts w:hint="eastAsia" w:ascii="方正仿宋_GBK" w:hAnsi="宋体" w:eastAsia="方正仿宋_GBK" w:cs="宋体"/>
          <w:kern w:val="0"/>
          <w:sz w:val="32"/>
          <w:szCs w:val="32"/>
          <w:lang w:val="en-US" w:eastAsia="zh-CN" w:bidi="ar-SA"/>
        </w:rPr>
        <w:t>5万元，占0.16</w:t>
      </w: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较年初预算数增加</w:t>
      </w:r>
      <w:r>
        <w:rPr>
          <w:rFonts w:hint="eastAsia" w:ascii="方正仿宋_GBK" w:hAnsi="宋体" w:eastAsia="方正仿宋_GBK" w:cs="宋体"/>
          <w:kern w:val="0"/>
          <w:sz w:val="32"/>
          <w:szCs w:val="32"/>
          <w:lang w:val="en-US" w:eastAsia="zh-CN" w:bidi="ar-SA"/>
        </w:rPr>
        <w:t>5万元，只要原因是年中追加血桃网销品牌建设项目资金。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default" w:ascii="方正仿宋_GBK" w:hAnsi="宋体" w:eastAsia="方正仿宋_GBK" w:cs="宋体"/>
          <w:kern w:val="0"/>
          <w:sz w:val="32"/>
          <w:szCs w:val="32"/>
          <w:lang w:val="en-US" w:eastAsia="zh-CN" w:bidi="ar-SA"/>
        </w:rPr>
      </w:pPr>
      <w:r>
        <w:rPr>
          <w:rFonts w:hint="eastAsia" w:ascii="方正仿宋_GBK" w:hAnsi="宋体" w:eastAsia="方正仿宋_GBK" w:cs="宋体"/>
          <w:kern w:val="0"/>
          <w:sz w:val="32"/>
          <w:szCs w:val="32"/>
          <w:lang w:val="en-US" w:eastAsia="zh-CN" w:bidi="ar-SA"/>
        </w:rPr>
        <w:t>（12）灾害防治与应急管理支出197.21万元，占6.7%，较年初预算数增加39.69万元，增长25.2%，主要原因是年中追加抗旱救灾及冬春生活救助等资金。</w:t>
      </w:r>
    </w:p>
    <w:p>
      <w:pPr>
        <w:widowControl/>
        <w:shd w:val="clear" w:color="auto" w:fill="FFFFFF"/>
        <w:spacing w:before="75" w:after="75" w:line="594" w:lineRule="exact"/>
        <w:ind w:firstLine="640" w:firstLineChars="200"/>
        <w:jc w:val="left"/>
        <w:rPr>
          <w:rFonts w:hint="eastAsia" w:ascii="Times New Roman" w:hAnsi="Times New Roman" w:eastAsia="方正楷体_GBK" w:cs="Times New Roman"/>
          <w:color w:val="333333"/>
          <w:sz w:val="32"/>
          <w:szCs w:val="32"/>
          <w:highlight w:val="none"/>
        </w:rPr>
      </w:pPr>
      <w:r>
        <w:rPr>
          <w:rFonts w:hint="eastAsia" w:ascii="Times New Roman" w:hAnsi="Times New Roman" w:eastAsia="方正楷体_GBK" w:cs="Times New Roman"/>
          <w:color w:val="333333"/>
          <w:sz w:val="32"/>
          <w:szCs w:val="32"/>
          <w:highlight w:val="none"/>
        </w:rPr>
        <w:t>（四）一般公共预算财政拨款基本支出决算情况说明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default" w:ascii="方正仿宋_GBK" w:hAnsi="宋体" w:eastAsia="方正仿宋_GBK" w:cs="宋体"/>
          <w:kern w:val="0"/>
          <w:sz w:val="32"/>
          <w:szCs w:val="32"/>
          <w:highlight w:val="none"/>
          <w:lang w:bidi="ar-SA"/>
        </w:rPr>
      </w:pPr>
      <w:r>
        <w:rPr>
          <w:rFonts w:hint="default" w:ascii="方正仿宋_GBK" w:hAnsi="宋体" w:eastAsia="方正仿宋_GBK" w:cs="宋体"/>
          <w:kern w:val="0"/>
          <w:sz w:val="32"/>
          <w:szCs w:val="32"/>
          <w:highlight w:val="none"/>
          <w:lang w:bidi="ar-SA"/>
        </w:rPr>
        <w:t>2022年度一般公共预算财政拨款基本支出1,286.03万元。其中：人员经费1,141.15万元，较上年决算数减少18.06万元，下降1.6%，主要原因是</w:t>
      </w:r>
      <w:r>
        <w:rPr>
          <w:rFonts w:hint="eastAsia" w:ascii="方正仿宋_GBK" w:hAnsi="宋体" w:eastAsia="方正仿宋_GBK" w:cs="宋体"/>
          <w:kern w:val="0"/>
          <w:sz w:val="32"/>
          <w:szCs w:val="32"/>
          <w:highlight w:val="none"/>
          <w:lang w:bidi="ar-SA"/>
        </w:rPr>
        <w:t>，主要原因是人员调资清算、目标绩效调标等。人员经费用途主要包括包括基本工资、津贴补贴、奖金、社会保险缴费、事业绩效工资、住房公积金缴费等。</w:t>
      </w:r>
      <w:r>
        <w:rPr>
          <w:rFonts w:hint="default" w:ascii="方正仿宋_GBK" w:hAnsi="宋体" w:eastAsia="方正仿宋_GBK" w:cs="宋体"/>
          <w:kern w:val="0"/>
          <w:sz w:val="32"/>
          <w:szCs w:val="32"/>
          <w:highlight w:val="none"/>
          <w:lang w:bidi="ar-SA"/>
        </w:rPr>
        <w:t>公用经费144.88万元，较上年决算数减少7.08万元，下降4.7%，主要原因</w:t>
      </w:r>
      <w:r>
        <w:rPr>
          <w:rFonts w:hint="eastAsia" w:ascii="方正仿宋_GBK" w:hAnsi="宋体" w:eastAsia="方正仿宋_GBK" w:cs="宋体"/>
          <w:kern w:val="0"/>
          <w:sz w:val="32"/>
          <w:szCs w:val="32"/>
          <w:highlight w:val="none"/>
          <w:lang w:bidi="ar-SA"/>
        </w:rPr>
        <w:t>是办公费、印刷费等支出减少</w:t>
      </w:r>
      <w:r>
        <w:rPr>
          <w:rFonts w:hint="default" w:ascii="方正仿宋_GBK" w:hAnsi="宋体" w:eastAsia="方正仿宋_GBK" w:cs="宋体"/>
          <w:kern w:val="0"/>
          <w:sz w:val="32"/>
          <w:szCs w:val="32"/>
          <w:highlight w:val="none"/>
          <w:lang w:bidi="ar-SA"/>
        </w:rPr>
        <w:t>。公用经费用途主要包括</w:t>
      </w:r>
      <w:r>
        <w:rPr>
          <w:rFonts w:hint="eastAsia" w:ascii="方正仿宋_GBK" w:hAnsi="宋体" w:eastAsia="方正仿宋_GBK" w:cs="宋体"/>
          <w:kern w:val="0"/>
          <w:sz w:val="32"/>
          <w:szCs w:val="32"/>
          <w:highlight w:val="none"/>
          <w:lang w:val="en-US" w:eastAsia="zh-CN" w:bidi="ar-SA"/>
        </w:rPr>
        <w:t>办公费、印刷费、水电费、邮电费、三公经费、其他商品服务支出等</w:t>
      </w:r>
      <w:r>
        <w:rPr>
          <w:rFonts w:hint="default" w:ascii="方正仿宋_GBK" w:hAnsi="宋体" w:eastAsia="方正仿宋_GBK" w:cs="宋体"/>
          <w:kern w:val="0"/>
          <w:sz w:val="32"/>
          <w:szCs w:val="32"/>
          <w:highlight w:val="none"/>
          <w:lang w:bidi="ar-SA"/>
        </w:rPr>
        <w:t>。</w:t>
      </w:r>
    </w:p>
    <w:p>
      <w:pPr>
        <w:widowControl/>
        <w:shd w:val="clear" w:color="auto" w:fill="FFFFFF"/>
        <w:spacing w:before="75" w:after="75" w:line="594" w:lineRule="exact"/>
        <w:ind w:firstLine="640" w:firstLineChars="200"/>
        <w:jc w:val="left"/>
        <w:rPr>
          <w:rFonts w:hint="eastAsia" w:ascii="Times New Roman" w:hAnsi="Times New Roman" w:eastAsia="方正楷体_GBK" w:cs="Times New Roman"/>
          <w:color w:val="333333"/>
          <w:sz w:val="32"/>
          <w:szCs w:val="32"/>
          <w:highlight w:val="none"/>
        </w:rPr>
      </w:pPr>
      <w:r>
        <w:rPr>
          <w:rFonts w:hint="eastAsia" w:ascii="Times New Roman" w:hAnsi="Times New Roman" w:eastAsia="方正楷体_GBK" w:cs="Times New Roman"/>
          <w:color w:val="333333"/>
          <w:sz w:val="32"/>
          <w:szCs w:val="32"/>
          <w:highlight w:val="none"/>
        </w:rPr>
        <w:t>（五）政府性基金预算收支决算情况说明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方正仿宋_GBK" w:hAnsi="宋体" w:eastAsia="方正仿宋_GBK" w:cs="宋体"/>
          <w:kern w:val="0"/>
          <w:sz w:val="32"/>
          <w:szCs w:val="32"/>
          <w:highlight w:val="none"/>
          <w:lang w:bidi="ar-SA"/>
        </w:rPr>
      </w:pPr>
      <w:r>
        <w:rPr>
          <w:rFonts w:hint="default" w:ascii="方正仿宋_GBK" w:hAnsi="宋体" w:eastAsia="方正仿宋_GBK" w:cs="宋体"/>
          <w:kern w:val="0"/>
          <w:sz w:val="32"/>
          <w:szCs w:val="32"/>
          <w:highlight w:val="none"/>
          <w:lang w:bidi="ar-SA"/>
        </w:rPr>
        <w:t>2022年度政府性基金预算财政拨款年初结转结余0万元，年末结转结余0.00万元。本年收入164.79万元，较上年决算数增加101.39万元，增长159.9%</w:t>
      </w:r>
      <w:r>
        <w:rPr>
          <w:rFonts w:hint="eastAsia" w:ascii="方正仿宋_GBK" w:hAnsi="宋体" w:eastAsia="方正仿宋_GBK" w:cs="宋体"/>
          <w:kern w:val="0"/>
          <w:sz w:val="32"/>
          <w:szCs w:val="32"/>
          <w:highlight w:val="none"/>
          <w:lang w:bidi="ar-SA"/>
        </w:rPr>
        <w:t>，主要原因主要原因是本年度农村公路建设投入较上年大幅</w:t>
      </w:r>
      <w:r>
        <w:rPr>
          <w:rFonts w:hint="eastAsia" w:ascii="方正仿宋_GBK" w:hAnsi="宋体" w:eastAsia="方正仿宋_GBK" w:cs="宋体"/>
          <w:kern w:val="0"/>
          <w:sz w:val="32"/>
          <w:szCs w:val="32"/>
          <w:highlight w:val="none"/>
          <w:lang w:val="en-US" w:eastAsia="zh-CN" w:bidi="ar-SA"/>
        </w:rPr>
        <w:t>增加</w:t>
      </w:r>
      <w:r>
        <w:rPr>
          <w:rFonts w:hint="eastAsia" w:ascii="方正仿宋_GBK" w:hAnsi="宋体" w:eastAsia="方正仿宋_GBK" w:cs="宋体"/>
          <w:kern w:val="0"/>
          <w:sz w:val="32"/>
          <w:szCs w:val="32"/>
          <w:highlight w:val="none"/>
          <w:lang w:bidi="ar-SA"/>
        </w:rPr>
        <w:t>。</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三、“三公”经费情况说明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（一）“三公”经费支出总体情况说明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default" w:ascii="方正仿宋_GBK" w:hAnsi="宋体" w:eastAsia="方正仿宋_GBK" w:cs="宋体"/>
          <w:kern w:val="0"/>
          <w:sz w:val="32"/>
          <w:szCs w:val="32"/>
          <w:lang w:bidi="ar-SA"/>
        </w:rPr>
        <w:t>2022年度“三公”经费支出共计22.26万元，较年初预算数减少4.04万元，下降15.4%</w:t>
      </w:r>
      <w:r>
        <w:rPr>
          <w:rFonts w:hint="eastAsia" w:ascii="方正仿宋_GBK" w:hAnsi="宋体" w:eastAsia="方正仿宋_GBK" w:cs="宋体"/>
          <w:kern w:val="0"/>
          <w:sz w:val="32"/>
          <w:szCs w:val="32"/>
          <w:lang w:bidi="ar-SA"/>
        </w:rPr>
        <w:t>。</w:t>
      </w:r>
      <w:r>
        <w:rPr>
          <w:rFonts w:hint="default" w:ascii="方正仿宋_GBK" w:hAnsi="宋体" w:eastAsia="方正仿宋_GBK" w:cs="宋体"/>
          <w:kern w:val="0"/>
          <w:sz w:val="32"/>
          <w:szCs w:val="32"/>
          <w:lang w:bidi="ar-SA"/>
        </w:rPr>
        <w:t>较上年支出数减少1.35万元，下降5.7%，主要原因是</w:t>
      </w:r>
      <w:r>
        <w:rPr>
          <w:rFonts w:hint="eastAsia" w:ascii="方正仿宋_GBK" w:hAnsi="宋体" w:eastAsia="方正仿宋_GBK" w:cs="宋体"/>
          <w:kern w:val="0"/>
          <w:sz w:val="32"/>
          <w:szCs w:val="32"/>
          <w:lang w:bidi="ar-SA"/>
        </w:rPr>
        <w:t>主要原因是：一是认真贯彻落实中央八项规定精神和厉行节约要求，按照只减不增的要求从严控制“三公”经费</w:t>
      </w:r>
      <w:r>
        <w:rPr>
          <w:rFonts w:hint="eastAsia" w:ascii="方正仿宋_GBK" w:hAnsi="宋体" w:eastAsia="方正仿宋_GBK" w:cs="宋体"/>
          <w:kern w:val="0"/>
          <w:sz w:val="32"/>
          <w:szCs w:val="32"/>
          <w:lang w:bidi="ar-SA"/>
        </w:rPr>
        <w:t>；二是严格落实公车使用规定，严禁公车私用；三是强化公务接待支出管理，严格遵守公务接待开支范围和开支标准，严格控制陪餐人数，对应由接待对象承担的一切费用一律由接待对象自行支付。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（二）“三公”经费分项支出情况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本单位</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年度未发生因公出国（境）费用及公务车购置费用。公务车运行维护费6.</w:t>
      </w:r>
      <w:r>
        <w:rPr>
          <w:rFonts w:hint="eastAsia" w:ascii="方正仿宋_GBK" w:hAnsi="宋体" w:eastAsia="方正仿宋_GBK" w:cs="宋体"/>
          <w:kern w:val="0"/>
          <w:sz w:val="32"/>
          <w:szCs w:val="32"/>
          <w:lang w:val="en-US" w:eastAsia="zh-CN" w:bidi="ar-SA"/>
        </w:rPr>
        <w:t>83</w:t>
      </w:r>
      <w:r>
        <w:rPr>
          <w:rFonts w:hint="eastAsia" w:ascii="方正仿宋_GBK" w:hAnsi="宋体" w:eastAsia="方正仿宋_GBK" w:cs="宋体"/>
          <w:kern w:val="0"/>
          <w:sz w:val="32"/>
          <w:szCs w:val="32"/>
          <w:lang w:bidi="ar-SA"/>
        </w:rPr>
        <w:t>万元，主要用于应急保证、业务指导检查等工作需求车辆的燃料费、维修费、过桥过路费、保险费等。费用支出较年初预算数减少3.</w:t>
      </w:r>
      <w:r>
        <w:rPr>
          <w:rFonts w:hint="eastAsia" w:ascii="方正仿宋_GBK" w:hAnsi="宋体" w:eastAsia="方正仿宋_GBK" w:cs="宋体"/>
          <w:kern w:val="0"/>
          <w:sz w:val="32"/>
          <w:szCs w:val="32"/>
          <w:lang w:val="en-US" w:eastAsia="zh-CN" w:bidi="ar-SA"/>
        </w:rPr>
        <w:t>17</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bidi="ar-SA"/>
        </w:rPr>
        <w:t>，下降3</w:t>
      </w:r>
      <w:r>
        <w:rPr>
          <w:rFonts w:hint="eastAsia" w:ascii="方正仿宋_GBK" w:hAnsi="宋体" w:eastAsia="方正仿宋_GBK" w:cs="宋体"/>
          <w:kern w:val="0"/>
          <w:sz w:val="32"/>
          <w:szCs w:val="32"/>
          <w:lang w:val="en-US" w:eastAsia="zh-CN" w:bidi="ar-SA"/>
        </w:rPr>
        <w:t>1.7</w:t>
      </w:r>
      <w:r>
        <w:rPr>
          <w:rFonts w:hint="eastAsia" w:ascii="方正仿宋_GBK" w:hAnsi="宋体" w:eastAsia="方正仿宋_GBK" w:cs="宋体"/>
          <w:kern w:val="0"/>
          <w:sz w:val="32"/>
          <w:szCs w:val="32"/>
          <w:lang w:bidi="ar-SA"/>
        </w:rPr>
        <w:t>%。较上年支出数</w:t>
      </w:r>
      <w:r>
        <w:rPr>
          <w:rFonts w:hint="eastAsia" w:ascii="方正仿宋_GBK" w:hAnsi="宋体" w:eastAsia="方正仿宋_GBK" w:cs="宋体"/>
          <w:kern w:val="0"/>
          <w:sz w:val="32"/>
          <w:szCs w:val="32"/>
          <w:lang w:val="en-US" w:eastAsia="zh-CN" w:bidi="ar-SA"/>
        </w:rPr>
        <w:t>减少</w:t>
      </w:r>
      <w:r>
        <w:rPr>
          <w:rFonts w:hint="eastAsia" w:ascii="方正仿宋_GBK" w:hAnsi="宋体" w:eastAsia="方正仿宋_GBK" w:cs="宋体"/>
          <w:kern w:val="0"/>
          <w:sz w:val="32"/>
          <w:szCs w:val="32"/>
          <w:lang w:bidi="ar-SA"/>
        </w:rPr>
        <w:t>0.</w:t>
      </w:r>
      <w:r>
        <w:rPr>
          <w:rFonts w:hint="eastAsia" w:ascii="方正仿宋_GBK" w:hAnsi="宋体" w:eastAsia="方正仿宋_GBK" w:cs="宋体"/>
          <w:kern w:val="0"/>
          <w:sz w:val="32"/>
          <w:szCs w:val="32"/>
          <w:lang w:val="en-US" w:eastAsia="zh-CN" w:bidi="ar-SA"/>
        </w:rPr>
        <w:t>12</w:t>
      </w:r>
      <w:r>
        <w:rPr>
          <w:rFonts w:hint="eastAsia" w:ascii="方正仿宋_GBK" w:hAnsi="宋体" w:eastAsia="方正仿宋_GBK" w:cs="宋体"/>
          <w:kern w:val="0"/>
          <w:sz w:val="32"/>
          <w:szCs w:val="32"/>
          <w:lang w:bidi="ar-SA"/>
        </w:rPr>
        <w:t>万元，</w:t>
      </w:r>
      <w:r>
        <w:rPr>
          <w:rFonts w:hint="eastAsia" w:ascii="方正仿宋_GBK" w:hAnsi="宋体" w:eastAsia="方正仿宋_GBK" w:cs="宋体"/>
          <w:kern w:val="0"/>
          <w:sz w:val="32"/>
          <w:szCs w:val="32"/>
          <w:lang w:val="en-US" w:eastAsia="zh-CN" w:bidi="ar-SA"/>
        </w:rPr>
        <w:t>减少1.7</w:t>
      </w:r>
      <w:r>
        <w:rPr>
          <w:rFonts w:hint="eastAsia" w:ascii="方正仿宋_GBK" w:hAnsi="宋体" w:eastAsia="方正仿宋_GBK" w:cs="宋体"/>
          <w:kern w:val="0"/>
          <w:sz w:val="32"/>
          <w:szCs w:val="32"/>
          <w:lang w:bidi="ar-SA"/>
        </w:rPr>
        <w:t>%。公务接待费</w:t>
      </w:r>
      <w:r>
        <w:rPr>
          <w:rFonts w:hint="eastAsia" w:ascii="方正仿宋_GBK" w:hAnsi="宋体" w:eastAsia="方正仿宋_GBK" w:cs="宋体"/>
          <w:kern w:val="0"/>
          <w:sz w:val="32"/>
          <w:szCs w:val="32"/>
          <w:lang w:val="en-US" w:eastAsia="zh-CN" w:bidi="ar-SA"/>
        </w:rPr>
        <w:t>15.43</w:t>
      </w:r>
      <w:r>
        <w:rPr>
          <w:rFonts w:hint="eastAsia" w:ascii="方正仿宋_GBK" w:hAnsi="宋体" w:eastAsia="方正仿宋_GBK" w:cs="宋体"/>
          <w:kern w:val="0"/>
          <w:sz w:val="32"/>
          <w:szCs w:val="32"/>
          <w:lang w:bidi="ar-SA"/>
        </w:rPr>
        <w:t>万元，主要用于接待接受相关部门检查指导工作发生的接待支出。费用支出较年初预算数减少0.</w:t>
      </w:r>
      <w:r>
        <w:rPr>
          <w:rFonts w:hint="eastAsia" w:ascii="方正仿宋_GBK" w:hAnsi="宋体" w:eastAsia="方正仿宋_GBK" w:cs="宋体"/>
          <w:kern w:val="0"/>
          <w:sz w:val="32"/>
          <w:szCs w:val="32"/>
          <w:lang w:val="en-US" w:eastAsia="zh-CN" w:bidi="ar-SA"/>
        </w:rPr>
        <w:t>87</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5.3</w:t>
      </w:r>
      <w:r>
        <w:rPr>
          <w:rFonts w:hint="eastAsia" w:ascii="方正仿宋_GBK" w:hAnsi="宋体" w:eastAsia="方正仿宋_GBK" w:cs="宋体"/>
          <w:kern w:val="0"/>
          <w:sz w:val="32"/>
          <w:szCs w:val="32"/>
          <w:lang w:bidi="ar-SA"/>
        </w:rPr>
        <w:t>%。较上年支出数减少</w:t>
      </w:r>
      <w:r>
        <w:rPr>
          <w:rFonts w:hint="eastAsia" w:ascii="方正仿宋_GBK" w:hAnsi="宋体" w:eastAsia="方正仿宋_GBK" w:cs="宋体"/>
          <w:kern w:val="0"/>
          <w:sz w:val="32"/>
          <w:szCs w:val="32"/>
          <w:lang w:val="en-US" w:eastAsia="zh-CN" w:bidi="ar-SA"/>
        </w:rPr>
        <w:t>1.22</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7.3</w:t>
      </w:r>
      <w:r>
        <w:rPr>
          <w:rFonts w:hint="eastAsia" w:ascii="方正仿宋_GBK" w:hAnsi="宋体" w:eastAsia="方正仿宋_GBK" w:cs="宋体"/>
          <w:kern w:val="0"/>
          <w:sz w:val="32"/>
          <w:szCs w:val="32"/>
          <w:lang w:bidi="ar-SA"/>
        </w:rPr>
        <w:t>%，主要原因是我单位强化公务接待管理，严控接待标准、人数、公务接待范围。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（三）“三公”经费实物量情况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年度本部门因公出国（境）共计0个团组，0人；公务用车购置0辆，公务车保有量为4辆；国内公务接待2</w:t>
      </w:r>
      <w:r>
        <w:rPr>
          <w:rFonts w:hint="eastAsia" w:ascii="方正仿宋_GBK" w:hAnsi="宋体" w:eastAsia="方正仿宋_GBK" w:cs="宋体"/>
          <w:kern w:val="0"/>
          <w:sz w:val="32"/>
          <w:szCs w:val="32"/>
          <w:lang w:val="en-US" w:eastAsia="zh-CN" w:bidi="ar-SA"/>
        </w:rPr>
        <w:t>67</w:t>
      </w:r>
      <w:r>
        <w:rPr>
          <w:rFonts w:hint="eastAsia" w:ascii="方正仿宋_GBK" w:hAnsi="宋体" w:eastAsia="方正仿宋_GBK" w:cs="宋体"/>
          <w:kern w:val="0"/>
          <w:sz w:val="32"/>
          <w:szCs w:val="32"/>
          <w:lang w:bidi="ar-SA"/>
        </w:rPr>
        <w:t>批次27</w:t>
      </w:r>
      <w:r>
        <w:rPr>
          <w:rFonts w:hint="eastAsia" w:ascii="方正仿宋_GBK" w:hAnsi="宋体" w:eastAsia="方正仿宋_GBK" w:cs="宋体"/>
          <w:kern w:val="0"/>
          <w:sz w:val="32"/>
          <w:szCs w:val="32"/>
          <w:lang w:val="en-US" w:eastAsia="zh-CN" w:bidi="ar-SA"/>
        </w:rPr>
        <w:t>52</w:t>
      </w:r>
      <w:r>
        <w:rPr>
          <w:rFonts w:hint="eastAsia" w:ascii="方正仿宋_GBK" w:hAnsi="宋体" w:eastAsia="方正仿宋_GBK" w:cs="宋体"/>
          <w:kern w:val="0"/>
          <w:sz w:val="32"/>
          <w:szCs w:val="32"/>
          <w:lang w:bidi="ar-SA"/>
        </w:rPr>
        <w:t>人，其中：国内外事接待0批次，0人；国（境）外公务接待0批次，0人。</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年本部门人均接待费</w:t>
      </w:r>
      <w:r>
        <w:rPr>
          <w:rFonts w:hint="eastAsia" w:ascii="方正仿宋_GBK" w:hAnsi="宋体" w:eastAsia="方正仿宋_GBK" w:cs="宋体"/>
          <w:kern w:val="0"/>
          <w:sz w:val="32"/>
          <w:szCs w:val="32"/>
          <w:lang w:val="en-US" w:eastAsia="zh-CN" w:bidi="ar-SA"/>
        </w:rPr>
        <w:t>56.08</w:t>
      </w:r>
      <w:r>
        <w:rPr>
          <w:rFonts w:hint="eastAsia" w:ascii="方正仿宋_GBK" w:hAnsi="宋体" w:eastAsia="方正仿宋_GBK" w:cs="宋体"/>
          <w:kern w:val="0"/>
          <w:sz w:val="32"/>
          <w:szCs w:val="32"/>
          <w:lang w:bidi="ar-SA"/>
        </w:rPr>
        <w:t>元，车均购置费0.00万元，车均维护费1.7</w:t>
      </w:r>
      <w:r>
        <w:rPr>
          <w:rFonts w:hint="eastAsia" w:ascii="方正仿宋_GBK" w:hAnsi="宋体" w:eastAsia="方正仿宋_GBK" w:cs="宋体"/>
          <w:kern w:val="0"/>
          <w:sz w:val="32"/>
          <w:szCs w:val="32"/>
          <w:lang w:val="en-US" w:eastAsia="zh-CN" w:bidi="ar-SA"/>
        </w:rPr>
        <w:t>1</w:t>
      </w:r>
      <w:r>
        <w:rPr>
          <w:rFonts w:hint="eastAsia" w:ascii="方正仿宋_GBK" w:hAnsi="宋体" w:eastAsia="方正仿宋_GBK" w:cs="宋体"/>
          <w:kern w:val="0"/>
          <w:sz w:val="32"/>
          <w:szCs w:val="32"/>
          <w:lang w:bidi="ar-SA"/>
        </w:rPr>
        <w:t>万元。</w:t>
      </w:r>
    </w:p>
    <w:p>
      <w:pPr>
        <w:pStyle w:val="6"/>
        <w:keepNext w:val="0"/>
        <w:keepLines w:val="0"/>
        <w:pageBreakBefore w:val="0"/>
        <w:numPr>
          <w:ilvl w:val="0"/>
          <w:numId w:val="1"/>
        </w:numPr>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default" w:ascii="方正仿宋_GBK" w:hAnsi="宋体" w:eastAsia="方正仿宋_GBK" w:cs="宋体"/>
          <w:kern w:val="0"/>
          <w:sz w:val="32"/>
          <w:szCs w:val="32"/>
          <w:lang w:bidi="ar-SA"/>
        </w:rPr>
      </w:pPr>
      <w:r>
        <w:rPr>
          <w:rFonts w:hint="eastAsia" w:ascii="Times New Roman" w:hAnsi="Times New Roman" w:eastAsia="方正黑体_GBK" w:cs="Times New Roman"/>
          <w:sz w:val="32"/>
          <w:szCs w:val="32"/>
        </w:rPr>
        <w:t>其他需要说明的事项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w:t>
      </w:r>
      <w:r>
        <w:rPr>
          <w:rFonts w:hint="eastAsia" w:ascii="方正仿宋_GBK" w:hAnsi="宋体" w:eastAsia="方正仿宋_GBK" w:cs="宋体"/>
          <w:kern w:val="0"/>
          <w:sz w:val="32"/>
          <w:szCs w:val="32"/>
          <w:lang w:val="en-US" w:eastAsia="zh-CN" w:bidi="ar-SA"/>
        </w:rPr>
        <w:t>一</w:t>
      </w:r>
      <w:r>
        <w:rPr>
          <w:rFonts w:hint="eastAsia" w:ascii="方正仿宋_GBK" w:hAnsi="宋体" w:eastAsia="方正仿宋_GBK" w:cs="宋体"/>
          <w:kern w:val="0"/>
          <w:sz w:val="32"/>
          <w:szCs w:val="32"/>
          <w:lang w:bidi="ar-SA"/>
        </w:rPr>
        <w:t>）机关运行经费情况说明。</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年度本部门机关运</w:t>
      </w:r>
      <w:bookmarkStart w:id="0" w:name="_GoBack"/>
      <w:r>
        <w:rPr>
          <w:rFonts w:hint="eastAsia" w:ascii="方正仿宋_GBK" w:hAnsi="宋体" w:eastAsia="方正仿宋_GBK" w:cs="宋体"/>
          <w:kern w:val="0"/>
          <w:sz w:val="32"/>
          <w:szCs w:val="32"/>
          <w:lang w:bidi="ar-SA"/>
        </w:rPr>
        <w:t>行经费支出</w:t>
      </w:r>
      <w:r>
        <w:rPr>
          <w:rFonts w:hint="eastAsia" w:ascii="方正仿宋_GBK" w:hAnsi="宋体" w:eastAsia="方正仿宋_GBK" w:cs="宋体"/>
          <w:kern w:val="0"/>
          <w:sz w:val="32"/>
          <w:szCs w:val="32"/>
          <w:lang w:val="en-US" w:eastAsia="zh-CN" w:bidi="ar-SA"/>
        </w:rPr>
        <w:t>95.77</w:t>
      </w:r>
      <w:r>
        <w:rPr>
          <w:rFonts w:hint="eastAsia" w:ascii="方正仿宋_GBK" w:hAnsi="宋体" w:eastAsia="方正仿宋_GBK" w:cs="宋体"/>
          <w:kern w:val="0"/>
          <w:sz w:val="32"/>
          <w:szCs w:val="32"/>
          <w:lang w:bidi="ar-SA"/>
        </w:rPr>
        <w:t>万元，机关运行经费主要用于开支办公费、印刷费、电费、邮电费、差旅费、维修费、培训费、公务接待费、劳务费、公务用车运行维护费、工会经费。机关运行经费较上年决算数减少</w:t>
      </w:r>
      <w:r>
        <w:rPr>
          <w:rFonts w:hint="eastAsia" w:ascii="方正仿宋_GBK" w:hAnsi="宋体" w:eastAsia="方正仿宋_GBK" w:cs="宋体"/>
          <w:kern w:val="0"/>
          <w:sz w:val="32"/>
          <w:szCs w:val="32"/>
          <w:lang w:val="en-US" w:eastAsia="zh-CN" w:bidi="ar-SA"/>
        </w:rPr>
        <w:t>16.17</w:t>
      </w:r>
      <w:r>
        <w:rPr>
          <w:rFonts w:hint="eastAsia" w:ascii="方正仿宋_GBK" w:hAnsi="宋体" w:eastAsia="方正仿宋_GBK" w:cs="宋体"/>
          <w:kern w:val="0"/>
          <w:sz w:val="32"/>
          <w:szCs w:val="32"/>
          <w:lang w:bidi="ar-SA"/>
        </w:rPr>
        <w:t>万元，下降</w:t>
      </w:r>
      <w:r>
        <w:rPr>
          <w:rFonts w:hint="eastAsia" w:ascii="方正仿宋_GBK" w:hAnsi="宋体" w:eastAsia="方正仿宋_GBK" w:cs="宋体"/>
          <w:kern w:val="0"/>
          <w:sz w:val="32"/>
          <w:szCs w:val="32"/>
          <w:lang w:val="en-US" w:eastAsia="zh-CN" w:bidi="ar-SA"/>
        </w:rPr>
        <w:t>14.4</w:t>
      </w:r>
      <w:r>
        <w:rPr>
          <w:rFonts w:hint="eastAsia" w:ascii="方正仿宋_GBK" w:hAnsi="宋体" w:eastAsia="方正仿宋_GBK" w:cs="宋体"/>
          <w:kern w:val="0"/>
          <w:sz w:val="32"/>
          <w:szCs w:val="32"/>
          <w:lang w:bidi="ar-SA"/>
        </w:rPr>
        <w:t>%，主要原因是会议费、培训费、公务接待费等开支减少。</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（二）国有资产占用情况说明。截至</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年12月31日，本部门共有车辆4辆，其中，应急保障用车2辆</w:t>
      </w:r>
      <w:r>
        <w:rPr>
          <w:rFonts w:hint="eastAsia" w:ascii="方正仿宋_GBK" w:hAnsi="宋体" w:eastAsia="方正仿宋_GBK" w:cs="宋体"/>
          <w:kern w:val="0"/>
          <w:sz w:val="32"/>
          <w:szCs w:val="32"/>
          <w:lang w:eastAsia="zh-CN" w:bidi="ar-SA"/>
        </w:rPr>
        <w:t>，</w:t>
      </w:r>
      <w:r>
        <w:rPr>
          <w:rFonts w:hint="eastAsia" w:ascii="方正仿宋_GBK" w:hAnsi="宋体" w:eastAsia="方正仿宋_GBK" w:cs="宋体"/>
          <w:kern w:val="0"/>
          <w:sz w:val="32"/>
          <w:szCs w:val="32"/>
          <w:lang w:bidi="ar-SA"/>
        </w:rPr>
        <w:t>特种专业技术用车2辆，离退休干部用车0辆，其他用车0辆。单价50万元（含）以上通用设备0台（套），单价100万元（含）以上专用设备0台（套）。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（三）政府采购支出情况说明。</w:t>
      </w: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年度本部门政府采购支出总额</w:t>
      </w:r>
      <w:r>
        <w:rPr>
          <w:rFonts w:hint="eastAsia" w:ascii="方正仿宋_GBK" w:hAnsi="宋体" w:eastAsia="方正仿宋_GBK" w:cs="宋体"/>
          <w:kern w:val="0"/>
          <w:sz w:val="32"/>
          <w:szCs w:val="32"/>
          <w:lang w:val="en-US" w:eastAsia="zh-CN" w:bidi="ar-SA"/>
        </w:rPr>
        <w:t>9.58</w:t>
      </w:r>
      <w:r>
        <w:rPr>
          <w:rFonts w:hint="eastAsia" w:ascii="方正仿宋_GBK" w:hAnsi="宋体" w:eastAsia="方正仿宋_GBK" w:cs="宋体"/>
          <w:kern w:val="0"/>
          <w:sz w:val="32"/>
          <w:szCs w:val="32"/>
          <w:lang w:bidi="ar-SA"/>
        </w:rPr>
        <w:t>万元，其中：政府采购货物支出</w:t>
      </w:r>
      <w:r>
        <w:rPr>
          <w:rFonts w:hint="eastAsia" w:ascii="方正仿宋_GBK" w:hAnsi="宋体" w:eastAsia="方正仿宋_GBK" w:cs="宋体"/>
          <w:kern w:val="0"/>
          <w:sz w:val="32"/>
          <w:szCs w:val="32"/>
          <w:lang w:val="en-US" w:eastAsia="zh-CN" w:bidi="ar-SA"/>
        </w:rPr>
        <w:t>9.58</w:t>
      </w:r>
      <w:r>
        <w:rPr>
          <w:rFonts w:hint="eastAsia" w:ascii="方正仿宋_GBK" w:hAnsi="宋体" w:eastAsia="方正仿宋_GBK" w:cs="宋体"/>
          <w:kern w:val="0"/>
          <w:sz w:val="32"/>
          <w:szCs w:val="32"/>
          <w:lang w:bidi="ar-SA"/>
        </w:rPr>
        <w:t>万元、政府采购工程支出0.00万元、政府采购服务支出0.00万元。授予中小企业合同金额</w:t>
      </w:r>
      <w:r>
        <w:rPr>
          <w:rFonts w:hint="eastAsia" w:ascii="方正仿宋_GBK" w:hAnsi="宋体" w:eastAsia="方正仿宋_GBK" w:cs="宋体"/>
          <w:kern w:val="0"/>
          <w:sz w:val="32"/>
          <w:szCs w:val="32"/>
          <w:lang w:val="en-US" w:eastAsia="zh-CN" w:bidi="ar-SA"/>
        </w:rPr>
        <w:t>9.58</w:t>
      </w:r>
      <w:r>
        <w:rPr>
          <w:rFonts w:hint="eastAsia" w:ascii="方正仿宋_GBK" w:hAnsi="宋体" w:eastAsia="方正仿宋_GBK" w:cs="宋体"/>
          <w:kern w:val="0"/>
          <w:sz w:val="32"/>
          <w:szCs w:val="32"/>
          <w:lang w:bidi="ar-SA"/>
        </w:rPr>
        <w:t>万元，占政府采购支出总额的100.00%，其中：授予小微企业合同金额</w:t>
      </w:r>
      <w:r>
        <w:rPr>
          <w:rFonts w:hint="eastAsia" w:ascii="方正仿宋_GBK" w:hAnsi="宋体" w:eastAsia="方正仿宋_GBK" w:cs="宋体"/>
          <w:kern w:val="0"/>
          <w:sz w:val="32"/>
          <w:szCs w:val="32"/>
          <w:lang w:val="en-US" w:eastAsia="zh-CN" w:bidi="ar-SA"/>
        </w:rPr>
        <w:t>9.58</w:t>
      </w:r>
      <w:r>
        <w:rPr>
          <w:rFonts w:hint="eastAsia" w:ascii="方正仿宋_GBK" w:hAnsi="宋体" w:eastAsia="方正仿宋_GBK" w:cs="宋体"/>
          <w:kern w:val="0"/>
          <w:sz w:val="32"/>
          <w:szCs w:val="32"/>
          <w:lang w:bidi="ar-SA"/>
        </w:rPr>
        <w:t>万元，占政府采购支出总额的100.00%。主要用于采购其中包括办公设备、办公桌椅等办公相关用品产生的相关费用。</w:t>
      </w:r>
    </w:p>
    <w:p>
      <w:pPr>
        <w:pStyle w:val="6"/>
        <w:keepNext w:val="0"/>
        <w:keepLines w:val="0"/>
        <w:pageBreakBefore w:val="0"/>
        <w:tabs>
          <w:tab w:val="center" w:pos="4153"/>
          <w:tab w:val="left" w:pos="7275"/>
        </w:tabs>
        <w:kinsoku/>
        <w:wordWrap/>
        <w:overflowPunct/>
        <w:topLinePunct w:val="0"/>
        <w:autoSpaceDE/>
        <w:autoSpaceDN/>
        <w:bidi w:val="0"/>
        <w:adjustRightInd/>
        <w:snapToGrid/>
        <w:spacing w:line="594" w:lineRule="exact"/>
        <w:ind w:firstLine="640"/>
        <w:jc w:val="left"/>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五、预算绩效管理情况说明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（一）预算绩效管理工作开展情况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bidi="ar-SA"/>
        </w:rPr>
        <w:t>根据预算绩效管理要求，本单位对</w:t>
      </w:r>
      <w:r>
        <w:rPr>
          <w:rFonts w:hint="eastAsia" w:ascii="方正仿宋_GBK" w:hAnsi="宋体" w:eastAsia="方正仿宋_GBK" w:cs="宋体"/>
          <w:kern w:val="0"/>
          <w:sz w:val="32"/>
          <w:szCs w:val="32"/>
          <w:lang w:val="en-US" w:eastAsia="zh-CN" w:bidi="ar-SA"/>
        </w:rPr>
        <w:t>1</w:t>
      </w:r>
      <w:r>
        <w:rPr>
          <w:rFonts w:hint="eastAsia" w:ascii="方正仿宋_GBK" w:hAnsi="宋体" w:eastAsia="方正仿宋_GBK" w:cs="宋体"/>
          <w:kern w:val="0"/>
          <w:sz w:val="32"/>
          <w:szCs w:val="32"/>
          <w:lang w:bidi="ar-SA"/>
        </w:rPr>
        <w:t>个项目开展了绩效自评，其中，以填报目标自评表形式开展自评1项，涉及资金</w:t>
      </w:r>
      <w:r>
        <w:rPr>
          <w:rFonts w:hint="eastAsia" w:ascii="方正仿宋_GBK" w:hAnsi="宋体" w:eastAsia="方正仿宋_GBK" w:cs="宋体"/>
          <w:kern w:val="0"/>
          <w:sz w:val="32"/>
          <w:szCs w:val="32"/>
          <w:lang w:val="en-US" w:eastAsia="zh-CN" w:bidi="ar-SA"/>
        </w:rPr>
        <w:t>136.3</w:t>
      </w:r>
      <w:r>
        <w:rPr>
          <w:rFonts w:hint="eastAsia" w:ascii="方正仿宋_GBK" w:hAnsi="宋体" w:eastAsia="方正仿宋_GBK" w:cs="宋体"/>
          <w:kern w:val="0"/>
          <w:sz w:val="32"/>
          <w:szCs w:val="32"/>
          <w:lang w:bidi="ar-SA"/>
        </w:rPr>
        <w:t>万元，从评价情况来看，项目自评综合得分98.9，评价结果为优。该项项目的实施，更好地适应经济社会发展新形势的需求，有效改善村容村貌，方便群众生产生活，为群众营造良好宜居环境并有效排除交通安全隐患，解决了群众的出行问题，方便了群众生产生活，密切了党群干群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rFonts w:hint="eastAsia" w:ascii="Times New Roman" w:hAnsi="Times New Roman" w:eastAsia="方正楷体_GBK" w:cs="Times New Roman"/>
          <w:color w:val="333333"/>
          <w:sz w:val="32"/>
          <w:szCs w:val="32"/>
        </w:rPr>
      </w:pPr>
      <w:r>
        <w:rPr>
          <w:rFonts w:hint="eastAsia" w:ascii="Times New Roman" w:hAnsi="Times New Roman" w:eastAsia="方正楷体_GBK" w:cs="Times New Roman"/>
          <w:color w:val="333333"/>
          <w:sz w:val="32"/>
          <w:szCs w:val="32"/>
        </w:rPr>
        <w:t>（二）绩效自评结果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宋体" w:eastAsia="方正仿宋_GBK" w:cs="宋体"/>
          <w:kern w:val="0"/>
          <w:sz w:val="32"/>
          <w:szCs w:val="32"/>
          <w:lang w:bidi="ar-SA"/>
        </w:rPr>
      </w:pPr>
      <w:r>
        <w:rPr>
          <w:rFonts w:hint="eastAsia" w:ascii="方正仿宋_GBK" w:hAnsi="宋体" w:eastAsia="方正仿宋_GBK" w:cs="宋体"/>
          <w:kern w:val="0"/>
          <w:sz w:val="32"/>
          <w:szCs w:val="32"/>
          <w:lang w:eastAsia="zh-CN" w:bidi="ar-SA"/>
        </w:rPr>
        <w:t>2022</w:t>
      </w:r>
      <w:r>
        <w:rPr>
          <w:rFonts w:hint="eastAsia" w:ascii="方正仿宋_GBK" w:hAnsi="宋体" w:eastAsia="方正仿宋_GBK" w:cs="宋体"/>
          <w:kern w:val="0"/>
          <w:sz w:val="32"/>
          <w:szCs w:val="32"/>
          <w:lang w:bidi="ar-SA"/>
        </w:rPr>
        <w:t>年黔江区白石镇鞍山村“王家坪”大院人居环境整治项目绩效目标自评综述：根据年初设定的绩效目标，项目总体完成情况较好。项目全年预算数为</w:t>
      </w:r>
      <w:r>
        <w:rPr>
          <w:rFonts w:hint="eastAsia" w:ascii="方正仿宋_GBK" w:hAnsi="宋体" w:eastAsia="方正仿宋_GBK" w:cs="宋体"/>
          <w:kern w:val="0"/>
          <w:sz w:val="32"/>
          <w:szCs w:val="32"/>
          <w:lang w:val="en-US" w:eastAsia="zh-CN" w:bidi="ar-SA"/>
        </w:rPr>
        <w:t>136.3</w:t>
      </w:r>
      <w:r>
        <w:rPr>
          <w:rFonts w:hint="eastAsia" w:ascii="方正仿宋_GBK" w:hAnsi="宋体" w:eastAsia="方正仿宋_GBK" w:cs="宋体"/>
          <w:kern w:val="0"/>
          <w:sz w:val="32"/>
          <w:szCs w:val="32"/>
          <w:lang w:bidi="ar-SA"/>
        </w:rPr>
        <w:t>万元，执行数为</w:t>
      </w:r>
      <w:r>
        <w:rPr>
          <w:rFonts w:hint="eastAsia" w:ascii="方正仿宋_GBK" w:hAnsi="宋体" w:eastAsia="方正仿宋_GBK" w:cs="宋体"/>
          <w:kern w:val="0"/>
          <w:sz w:val="32"/>
          <w:szCs w:val="32"/>
          <w:lang w:val="en-US" w:eastAsia="zh-CN" w:bidi="ar-SA"/>
        </w:rPr>
        <w:t>136.3</w:t>
      </w:r>
      <w:r>
        <w:rPr>
          <w:rFonts w:hint="eastAsia" w:ascii="方正仿宋_GBK" w:hAnsi="宋体" w:eastAsia="方正仿宋_GBK" w:cs="宋体"/>
          <w:kern w:val="0"/>
          <w:sz w:val="32"/>
          <w:szCs w:val="32"/>
          <w:lang w:bidi="ar-SA"/>
        </w:rPr>
        <w:t>万元，完成预算的</w:t>
      </w:r>
      <w:r>
        <w:rPr>
          <w:rFonts w:hint="eastAsia" w:ascii="方正仿宋_GBK" w:hAnsi="宋体" w:eastAsia="方正仿宋_GBK" w:cs="宋体"/>
          <w:kern w:val="0"/>
          <w:sz w:val="32"/>
          <w:szCs w:val="32"/>
          <w:lang w:val="en-US" w:eastAsia="zh-CN" w:bidi="ar-SA"/>
        </w:rPr>
        <w:t>100</w:t>
      </w:r>
      <w:r>
        <w:rPr>
          <w:rFonts w:hint="eastAsia" w:ascii="方正仿宋_GBK" w:hAnsi="宋体" w:eastAsia="方正仿宋_GBK" w:cs="宋体"/>
          <w:kern w:val="0"/>
          <w:sz w:val="32"/>
          <w:szCs w:val="32"/>
          <w:lang w:bidi="ar-SA"/>
        </w:rPr>
        <w:t>%。该项目主要产出和效果：一是更好地适应经济社会发展新形势的需求；二是有效改善村容村貌，改善人居环境，提高群众生活质量；三是方便群众生产生活，提高群众幸福度和满意度。存在问题:一是项目绩效目标细化分解不够具体；二是群众对</w:t>
      </w:r>
      <w:r>
        <w:rPr>
          <w:rFonts w:hint="eastAsia" w:ascii="方正仿宋_GBK" w:hAnsi="宋体" w:eastAsia="方正仿宋_GBK" w:cs="宋体"/>
          <w:kern w:val="0"/>
          <w:sz w:val="32"/>
          <w:szCs w:val="32"/>
          <w:lang w:val="en-US" w:eastAsia="zh-CN" w:bidi="ar-SA"/>
        </w:rPr>
        <w:t>项目</w:t>
      </w:r>
      <w:r>
        <w:rPr>
          <w:rFonts w:hint="eastAsia" w:ascii="方正仿宋_GBK" w:hAnsi="宋体" w:eastAsia="方正仿宋_GBK" w:cs="宋体"/>
          <w:kern w:val="0"/>
          <w:sz w:val="32"/>
          <w:szCs w:val="32"/>
          <w:lang w:bidi="ar-SA"/>
        </w:rPr>
        <w:t>建设规划知晓率不足。下一步改进措施，一是完善绩效评价工作制度和绩效评价指标体系；二是加大宣传力度，提高群众知晓率。</w:t>
      </w:r>
    </w:p>
    <w:p>
      <w:pPr>
        <w:pStyle w:val="6"/>
        <w:keepNext w:val="0"/>
        <w:keepLines w:val="0"/>
        <w:pageBreakBefore w:val="0"/>
        <w:numPr>
          <w:ilvl w:val="0"/>
          <w:numId w:val="0"/>
        </w:numPr>
        <w:tabs>
          <w:tab w:val="center" w:pos="4153"/>
          <w:tab w:val="left" w:pos="7275"/>
        </w:tabs>
        <w:kinsoku/>
        <w:wordWrap/>
        <w:overflowPunct/>
        <w:topLinePunct w:val="0"/>
        <w:autoSpaceDN/>
        <w:bidi w:val="0"/>
        <w:adjustRightInd/>
        <w:snapToGrid/>
        <w:spacing w:afterAutospacing="0" w:line="594" w:lineRule="exact"/>
        <w:ind w:left="630" w:leftChars="0"/>
        <w:jc w:val="left"/>
        <w:textAlignment w:val="auto"/>
        <w:rPr>
          <w:rFonts w:hint="eastAsia" w:ascii="方正仿宋_GBK" w:hAnsi="宋体" w:eastAsia="方正仿宋_GBK" w:cs="宋体"/>
          <w:kern w:val="0"/>
          <w:sz w:val="32"/>
          <w:szCs w:val="32"/>
        </w:rPr>
      </w:pPr>
      <w:r>
        <w:rPr>
          <w:rFonts w:hint="eastAsia" w:ascii="Times New Roman" w:hAnsi="Times New Roman" w:eastAsia="方正黑体_GBK"/>
          <w:sz w:val="32"/>
          <w:szCs w:val="32"/>
          <w:lang w:eastAsia="zh-CN"/>
        </w:rPr>
        <w:t>六、</w:t>
      </w:r>
      <w:r>
        <w:rPr>
          <w:rFonts w:hint="eastAsia" w:ascii="Times New Roman" w:hAnsi="Times New Roman" w:eastAsia="方正黑体_GBK"/>
          <w:sz w:val="32"/>
          <w:szCs w:val="32"/>
        </w:rPr>
        <w:t>专业名词解释</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Times New Roman" w:hAnsi="Times New Roman" w:eastAsia="方正楷体_GBK"/>
          <w:color w:val="333333"/>
          <w:sz w:val="32"/>
          <w:szCs w:val="32"/>
          <w:lang w:eastAsia="zh-CN"/>
        </w:rPr>
        <w:t>（一）</w:t>
      </w:r>
      <w:r>
        <w:rPr>
          <w:rFonts w:hint="eastAsia" w:ascii="Times New Roman" w:hAnsi="Times New Roman" w:eastAsia="方正楷体_GBK"/>
          <w:color w:val="333333"/>
          <w:sz w:val="32"/>
          <w:szCs w:val="32"/>
        </w:rPr>
        <w:t>财政</w:t>
      </w:r>
      <w:r>
        <w:rPr>
          <w:rFonts w:hint="eastAsia" w:ascii="Times New Roman" w:hAnsi="Times New Roman" w:eastAsia="方正楷体_GBK"/>
          <w:color w:val="333333"/>
          <w:sz w:val="32"/>
          <w:szCs w:val="32"/>
          <w:lang w:eastAsia="zh-CN"/>
        </w:rPr>
        <w:t>拨</w:t>
      </w:r>
      <w:r>
        <w:rPr>
          <w:rFonts w:hint="eastAsia" w:ascii="Times New Roman" w:hAnsi="Times New Roman" w:eastAsia="方正楷体_GBK"/>
          <w:color w:val="333333"/>
          <w:sz w:val="32"/>
          <w:szCs w:val="32"/>
        </w:rPr>
        <w:t>款收入：</w:t>
      </w:r>
      <w:r>
        <w:rPr>
          <w:rFonts w:hint="eastAsia" w:ascii="方正仿宋_GBK" w:hAnsi="宋体" w:eastAsia="方正仿宋_GBK" w:cs="宋体"/>
          <w:kern w:val="0"/>
          <w:sz w:val="32"/>
          <w:szCs w:val="32"/>
        </w:rPr>
        <w:t>指本年度从本级财政部门取得的财政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款，包括一般公共预算财政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款和政府性基金预算财政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Times New Roman" w:hAnsi="Times New Roman" w:eastAsia="方正楷体_GBK"/>
          <w:color w:val="333333"/>
          <w:sz w:val="32"/>
          <w:szCs w:val="32"/>
        </w:rPr>
        <w:t>（二）事业收入：</w:t>
      </w:r>
      <w:r>
        <w:rPr>
          <w:rFonts w:hint="eastAsia" w:ascii="方正仿宋_GBK" w:hAnsi="宋体" w:eastAsia="方正仿宋_GBK" w:cs="宋体"/>
          <w:kern w:val="0"/>
          <w:sz w:val="32"/>
          <w:szCs w:val="32"/>
        </w:rPr>
        <w:t>指事业单位开展专业业务活动及其辅助活动取得的现金流入；事业单位收到的财政专户实际核</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的教育收费等资金在此反映。</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（三）经营收入：</w:t>
      </w:r>
      <w:r>
        <w:rPr>
          <w:rFonts w:hint="eastAsia" w:ascii="方正仿宋_GBK" w:hAnsi="宋体" w:eastAsia="方正仿宋_GBK" w:cs="宋体"/>
          <w:kern w:val="0"/>
          <w:sz w:val="32"/>
          <w:szCs w:val="32"/>
        </w:rPr>
        <w:t>指事业单位在专业业务活动及其辅助活动之外开展非独立核算经营活动取得的现金流入。</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（四）其他收入：</w:t>
      </w:r>
      <w:r>
        <w:rPr>
          <w:rFonts w:hint="eastAsia" w:ascii="方正仿宋_GBK" w:hAnsi="宋体" w:eastAsia="方正仿宋_GBK" w:cs="宋体"/>
          <w:kern w:val="0"/>
          <w:sz w:val="32"/>
          <w:szCs w:val="32"/>
        </w:rPr>
        <w:t>指单位取得的除“财政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（五）用事业基金弥补收支差额：</w:t>
      </w:r>
      <w:r>
        <w:rPr>
          <w:rFonts w:hint="eastAsia" w:ascii="方正仿宋_GBK" w:hAnsi="宋体" w:eastAsia="方正仿宋_GBK" w:cs="宋体"/>
          <w:kern w:val="0"/>
          <w:sz w:val="32"/>
          <w:szCs w:val="32"/>
        </w:rPr>
        <w:t>指事业单位在当年的“财政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（六）年初结转和结余：</w:t>
      </w:r>
      <w:r>
        <w:rPr>
          <w:rFonts w:hint="eastAsia" w:ascii="方正仿宋_GBK" w:hAnsi="宋体" w:eastAsia="方正仿宋_GBK" w:cs="宋体"/>
          <w:kern w:val="0"/>
          <w:sz w:val="32"/>
          <w:szCs w:val="32"/>
        </w:rPr>
        <w:t>指单位上年结转本年使用的基本支出结转、项目支出结转和结余、经营结余。</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（七）结余分配：</w:t>
      </w:r>
      <w:r>
        <w:rPr>
          <w:rFonts w:hint="eastAsia" w:ascii="方正仿宋_GBK" w:hAnsi="宋体" w:eastAsia="方正仿宋_GBK" w:cs="宋体"/>
          <w:kern w:val="0"/>
          <w:sz w:val="32"/>
          <w:szCs w:val="32"/>
        </w:rPr>
        <w:t>指单位按照国家有关规定，缴纳所得税、提取专用基金、转入事业基金等当年结余的分配情况。</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（八）年末结转和结余：</w:t>
      </w:r>
      <w:r>
        <w:rPr>
          <w:rFonts w:hint="eastAsia" w:ascii="方正仿宋_GBK" w:hAnsi="宋体" w:eastAsia="方正仿宋_GBK" w:cs="宋体"/>
          <w:kern w:val="0"/>
          <w:sz w:val="32"/>
          <w:szCs w:val="32"/>
        </w:rPr>
        <w:t>指单位结转下年的基本支出结转、项目支出结转和结余、经营结余。</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（九）基本支出：</w:t>
      </w:r>
      <w:r>
        <w:rPr>
          <w:rFonts w:hint="eastAsia" w:ascii="方正仿宋_GBK" w:hAnsi="宋体"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（十）项目支出：</w:t>
      </w:r>
      <w:r>
        <w:rPr>
          <w:rFonts w:hint="eastAsia" w:ascii="方正仿宋_GBK" w:hAnsi="宋体" w:eastAsia="方正仿宋_GBK" w:cs="宋体"/>
          <w:kern w:val="0"/>
          <w:sz w:val="32"/>
          <w:szCs w:val="32"/>
        </w:rPr>
        <w:t>指在基本支出之外为完成特定行政任务和事业发展目标所发生的支出。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（十一）经营支出：</w:t>
      </w:r>
      <w:r>
        <w:rPr>
          <w:rFonts w:hint="eastAsia" w:ascii="方正仿宋_GBK" w:hAnsi="宋体" w:eastAsia="方正仿宋_GBK" w:cs="宋体"/>
          <w:kern w:val="0"/>
          <w:sz w:val="32"/>
          <w:szCs w:val="32"/>
        </w:rPr>
        <w:t>指事业单位在专业业务活动及其辅助活动之外开展非独立核算经营活动发生的支出。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（十二）“三公”经费：</w:t>
      </w:r>
      <w:r>
        <w:rPr>
          <w:rFonts w:hint="eastAsia" w:ascii="方正仿宋_GBK" w:hAnsi="宋体" w:eastAsia="方正仿宋_GBK" w:cs="宋体"/>
          <w:kern w:val="0"/>
          <w:sz w:val="32"/>
          <w:szCs w:val="32"/>
        </w:rPr>
        <w:t>指用一般公共预算财政</w:t>
      </w:r>
      <w:r>
        <w:rPr>
          <w:rFonts w:hint="eastAsia" w:ascii="方正仿宋_GBK" w:hAnsi="宋体" w:eastAsia="方正仿宋_GBK" w:cs="宋体"/>
          <w:kern w:val="0"/>
          <w:sz w:val="32"/>
          <w:szCs w:val="32"/>
          <w:lang w:eastAsia="zh-CN"/>
        </w:rPr>
        <w:t>拨</w:t>
      </w:r>
      <w:r>
        <w:rPr>
          <w:rFonts w:hint="eastAsia" w:ascii="方正仿宋_GBK" w:hAnsi="宋体" w:eastAsia="方正仿宋_GBK" w:cs="宋体"/>
          <w:kern w:val="0"/>
          <w:sz w:val="32"/>
          <w:szCs w:val="32"/>
        </w:rPr>
        <w:t>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（十三）机关运行经费：</w:t>
      </w:r>
      <w:r>
        <w:rPr>
          <w:rFonts w:hint="eastAsia" w:ascii="方正仿宋_GBK" w:hAnsi="宋体"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（十四）工资福利支出（支出经济分类科目类级）：</w:t>
      </w:r>
      <w:r>
        <w:rPr>
          <w:rFonts w:hint="eastAsia" w:ascii="方正仿宋_GBK" w:hAnsi="宋体" w:eastAsia="方正仿宋_GBK" w:cs="宋体"/>
          <w:kern w:val="0"/>
          <w:sz w:val="32"/>
          <w:szCs w:val="32"/>
        </w:rPr>
        <w:t>反映单位开支的在职职工和编制外长期聘用人员的各类劳动报酬，以及为上述人员缴纳的各项社会保险费等。</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（十五）商品和服务支出（支出经济分类科目类级）：</w:t>
      </w:r>
      <w:r>
        <w:rPr>
          <w:rFonts w:hint="eastAsia" w:ascii="方正仿宋_GBK" w:hAnsi="宋体" w:eastAsia="方正仿宋_GBK" w:cs="宋体"/>
          <w:kern w:val="0"/>
          <w:sz w:val="32"/>
          <w:szCs w:val="32"/>
        </w:rPr>
        <w:t>反映单位购买商品和服务的支出（不包括用于购置固定资产的支出、战略性和应急储备支出）。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（十六）对个人和家庭的补助（支出经济分类科目类级）：</w:t>
      </w:r>
      <w:r>
        <w:rPr>
          <w:rFonts w:hint="eastAsia" w:ascii="方正仿宋_GBK" w:hAnsi="宋体" w:eastAsia="方正仿宋_GBK" w:cs="宋体"/>
          <w:kern w:val="0"/>
          <w:sz w:val="32"/>
          <w:szCs w:val="32"/>
        </w:rPr>
        <w:t>反映用于对个人和家庭的补助支出。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（十七）其他资本性支出（支出经济分类科目类级）：</w:t>
      </w:r>
      <w:r>
        <w:rPr>
          <w:rFonts w:hint="eastAsia" w:ascii="方正仿宋_GBK" w:hAnsi="宋体"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七、决算公开联系方式及信息反馈渠道</w:t>
      </w:r>
    </w:p>
    <w:p>
      <w:pPr>
        <w:pStyle w:val="6"/>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宋体" w:eastAsia="方正仿宋_GBK" w:cs="宋体"/>
          <w:kern w:val="0"/>
          <w:sz w:val="32"/>
          <w:szCs w:val="32"/>
        </w:rPr>
      </w:pPr>
      <w:r>
        <w:rPr>
          <w:rFonts w:hint="eastAsia" w:ascii="方正仿宋_GBK" w:hAnsi="宋体" w:eastAsia="方正仿宋_GBK" w:cs="宋体"/>
          <w:kern w:val="0"/>
          <w:sz w:val="32"/>
          <w:szCs w:val="32"/>
        </w:rPr>
        <w:t>本单位决算公开信息反馈和联系方式：023-79640001 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sans-serif">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75D71"/>
    <w:multiLevelType w:val="singleLevel"/>
    <w:tmpl w:val="41275D7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NzZhNmNiNzVhNjYwOGU3ZjMzNTBmMmM2ZDZiNjYifQ=="/>
  </w:docVars>
  <w:rsids>
    <w:rsidRoot w:val="00000000"/>
    <w:rsid w:val="00B92E16"/>
    <w:rsid w:val="02567F10"/>
    <w:rsid w:val="02D86D80"/>
    <w:rsid w:val="03BF6C67"/>
    <w:rsid w:val="05B60A3D"/>
    <w:rsid w:val="05F805B0"/>
    <w:rsid w:val="06C67145"/>
    <w:rsid w:val="0754189F"/>
    <w:rsid w:val="0768431A"/>
    <w:rsid w:val="084C3634"/>
    <w:rsid w:val="09A60DC8"/>
    <w:rsid w:val="0A0A1357"/>
    <w:rsid w:val="0AE60AEE"/>
    <w:rsid w:val="0CDB522D"/>
    <w:rsid w:val="0DFE4B58"/>
    <w:rsid w:val="0F615F47"/>
    <w:rsid w:val="11C479EB"/>
    <w:rsid w:val="12B502CE"/>
    <w:rsid w:val="13EB044B"/>
    <w:rsid w:val="1686445B"/>
    <w:rsid w:val="169C77DB"/>
    <w:rsid w:val="17E51656"/>
    <w:rsid w:val="19CD776A"/>
    <w:rsid w:val="1A2B77F4"/>
    <w:rsid w:val="1B304B82"/>
    <w:rsid w:val="1CD6156D"/>
    <w:rsid w:val="1D3E1CC2"/>
    <w:rsid w:val="1F6B6BD4"/>
    <w:rsid w:val="2082367E"/>
    <w:rsid w:val="21426E78"/>
    <w:rsid w:val="215C64E4"/>
    <w:rsid w:val="21C66054"/>
    <w:rsid w:val="227E6175"/>
    <w:rsid w:val="23E07A29"/>
    <w:rsid w:val="25965D3D"/>
    <w:rsid w:val="26B5598B"/>
    <w:rsid w:val="26D92385"/>
    <w:rsid w:val="294A4A35"/>
    <w:rsid w:val="29A924E3"/>
    <w:rsid w:val="2A241111"/>
    <w:rsid w:val="2BCA6741"/>
    <w:rsid w:val="2C3818FC"/>
    <w:rsid w:val="2DEA131C"/>
    <w:rsid w:val="2F1F6E53"/>
    <w:rsid w:val="32BE1E5F"/>
    <w:rsid w:val="333C7D6C"/>
    <w:rsid w:val="35E86141"/>
    <w:rsid w:val="391159AF"/>
    <w:rsid w:val="3B64626A"/>
    <w:rsid w:val="3C48422C"/>
    <w:rsid w:val="4165522A"/>
    <w:rsid w:val="426D5A4D"/>
    <w:rsid w:val="4300244D"/>
    <w:rsid w:val="43ED0DC6"/>
    <w:rsid w:val="43F860E9"/>
    <w:rsid w:val="440C67F9"/>
    <w:rsid w:val="495F2766"/>
    <w:rsid w:val="4AE03433"/>
    <w:rsid w:val="4B645E12"/>
    <w:rsid w:val="4BB74194"/>
    <w:rsid w:val="4BE57EF0"/>
    <w:rsid w:val="4CD40000"/>
    <w:rsid w:val="517F7502"/>
    <w:rsid w:val="51B8433C"/>
    <w:rsid w:val="527E7621"/>
    <w:rsid w:val="52EF06B7"/>
    <w:rsid w:val="53035F10"/>
    <w:rsid w:val="55F94C8B"/>
    <w:rsid w:val="5FAF1CA3"/>
    <w:rsid w:val="6162299C"/>
    <w:rsid w:val="61CF0031"/>
    <w:rsid w:val="640D3E11"/>
    <w:rsid w:val="652109E8"/>
    <w:rsid w:val="65402FF4"/>
    <w:rsid w:val="67064B36"/>
    <w:rsid w:val="67357BB4"/>
    <w:rsid w:val="68035EF9"/>
    <w:rsid w:val="6BBA3B00"/>
    <w:rsid w:val="6E1B63AC"/>
    <w:rsid w:val="6F593630"/>
    <w:rsid w:val="719C5A56"/>
    <w:rsid w:val="722C13C8"/>
    <w:rsid w:val="73410663"/>
    <w:rsid w:val="775545EE"/>
    <w:rsid w:val="77DA6E30"/>
    <w:rsid w:val="794E3ADA"/>
    <w:rsid w:val="7C1B5711"/>
    <w:rsid w:val="7C2823C0"/>
    <w:rsid w:val="7D021373"/>
    <w:rsid w:val="7D1172F8"/>
    <w:rsid w:val="7F64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5565</Words>
  <Characters>6225</Characters>
  <Lines>0</Lines>
  <Paragraphs>0</Paragraphs>
  <TotalTime>33</TotalTime>
  <ScaleCrop>false</ScaleCrop>
  <LinksUpToDate>false</LinksUpToDate>
  <CharactersWithSpaces>6225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2023-02-02T02:18:00Z</dcterms:created>
  <dc:creator>Administrator</dc:creator>
  <cp:lastModifiedBy>呵呵</cp:lastModifiedBy>
  <cp:lastPrinted>2023-02-03T02:49:00Z</cp:lastPrinted>
  <dcterms:modified xsi:type="dcterms:W3CDTF">2023-08-16T02:55:41Z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502C61D4CC304521989F449ADAD92467_13</vt:lpwstr>
  </property>
</Properties>
</file>