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2"/>
          <w:sz w:val="32"/>
          <w:lang w:bidi="ar-S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白石府发〔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黔江区白石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镇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人民政府</w:t>
      </w:r>
    </w:p>
    <w:p>
      <w:pPr>
        <w:spacing w:line="57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关于印发《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白石镇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垃圾分类先锋创建</w:t>
      </w:r>
    </w:p>
    <w:p>
      <w:pPr>
        <w:spacing w:line="574" w:lineRule="exact"/>
        <w:jc w:val="center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工作方案》的通知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rPr>
          <w:rFonts w:hint="default" w:ascii="Times New Roman" w:hAnsi="Times New Roman" w:eastAsia="方正楷体_GBK" w:cs="Times New Roman"/>
          <w:sz w:val="3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各村（社区），各办、站、所、中心，镇级各部门、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有关单位：</w:t>
      </w:r>
    </w:p>
    <w:p>
      <w:pPr>
        <w:spacing w:line="574" w:lineRule="exact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经镇党委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会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同意，现将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白石镇垃圾分类先锋创建工作方案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》现印发给你们，请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抓好贯彻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执行。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黔江区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白石镇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日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ind w:left="0" w:leftChars="0" w:firstLine="0" w:firstLineChars="0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20" w:firstLineChars="1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345440</wp:posOffset>
                </wp:positionV>
                <wp:extent cx="5715000" cy="0"/>
                <wp:effectExtent l="0" t="5080" r="0" b="4445"/>
                <wp:wrapNone/>
                <wp:docPr id="72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7.2pt;height:0pt;width:450pt;z-index:251660288;mso-width-relative:page;mso-height-relative:page;" filled="f" stroked="t" coordsize="21600,21600" o:gfxdata="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7SogNQAAAAGAQAADwAA&#10;AAAAAAABACAAAAAiAAAAZHJzL2Rvd25yZXYueG1sUEsBAhQAFAAAAAgAh07iQGRwwinhAQAApgMA&#10;AA4AAAAAAAAAAQAgAAAAI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15000" cy="0"/>
                <wp:effectExtent l="0" t="5080" r="0" b="4445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pt;height:0pt;width:450pt;z-index:251659264;mso-width-relative:page;mso-height-relative:page;" filled="f" stroked="t" coordsize="21600,21600" o:gfxdata="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a2aEvSAAAABAEAAA8AAAAA&#10;AAAAAQAgAAAAIgAAAGRycy9kb3ducmV2LnhtbFBLAQIUABQAAAAIAIdO4kAQqcbn4QEAAKYDAAAO&#10;AAAAAAAAAAEAIAAAACE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>黔江区白石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党政办公室                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</w:p>
    <w:p>
      <w:pPr>
        <w:spacing w:line="574" w:lineRule="exact"/>
        <w:jc w:val="center"/>
        <w:rPr>
          <w:rStyle w:val="13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</w:pPr>
      <w:r>
        <w:rPr>
          <w:rStyle w:val="13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  <w:lang w:eastAsia="zh-CN"/>
        </w:rPr>
        <w:t>白石镇</w:t>
      </w:r>
      <w:r>
        <w:rPr>
          <w:rStyle w:val="13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shd w:val="clear" w:color="auto" w:fill="FFFFFF"/>
        </w:rPr>
        <w:t>垃圾分类先锋创建工作方案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为全面推进垃圾分类治理工作，践行绿色发展理念，根据《重庆市生活垃圾分类工作领导小组关于印发&lt;重庆市垃圾分类先锋创建活动工作方案&gt;的通知》（渝分类组〔2023〕1号）文件精神，按照区委、区政府有关工作部署和2月7日全区生活垃圾分类先锋创建动员部署会议精神，决定在全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color w:val="auto"/>
          <w:szCs w:val="32"/>
        </w:rPr>
        <w:t>深入开展垃圾分类先锋创建，结合实际，特制定本方案。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一、总体要求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坚持以习近平新时代中国特色社会主义思想为指导，全面贯彻党的二十大精神，深入学习贯彻习近平总书记关于垃圾分类系列重要指示批示精神，认真落实市委六届二次、三次全会和区委五届三次、四次全会决策部署，按照“全生命周期管理、全过程分类治理、全区域统筹实施、全社会普遍参与和共建共治共享”要求，以创建为载体，以创促改、以创促升，全面提升垃圾分类治理水平，培育一批具有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我镇</w:t>
      </w:r>
      <w:r>
        <w:rPr>
          <w:rFonts w:hint="default" w:ascii="Times New Roman" w:hAnsi="Times New Roman" w:cs="Times New Roman"/>
          <w:color w:val="000000"/>
          <w:szCs w:val="32"/>
        </w:rPr>
        <w:t>辨识度的垃圾分类标志性成果，为谱写新时代新征程新黔江新篇章提供有力保障。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</w:rPr>
        <w:t>二、创建对象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创建对象包括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各村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社区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）、白石政府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、司法所、农商行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卫生院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、蚕茧站、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邮局、小学、中学、旭晋超市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、供销合作社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cs="Times New Roman"/>
          <w:color w:val="000000"/>
          <w:szCs w:val="32"/>
        </w:rPr>
        <w:t>创</w:t>
      </w:r>
      <w:r>
        <w:rPr>
          <w:rFonts w:hint="default" w:ascii="Times New Roman" w:hAnsi="Times New Roman" w:cs="Times New Roman"/>
          <w:color w:val="auto"/>
          <w:szCs w:val="32"/>
        </w:rPr>
        <w:t>建类别分为垃圾分类先锋单元和垃圾分类先锋细胞，其中，垃圾分类先锋单元包括：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各村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社区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cs="Times New Roman"/>
          <w:color w:val="auto"/>
          <w:szCs w:val="32"/>
        </w:rPr>
        <w:t>，垃圾分类先锋细胞包括：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白石政府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、司法所、农商行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卫生院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、蚕茧站、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邮局、小学、中学、旭晋超市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、供销合作社、安置点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color w:val="auto"/>
          <w:szCs w:val="32"/>
        </w:rPr>
        <w:t>、创建目标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在全</w:t>
      </w:r>
      <w:r>
        <w:rPr>
          <w:rFonts w:hint="default" w:ascii="Times New Roman" w:hAnsi="Times New Roman" w:cs="Times New Roman"/>
          <w:color w:val="auto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color w:val="auto"/>
          <w:szCs w:val="32"/>
        </w:rPr>
        <w:t>范围开展垃圾分类先锋创建。到2024年5月，创建垃圾分类先锋单元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10</w:t>
      </w:r>
      <w:r>
        <w:rPr>
          <w:rFonts w:hint="default" w:ascii="Times New Roman" w:hAnsi="Times New Roman" w:cs="Times New Roman"/>
          <w:color w:val="auto"/>
          <w:szCs w:val="32"/>
        </w:rPr>
        <w:t>个、垃圾分类先锋细胞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szCs w:val="32"/>
        </w:rPr>
        <w:t>、工作任务</w:t>
      </w:r>
    </w:p>
    <w:p>
      <w:pPr>
        <w:numPr>
          <w:ilvl w:val="0"/>
          <w:numId w:val="2"/>
        </w:numPr>
        <w:bidi w:val="0"/>
        <w:rPr>
          <w:rFonts w:hint="default"/>
        </w:rPr>
      </w:pPr>
      <w:r>
        <w:rPr>
          <w:rFonts w:hint="default"/>
        </w:rPr>
        <w:t>源头减量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  <w:lang w:val="en-US" w:eastAsia="zh-CN"/>
        </w:rPr>
        <w:t>1.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人均生活垃圾产生量逐年下降。</w:t>
      </w:r>
      <w:r>
        <w:rPr>
          <w:rFonts w:hint="default" w:ascii="Times New Roman" w:hAnsi="Times New Roman" w:cs="Times New Roman"/>
          <w:color w:val="auto"/>
          <w:szCs w:val="32"/>
        </w:rPr>
        <w:t>制定辖区生活垃圾总量控制计划和实施方案；采取有效措施，使得人均生活垃圾产生量逐年下降。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牵头科室：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bCs/>
          <w:color w:val="auto"/>
          <w:szCs w:val="32"/>
        </w:rPr>
      </w:pPr>
      <w:r>
        <w:rPr>
          <w:rFonts w:hint="default" w:ascii="Times New Roman" w:hAnsi="Times New Roman" w:cs="Times New Roman"/>
          <w:b/>
          <w:color w:val="auto"/>
          <w:szCs w:val="32"/>
        </w:rPr>
        <w:t>2.引导</w:t>
      </w:r>
      <w:r>
        <w:rPr>
          <w:rFonts w:hint="default" w:ascii="Times New Roman" w:hAnsi="Times New Roman" w:cs="Times New Roman"/>
          <w:b/>
          <w:color w:val="auto"/>
          <w:szCs w:val="32"/>
          <w:lang w:eastAsia="zh-CN"/>
        </w:rPr>
        <w:t>辖区居民</w:t>
      </w:r>
      <w:r>
        <w:rPr>
          <w:rFonts w:hint="default" w:ascii="Times New Roman" w:hAnsi="Times New Roman" w:cs="Times New Roman"/>
          <w:b/>
          <w:color w:val="auto"/>
          <w:szCs w:val="32"/>
        </w:rPr>
        <w:t>低碳出行、绿色办公，倡导绿色低碳生活。</w:t>
      </w:r>
      <w:r>
        <w:rPr>
          <w:rFonts w:hint="default" w:ascii="Times New Roman" w:hAnsi="Times New Roman" w:cs="Times New Roman"/>
          <w:bCs/>
          <w:color w:val="auto"/>
          <w:szCs w:val="32"/>
        </w:rPr>
        <w:t>采取有效措施，引导居民低碳出行，倡导绿色低碳生活方式；公共机构节约能源资源措施有力，积极推行办公场所无纸化绿色办公，鼓励使用再生纸制品，全面停止使用不可降解一次性塑料制品。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牵头科室：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val="en-US" w:eastAsia="zh-CN"/>
        </w:rPr>
        <w:t>党政办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3.减少商品过度包装措施。</w:t>
      </w:r>
      <w:r>
        <w:rPr>
          <w:rFonts w:hint="default" w:ascii="Times New Roman" w:hAnsi="Times New Roman" w:cs="Times New Roman"/>
          <w:color w:val="auto"/>
          <w:szCs w:val="32"/>
        </w:rPr>
        <w:t>制定减少商品过度包装监管工作实施方案，并有效执行；每月至少开展一次过度包装专项治理。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牵头科室：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平安办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4.普遍推行“光盘行动”。</w:t>
      </w:r>
      <w:r>
        <w:rPr>
          <w:rFonts w:hint="default" w:ascii="Times New Roman" w:hAnsi="Times New Roman" w:cs="Times New Roman"/>
          <w:color w:val="auto"/>
          <w:szCs w:val="32"/>
        </w:rPr>
        <w:t>督促公共机构严格落实反食品浪费法有关规定，普遍推行“光盘行动”；采取有效措施，指导督促餐饮行业落实反食品浪费法，广泛开展“光盘行动”宣传，引</w:t>
      </w:r>
      <w:r>
        <w:rPr>
          <w:rFonts w:hint="default" w:ascii="Times New Roman" w:hAnsi="Times New Roman" w:cs="Times New Roman"/>
          <w:color w:val="000000"/>
          <w:szCs w:val="32"/>
        </w:rPr>
        <w:t>导消费者适量消费。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牵头科室：党政办；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责任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党政办、经发办、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平安办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</w:rPr>
        <w:t>5.落实“限塑令”有关要求，制定限制一次性用品使用措施。</w:t>
      </w:r>
      <w:r>
        <w:rPr>
          <w:rFonts w:hint="default" w:ascii="Times New Roman" w:hAnsi="Times New Roman" w:cs="Times New Roman"/>
          <w:color w:val="000000"/>
          <w:szCs w:val="32"/>
        </w:rPr>
        <w:t>制定塑料污染治理工作方案并有效执行；采取有效措施，在住宿、餐饮等场所，禁止或者限制一次性塑料制品生产、销售和利用，不主动提供一次性用品；公示一次性用品目录清单，并对发现违反有关规定行为及时制止或查处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平安办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责任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平安办、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经发办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</w:rPr>
        <w:t>6.加强农业固体废物源头减量管控。</w:t>
      </w:r>
      <w:r>
        <w:rPr>
          <w:rFonts w:hint="default" w:ascii="Times New Roman" w:hAnsi="Times New Roman" w:cs="Times New Roman"/>
          <w:color w:val="000000"/>
          <w:szCs w:val="32"/>
        </w:rPr>
        <w:t>加强农业生产中固体废物</w:t>
      </w:r>
      <w:r>
        <w:rPr>
          <w:rFonts w:hint="default" w:ascii="Times New Roman" w:hAnsi="Times New Roman" w:cs="Times New Roman"/>
          <w:color w:val="000000"/>
          <w:spacing w:val="-6"/>
          <w:szCs w:val="32"/>
        </w:rPr>
        <w:t>回收、处置等的监督指导，推进源头减量。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  <w:lang w:val="en-US" w:eastAsia="zh-CN"/>
        </w:rPr>
        <w:t>农业服务中心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</w:rPr>
        <w:t>）</w:t>
      </w:r>
    </w:p>
    <w:p>
      <w:pPr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rPr>
          <w:rFonts w:hint="default" w:ascii="Times New Roman" w:hAnsi="Times New Roman" w:eastAsia="方正楷体_GBK" w:cs="Times New Roman"/>
          <w:bCs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Cs w:val="32"/>
        </w:rPr>
        <w:t>垃圾分类收运处置体系建设和管理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.生活垃圾分类覆盖率达100%。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按照相关要求，辖区生活垃圾分类达到“三有”（设施设备、宣传氛围、长效机制）标准。（牵头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责任单位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白石政府、司法所、农商行、卫生院、蚕茧站、邮局、小学、中学、旭晋超市、供销合作社、安置点、村（社区））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.行政村生活垃圾分类覆盖率≥90%。</w:t>
      </w:r>
      <w:r>
        <w:rPr>
          <w:rFonts w:hint="default" w:ascii="Times New Roman" w:hAnsi="Times New Roman" w:cs="Times New Roman"/>
          <w:color w:val="000000"/>
          <w:szCs w:val="32"/>
        </w:rPr>
        <w:t>自然村（院落）生活垃圾分类覆盖率≥95%；生活垃圾分类收集点（亭、房、站）设置符合要求；生活垃圾分类收运设施设备完好；生活垃圾分类收运设施设备干净整洁；生活垃圾分类标志标识符合要求。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乡村建设服务中心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；责任单位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村（社区）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.生活垃圾分类投放（收集）设施升级改造率达100%。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结合辖区实际，所有生活垃圾分类投放（收集）设施完成升级改造，安装具有遮雨、照明、洗手、除臭等功能的便利化、精细化、人性化等便民设施。（牵头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.生活垃圾分类收运处置设施设备完好符合要求。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生活垃圾分类投放、收运处置设施设备及时维护，保证设施设备完好整洁。（牵头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规建办；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责任单位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村（社区）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.生活垃圾分类标志标识符合要求。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按照《生活垃圾分类标准》（GB/T19095）标准和要求，辖区内生活垃圾分类标志标识统一齐全、正确无误、清晰醒目。（牵头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.</w:t>
      </w:r>
      <w:r>
        <w:rPr>
          <w:rFonts w:hint="default" w:ascii="Times New Roman" w:hAnsi="Times New Roman" w:eastAsia="方正仿宋_GBK" w:cs="Times New Roman"/>
          <w:b/>
          <w:bCs/>
          <w:color w:val="auto"/>
          <w:szCs w:val="32"/>
          <w:lang w:eastAsia="zh-CN"/>
        </w:rPr>
        <w:t>集镇</w:t>
      </w:r>
      <w:r>
        <w:rPr>
          <w:rFonts w:hint="default" w:ascii="Times New Roman" w:hAnsi="Times New Roman" w:eastAsia="方正仿宋_GBK" w:cs="Times New Roman"/>
          <w:b/>
          <w:bCs/>
          <w:color w:val="auto"/>
          <w:szCs w:val="32"/>
        </w:rPr>
        <w:t>生活垃圾分类准确率≥80%。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建立健全生活垃圾分类桶边指导制度；早晚投放高峰期集中投放点有桶边值守督导；生活垃圾分类准确率≥80%。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牵头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规建办；责任单位：中河社区）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</w:rPr>
        <w:t>1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.行政村生活垃圾分类准确率≥80%。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加强宣传培训；建立健全桶边值守、指导制度；生活垃圾分类准确率≥80%。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牵头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规建办；责任单位：各村）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1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.各类垃圾规范运输。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从事生活垃圾经营性清扫、收集、运输和处理的单位，应依法取得相应许可证；运输车辆应标明所收运生活垃圾的类别，并做到密闭运输，不混装、冒装，无抛洒滴漏现象。（牵头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应急办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textAlignment w:val="center"/>
        <w:rPr>
          <w:rFonts w:hint="default" w:ascii="Times New Roman" w:hAnsi="Times New Roman" w:cs="Times New Roman"/>
          <w:color w:val="auto"/>
          <w:szCs w:val="32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Cs w:val="32"/>
        </w:rPr>
        <w:t>1</w:t>
      </w:r>
      <w:r>
        <w:rPr>
          <w:rFonts w:hint="default" w:ascii="Times New Roman" w:hAnsi="Times New Roman" w:cs="Times New Roman"/>
          <w:b/>
          <w:bCs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szCs w:val="32"/>
          <w:lang w:eastAsia="zh-CN"/>
        </w:rPr>
        <w:t>集镇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厨余垃圾分出率≥30%</w:t>
      </w:r>
      <w:r>
        <w:rPr>
          <w:rFonts w:hint="default" w:ascii="Times New Roman" w:hAnsi="Times New Roman" w:cs="Times New Roman"/>
          <w:b/>
          <w:bCs/>
          <w:color w:val="auto"/>
          <w:szCs w:val="32"/>
          <w:lang w:eastAsia="zh-CN"/>
        </w:rPr>
        <w:t>，行政村厨余垃圾就近就地处置率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≥</w:t>
      </w:r>
      <w:r>
        <w:rPr>
          <w:rFonts w:hint="default" w:ascii="Times New Roman" w:hAnsi="Times New Roman" w:cs="Times New Roman"/>
          <w:b/>
          <w:bCs/>
          <w:color w:val="auto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b/>
          <w:bCs/>
          <w:color w:val="auto"/>
          <w:szCs w:val="32"/>
        </w:rPr>
        <w:t>0%。</w:t>
      </w:r>
      <w:r>
        <w:rPr>
          <w:rFonts w:hint="default" w:ascii="Times New Roman" w:hAnsi="Times New Roman" w:cs="Times New Roman"/>
          <w:color w:val="auto"/>
          <w:szCs w:val="32"/>
        </w:rPr>
        <w:t>加强宣传动员，引导居民依法从家庭源头做好“干湿”分类；厨余垃圾（含餐厨、果蔬和家庭厨余垃圾）占生活垃圾总量的三分之一。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.秸秆综合利用率&gt;90%。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采取有效措施，大力推广秸秆饲料化、基料化、燃料化、原料化，肥料化，提高秸秆综合利用率。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农业服务中心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 xml:space="preserve"> 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17.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农膜回收率≥95%。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设置农膜回收站点；有专门机构或人员负责；规范台账、有回收利用制度、有统一标牌（农膜回收站）等；农膜回收点待处置的废旧地膜应打捆堆放，不得有随风飘移或随雨水冲走现象，不得随意填埋或焚烧。（牵头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Cs w:val="32"/>
          <w:lang w:val="en-US" w:eastAsia="zh-CN"/>
        </w:rPr>
        <w:t>农业服务中心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18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.建筑垃圾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eastAsia="zh-CN"/>
        </w:rPr>
        <w:t>运输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和处置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eastAsia="zh-CN"/>
        </w:rPr>
        <w:t>符合要求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。</w:t>
      </w:r>
      <w:r>
        <w:rPr>
          <w:rFonts w:hint="default" w:ascii="Times New Roman" w:hAnsi="Times New Roman" w:cs="Times New Roman"/>
          <w:color w:val="000000"/>
          <w:szCs w:val="32"/>
        </w:rPr>
        <w:t>设置建筑垃圾（装修垃圾和拆除垃圾）临时堆放点，引导居民定点投放；收运单位应具备相应运输资质，处置设施建设符合要求，做到运力充足、运行稳定。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19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.医疗废物无害化处置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eastAsia="zh-CN"/>
        </w:rPr>
        <w:t>符合要求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。</w:t>
      </w:r>
      <w:r>
        <w:rPr>
          <w:rFonts w:hint="default" w:ascii="Times New Roman" w:hAnsi="Times New Roman" w:cs="Times New Roman"/>
          <w:color w:val="000000"/>
          <w:szCs w:val="32"/>
        </w:rPr>
        <w:t>辖区医疗废物无害化处置率达到100%。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（牵头单位：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卫生院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eastAsia="楷体" w:cs="Times New Roman"/>
          <w:bCs/>
          <w:color w:val="000000"/>
          <w:szCs w:val="32"/>
        </w:rPr>
      </w:pPr>
      <w:r>
        <w:rPr>
          <w:rFonts w:hint="default" w:ascii="Times New Roman" w:hAnsi="Times New Roman" w:eastAsia="楷体" w:cs="Times New Roman"/>
          <w:bCs/>
          <w:color w:val="000000"/>
          <w:szCs w:val="32"/>
        </w:rPr>
        <w:t>（三）垃圾资源化回收利用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b/>
          <w:bCs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</w:rPr>
        <w:t>2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.畜禽粪污资源化利用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eastAsia="zh-CN"/>
        </w:rPr>
        <w:t>符合要求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农业服务中心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b/>
          <w:bCs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21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eastAsia="zh-CN"/>
        </w:rPr>
        <w:t>落实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垃圾资源化利用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eastAsia="zh-CN"/>
        </w:rPr>
        <w:t>措施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22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.再生资源回收体系和生活垃圾分类体系“两网融合”点数量≥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。</w:t>
      </w:r>
      <w:r>
        <w:rPr>
          <w:rFonts w:hint="default" w:ascii="Times New Roman" w:hAnsi="Times New Roman" w:cs="Times New Roman"/>
          <w:color w:val="000000"/>
          <w:szCs w:val="32"/>
        </w:rPr>
        <w:t>“两网融合”是指实现生活源再生资源与其他类别生活垃圾的统一分类交售、分类收运和资源化利用的网点数量；按照相关标准和要求，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集镇和社区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各</w:t>
      </w:r>
      <w:r>
        <w:rPr>
          <w:rFonts w:hint="default" w:ascii="Times New Roman" w:hAnsi="Times New Roman" w:cs="Times New Roman"/>
          <w:color w:val="000000"/>
          <w:szCs w:val="32"/>
        </w:rPr>
        <w:t>打造1个。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23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.再生资源回收网点覆盖率达标。</w:t>
      </w:r>
      <w:r>
        <w:rPr>
          <w:rFonts w:hint="default" w:ascii="Times New Roman" w:hAnsi="Times New Roman" w:cs="Times New Roman"/>
          <w:color w:val="000000"/>
          <w:szCs w:val="32"/>
        </w:rPr>
        <w:t>按照每个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安置</w:t>
      </w:r>
      <w:r>
        <w:rPr>
          <w:rFonts w:hint="default" w:ascii="Times New Roman" w:hAnsi="Times New Roman" w:cs="Times New Roman"/>
          <w:color w:val="000000"/>
          <w:szCs w:val="32"/>
        </w:rPr>
        <w:t>小区设置一个的标准，规范建设</w:t>
      </w: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Cs w:val="32"/>
        </w:rPr>
        <w:t>个再生资源“两网融合”回收点，每个网点面积不得低于30㎡；每个网点设计制作统一名称，悬挂规章制度，公示相关信息，接受市民监督；回收网点室内应分区分类有序摆放、堆码整齐、围挡遮盖，不得在居民小区、公共场所占道堆放、分拣、晾晒，更不得焚烧废品污染周围环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eastAsia="方正楷体_GBK" w:cs="Times New Roman"/>
          <w:bCs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color w:val="000000"/>
          <w:szCs w:val="32"/>
          <w:lang w:eastAsia="zh-CN"/>
        </w:rPr>
        <w:t>四</w:t>
      </w:r>
      <w:r>
        <w:rPr>
          <w:rFonts w:hint="default" w:ascii="Times New Roman" w:hAnsi="Times New Roman" w:eastAsia="方正楷体_GBK" w:cs="Times New Roman"/>
          <w:bCs/>
          <w:color w:val="000000"/>
          <w:szCs w:val="32"/>
        </w:rPr>
        <w:t>）基层治理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24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.强化基层党建引领。</w:t>
      </w:r>
      <w:r>
        <w:rPr>
          <w:rFonts w:hint="default" w:ascii="Times New Roman" w:hAnsi="Times New Roman" w:cs="Times New Roman"/>
          <w:color w:val="000000"/>
          <w:szCs w:val="32"/>
        </w:rPr>
        <w:t>建立健全党建引领垃圾分类工作机制；建立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color w:val="000000"/>
          <w:szCs w:val="32"/>
        </w:rPr>
        <w:t>、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村（社区）</w:t>
      </w:r>
      <w:r>
        <w:rPr>
          <w:rFonts w:hint="default" w:ascii="Times New Roman" w:hAnsi="Times New Roman" w:cs="Times New Roman"/>
          <w:color w:val="000000"/>
          <w:szCs w:val="32"/>
        </w:rPr>
        <w:t>、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村民小组</w:t>
      </w:r>
      <w:r>
        <w:rPr>
          <w:rFonts w:hint="default" w:ascii="Times New Roman" w:hAnsi="Times New Roman" w:cs="Times New Roman"/>
          <w:color w:val="000000"/>
          <w:szCs w:val="32"/>
        </w:rPr>
        <w:t>三级联动机制；基层党组织定期开展实地查看、研究分析本行业、本辖区垃圾分类治理工作；组织发动社区党员、干部带头参与垃圾分类，不定期组织联动会议，协调推进垃圾分类治理工作。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科室：党群办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25.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依托基层治理网格推动垃圾分类治理。</w:t>
      </w:r>
      <w:r>
        <w:rPr>
          <w:rFonts w:hint="default" w:ascii="Times New Roman" w:hAnsi="Times New Roman" w:cs="Times New Roman"/>
          <w:color w:val="000000"/>
          <w:szCs w:val="32"/>
        </w:rPr>
        <w:t>推动网格员参与垃圾分类桶边值守。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科室：党群办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26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.创建成功的垃圾分类先锋社区占比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100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%。</w:t>
      </w:r>
      <w:r>
        <w:rPr>
          <w:rFonts w:hint="default" w:ascii="Times New Roman" w:hAnsi="Times New Roman" w:cs="Times New Roman"/>
          <w:color w:val="000000"/>
          <w:szCs w:val="32"/>
        </w:rPr>
        <w:t>否决性指标。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</w:t>
      </w:r>
      <w:r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  <w:t>责任单位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中河社区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.创建成功的垃圾分类先锋小区占比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%。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否决性指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责任小区：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中河凤池苑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安置点、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天河移民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安置点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.创建成功的垃圾分类先锋单位占比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%。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否决性指标。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白石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镇人民政府、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司法所、农商行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卫生院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、蚕茧站、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邮局、小学、中学、旭晋超市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、供销合作社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b/>
          <w:bCs/>
          <w:color w:val="000000"/>
          <w:szCs w:val="32"/>
          <w:lang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29.监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eastAsia="zh-CN"/>
        </w:rPr>
        <w:t>督生活垃圾管理责任人履行管理职责。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eastAsia="方正楷体_GBK" w:cs="Times New Roman"/>
          <w:bCs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color w:val="000000"/>
          <w:szCs w:val="32"/>
          <w:lang w:eastAsia="zh-CN"/>
        </w:rPr>
        <w:t>五</w:t>
      </w:r>
      <w:r>
        <w:rPr>
          <w:rFonts w:hint="default" w:ascii="Times New Roman" w:hAnsi="Times New Roman" w:eastAsia="方正楷体_GBK" w:cs="Times New Roman"/>
          <w:bCs/>
          <w:color w:val="000000"/>
          <w:szCs w:val="32"/>
        </w:rPr>
        <w:t>）宣传教育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30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.垃圾分类知晓率100%。</w:t>
      </w:r>
      <w:r>
        <w:rPr>
          <w:rFonts w:hint="default" w:ascii="Times New Roman" w:hAnsi="Times New Roman" w:cs="Times New Roman"/>
          <w:color w:val="000000"/>
          <w:szCs w:val="32"/>
        </w:rPr>
        <w:t>定期组织开展敲门入户宣传，社区每周、单位每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szCs w:val="32"/>
        </w:rPr>
        <w:t>月组织开展一次主题宣传、培训动员活动；制作海报、墙标、插牌、横幅、视频等标识牌，并通过LED视频广泛宣传垃圾分类相关知识和政策法规；开展垃圾分类宣传进社区、进家庭、进学校、进机关、进军营、进企业、进酒店、进商超、进窗口“九进”活动，提高市民知晓率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31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.垃圾分类参与率≥90%。</w:t>
      </w:r>
      <w:r>
        <w:rPr>
          <w:rFonts w:hint="default" w:ascii="Times New Roman" w:hAnsi="Times New Roman" w:cs="Times New Roman"/>
          <w:color w:val="000000"/>
          <w:szCs w:val="32"/>
        </w:rPr>
        <w:t>小区居民签订生活垃圾分类承诺书比例达到居民户数90%以上；单位员工签订生活垃圾分类承诺书比例达到100%。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32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.年度入户宣传率100%。</w:t>
      </w:r>
      <w:r>
        <w:rPr>
          <w:rFonts w:hint="default" w:ascii="Times New Roman" w:hAnsi="Times New Roman" w:cs="Times New Roman"/>
          <w:color w:val="000000"/>
          <w:szCs w:val="32"/>
        </w:rPr>
        <w:t>每季度开展“进家庭”“进门店”宣传全覆盖。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33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.居民（村民）满意度≥90%。</w:t>
      </w:r>
      <w:r>
        <w:rPr>
          <w:rFonts w:hint="default" w:ascii="Times New Roman" w:hAnsi="Times New Roman" w:cs="Times New Roman"/>
          <w:color w:val="000000"/>
          <w:szCs w:val="32"/>
        </w:rPr>
        <w:t>加大垃圾分类“双改”工作力度，进一步改造分类设施，改善投放环境，及时更换维修破损脏污分类集污容器，确保集中投放点设施规范，周边环境干净整洁。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34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.垃圾分类“进社区”“进机关”等“</w:t>
      </w:r>
      <w:r>
        <w:rPr>
          <w:rFonts w:hint="default" w:ascii="Times New Roman" w:hAnsi="Times New Roman" w:cs="Times New Roman"/>
          <w:b/>
          <w:bCs/>
          <w:color w:val="000000"/>
          <w:szCs w:val="32"/>
          <w:lang w:eastAsia="zh-CN"/>
        </w:rPr>
        <w:t>六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进”活动开展有效。</w:t>
      </w:r>
      <w:r>
        <w:rPr>
          <w:rFonts w:hint="default" w:ascii="Times New Roman" w:hAnsi="Times New Roman" w:cs="Times New Roman"/>
          <w:color w:val="000000"/>
          <w:szCs w:val="32"/>
        </w:rPr>
        <w:t>社</w:t>
      </w:r>
      <w:r>
        <w:rPr>
          <w:rFonts w:hint="default" w:ascii="Times New Roman" w:hAnsi="Times New Roman" w:cs="Times New Roman"/>
          <w:color w:val="000000"/>
          <w:spacing w:val="-4"/>
          <w:szCs w:val="32"/>
        </w:rPr>
        <w:t>区/社会单位按照要求每周/每月组织开展一次垃圾分类“进社区、进家庭、进学校、进机关、进企业、进商超”宣传；社区每周组织开展一次再生资源有偿回收“赶场日”活动，进一步提高居民参与率。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35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.垃圾分类“进校园”“进课堂”。</w:t>
      </w:r>
      <w:r>
        <w:rPr>
          <w:rFonts w:hint="default" w:ascii="Times New Roman" w:hAnsi="Times New Roman" w:cs="Times New Roman"/>
          <w:color w:val="000000"/>
          <w:szCs w:val="32"/>
        </w:rPr>
        <w:t>建立青少年志愿服务队伍；组建本教育系统生活垃圾分类指导员队伍。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科室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文化服务中心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eastAsia="方正楷体_GBK" w:cs="Times New Roman"/>
          <w:bCs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bCs/>
          <w:color w:val="000000"/>
          <w:szCs w:val="32"/>
        </w:rPr>
        <w:t>（</w:t>
      </w:r>
      <w:r>
        <w:rPr>
          <w:rFonts w:hint="default" w:ascii="Times New Roman" w:hAnsi="Times New Roman" w:eastAsia="方正楷体_GBK" w:cs="Times New Roman"/>
          <w:bCs/>
          <w:color w:val="000000"/>
          <w:szCs w:val="32"/>
          <w:lang w:eastAsia="zh-CN"/>
        </w:rPr>
        <w:t>六</w:t>
      </w:r>
      <w:r>
        <w:rPr>
          <w:rFonts w:hint="default" w:ascii="Times New Roman" w:hAnsi="Times New Roman" w:eastAsia="方正楷体_GBK" w:cs="Times New Roman"/>
          <w:bCs/>
          <w:color w:val="000000"/>
          <w:szCs w:val="32"/>
        </w:rPr>
        <w:t>）保障措施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36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.责任体系健全。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各村（社区）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镇级各部门、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有关单位</w:t>
      </w:r>
      <w:r>
        <w:rPr>
          <w:rFonts w:hint="default" w:ascii="Times New Roman" w:hAnsi="Times New Roman" w:cs="Times New Roman"/>
          <w:color w:val="000000"/>
          <w:szCs w:val="32"/>
        </w:rPr>
        <w:t>成立领导小组，明确党政一把手为垃圾分类治理主要负责人；党政一把手每月开展一次实地督导检查垃圾分类，并研究垃圾分类治理工作。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37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.垃圾分类治理机制完善。</w:t>
      </w:r>
      <w:r>
        <w:rPr>
          <w:rFonts w:hint="default" w:ascii="Times New Roman" w:hAnsi="Times New Roman" w:cs="Times New Roman"/>
          <w:color w:val="000000"/>
          <w:szCs w:val="32"/>
        </w:rPr>
        <w:t>垃圾分类日常管理机制健全，专人负责垃圾分类治理工作；检查督促部门联动情况，相关职能部门和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村（社区）</w:t>
      </w:r>
      <w:r>
        <w:rPr>
          <w:rFonts w:hint="default" w:ascii="Times New Roman" w:hAnsi="Times New Roman" w:cs="Times New Roman"/>
          <w:color w:val="000000"/>
          <w:szCs w:val="32"/>
        </w:rPr>
        <w:t>督促单位和个人依法参与垃圾分类。</w:t>
      </w:r>
      <w:r>
        <w:rPr>
          <w:rFonts w:hint="default" w:ascii="Times New Roman" w:hAnsi="Times New Roman" w:eastAsia="方正仿宋_GBK" w:cs="Times New Roman"/>
          <w:color w:val="000000"/>
          <w:spacing w:val="-4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规建办</w:t>
      </w:r>
      <w:r>
        <w:rPr>
          <w:rFonts w:hint="default" w:ascii="Times New Roman" w:hAnsi="Times New Roman" w:eastAsia="方正仿宋_GBK" w:cs="Times New Roman"/>
          <w:color w:val="000000"/>
          <w:spacing w:val="-6"/>
          <w:sz w:val="32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b/>
          <w:bCs/>
          <w:color w:val="000000"/>
          <w:szCs w:val="32"/>
          <w:lang w:val="en-US" w:eastAsia="zh-CN"/>
        </w:rPr>
        <w:t>38</w:t>
      </w:r>
      <w:r>
        <w:rPr>
          <w:rFonts w:hint="default" w:ascii="Times New Roman" w:hAnsi="Times New Roman" w:cs="Times New Roman"/>
          <w:b/>
          <w:bCs/>
          <w:color w:val="000000"/>
          <w:szCs w:val="32"/>
        </w:rPr>
        <w:t>.资金长效保障机制，财政资金使用合规有效。</w:t>
      </w:r>
      <w:r>
        <w:rPr>
          <w:rFonts w:hint="default" w:ascii="Times New Roman" w:hAnsi="Times New Roman" w:cs="Times New Roman"/>
          <w:color w:val="000000"/>
          <w:szCs w:val="32"/>
        </w:rPr>
        <w:t>建立资金长效保障机制，财政资金使用合规有效。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科室：财政所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39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.台账完善，管理规范。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本单位垃圾分类基本情况概述（如居民/员工人数、责任分工、分类设施配置情况等）；生活垃圾分类工作实施方案；单位签订的责任书、居民/员工签订的承诺书；四分类日收运基础台账、有害垃圾移交表等；分类指导员日巡查记录；清扫收集运输公司经营许可证；检查指导、培训动员、清洗设施、巡查翻桶等简报或图片；集中用餐区张榜公示本单位生活垃圾日分类量；资料齐全、填写规范、分类整理、保管妥善、随时查阅。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科室：规建办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）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32" w:firstLineChars="200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  <w:lang w:val="en-US" w:eastAsia="zh-CN"/>
        </w:rPr>
        <w:t>40.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Cs w:val="32"/>
        </w:rPr>
        <w:t>常态化开展垃圾分类监管执法。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制定生活垃圾分类专项执法工作方案，落实专人，组建执法队伍；每周在辖区组织开展生活垃圾分类普法宣传、监管执法，实现月度全覆盖；</w:t>
      </w:r>
      <w:r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  <w:t>镇级相关部门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每月联合开展一次以上收运车辆、餐饮门店生活垃圾分类专项执法检查。（牵头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科室：综合行政执法大队</w:t>
      </w:r>
      <w:r>
        <w:rPr>
          <w:rFonts w:hint="default" w:ascii="Times New Roman" w:hAnsi="Times New Roman" w:eastAsia="方正仿宋_GBK" w:cs="Times New Roman"/>
          <w:color w:val="000000"/>
          <w:szCs w:val="32"/>
        </w:rPr>
        <w:t>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color w:val="000000"/>
          <w:szCs w:val="32"/>
        </w:rPr>
        <w:t>、创建程序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（一）发布通知。</w:t>
      </w:r>
      <w:r>
        <w:rPr>
          <w:rFonts w:hint="default" w:ascii="Times New Roman" w:hAnsi="Times New Roman" w:eastAsia="方正楷体_GBK" w:cs="Times New Roman"/>
          <w:color w:val="auto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color w:val="auto"/>
          <w:szCs w:val="32"/>
        </w:rPr>
        <w:t>生活垃圾分类工作领导小组公开发</w:t>
      </w:r>
      <w:r>
        <w:rPr>
          <w:rFonts w:hint="default" w:ascii="Times New Roman" w:hAnsi="Times New Roman" w:cs="Times New Roman"/>
          <w:color w:val="000000"/>
          <w:szCs w:val="32"/>
        </w:rPr>
        <w:t>布垃圾分类先锋创建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工作</w:t>
      </w:r>
      <w:r>
        <w:rPr>
          <w:rFonts w:hint="default" w:ascii="Times New Roman" w:hAnsi="Times New Roman" w:cs="Times New Roman"/>
          <w:color w:val="000000"/>
          <w:szCs w:val="32"/>
        </w:rPr>
        <w:t>有关信息和要求。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（二）动员组织。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镇政府</w:t>
      </w:r>
      <w:r>
        <w:rPr>
          <w:rFonts w:hint="default" w:ascii="Times New Roman" w:hAnsi="Times New Roman" w:cs="Times New Roman"/>
          <w:color w:val="000000"/>
          <w:szCs w:val="32"/>
        </w:rPr>
        <w:t>根据创建要求，结合垃圾分类治理工作实际，制定创建计划和工作方案，按照相关要求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召开动员会</w:t>
      </w:r>
      <w:r>
        <w:rPr>
          <w:rFonts w:hint="default" w:ascii="Times New Roman" w:hAnsi="Times New Roman" w:cs="Times New Roman"/>
          <w:color w:val="000000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各村（社区）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镇级各部门、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有关单位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将</w:t>
      </w:r>
      <w:r>
        <w:rPr>
          <w:rFonts w:hint="default" w:ascii="Times New Roman" w:hAnsi="Times New Roman" w:cs="Times New Roman"/>
          <w:color w:val="000000"/>
          <w:szCs w:val="32"/>
        </w:rPr>
        <w:t>资料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交</w:t>
      </w:r>
      <w:r>
        <w:rPr>
          <w:rFonts w:hint="default" w:ascii="Times New Roman" w:hAnsi="Times New Roman" w:cs="Times New Roman"/>
          <w:color w:val="000000"/>
          <w:szCs w:val="32"/>
        </w:rPr>
        <w:t>由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color w:val="000000"/>
          <w:szCs w:val="32"/>
        </w:rPr>
        <w:t>工作领导小组统一收集审核。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（三）培育指导。</w:t>
      </w:r>
      <w:r>
        <w:rPr>
          <w:rFonts w:hint="default" w:ascii="Times New Roman" w:hAnsi="Times New Roman" w:eastAsia="方正楷体_GBK" w:cs="Times New Roman"/>
          <w:color w:val="auto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color w:val="auto"/>
          <w:szCs w:val="32"/>
        </w:rPr>
        <w:t>生活垃圾分类工作领导小组下沉开展培育指导，解读创建工作要求和垃圾分类先锋创建评价</w:t>
      </w:r>
      <w:r>
        <w:rPr>
          <w:rFonts w:hint="default" w:ascii="Times New Roman" w:hAnsi="Times New Roman" w:cs="Times New Roman"/>
          <w:color w:val="000000"/>
          <w:szCs w:val="32"/>
        </w:rPr>
        <w:t>指标（详见附件），督促创建对象做好自查自改等工作，确保各项指标达到先锋创建标准。</w:t>
      </w:r>
    </w:p>
    <w:p>
      <w:pPr>
        <w:pageBreakBefore w:val="0"/>
        <w:widowControl w:val="0"/>
        <w:tabs>
          <w:tab w:val="left" w:pos="3099"/>
        </w:tabs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eastAsia="方正黑体_GBK" w:cs="Times New Roman"/>
          <w:color w:val="000000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Cs w:val="32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color w:val="000000"/>
          <w:szCs w:val="32"/>
        </w:rPr>
        <w:t>、具体措施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（一）加强组织领导。</w:t>
      </w:r>
      <w:r>
        <w:rPr>
          <w:rFonts w:hint="default" w:ascii="Times New Roman" w:hAnsi="Times New Roman" w:eastAsia="方正楷体_GBK" w:cs="Times New Roman"/>
          <w:color w:val="000000"/>
          <w:szCs w:val="32"/>
          <w:lang w:eastAsia="zh-CN"/>
        </w:rPr>
        <w:t>镇</w:t>
      </w:r>
      <w:r>
        <w:rPr>
          <w:rFonts w:hint="default" w:ascii="Times New Roman" w:hAnsi="Times New Roman" w:cs="Times New Roman"/>
          <w:color w:val="000000"/>
          <w:szCs w:val="32"/>
        </w:rPr>
        <w:t>生活垃圾分类工作领导小组要加强统筹协调、督促指导。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各村（社区）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镇级各部门、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有关单位</w:t>
      </w:r>
      <w:r>
        <w:rPr>
          <w:rFonts w:hint="default" w:ascii="Times New Roman" w:hAnsi="Times New Roman" w:cs="Times New Roman"/>
          <w:color w:val="000000"/>
          <w:szCs w:val="32"/>
        </w:rPr>
        <w:t>要深刻认识创建工作的重要意义，把垃圾分类治理列为年度重点工作任务，以先锋创建为契机，将先锋创建与创文、创卫有机结合、一体推进。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（二）广泛营造氛围。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各村（社区）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镇级各部门、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有关单位</w:t>
      </w:r>
      <w:r>
        <w:rPr>
          <w:rFonts w:hint="default" w:ascii="Times New Roman" w:hAnsi="Times New Roman" w:cs="Times New Roman"/>
          <w:color w:val="000000"/>
          <w:szCs w:val="32"/>
        </w:rPr>
        <w:t>充分利用广播、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村民</w:t>
      </w:r>
      <w:r>
        <w:rPr>
          <w:rFonts w:hint="default" w:ascii="Times New Roman" w:hAnsi="Times New Roman" w:cs="Times New Roman"/>
          <w:color w:val="000000"/>
          <w:szCs w:val="32"/>
        </w:rPr>
        <w:t>微信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群</w:t>
      </w:r>
      <w:r>
        <w:rPr>
          <w:rFonts w:hint="default" w:ascii="Times New Roman" w:hAnsi="Times New Roman" w:cs="Times New Roman"/>
          <w:color w:val="000000"/>
          <w:szCs w:val="32"/>
        </w:rPr>
        <w:t>等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32"/>
        </w:rPr>
        <w:t>通过开展垃圾分类志愿服务、入户宣传、典型案例推广等方式，广泛宣传创建工作动态及成果，改变居民原有生活方式，推动习惯养成，形成赛马比拼的良好氛围。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32" w:firstLineChars="2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Cs w:val="32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color w:val="000000"/>
          <w:szCs w:val="32"/>
        </w:rPr>
        <w:t>）强化经费保障。</w:t>
      </w:r>
      <w:r>
        <w:rPr>
          <w:rFonts w:hint="default" w:ascii="Times New Roman" w:hAnsi="Times New Roman" w:cs="Times New Roman"/>
          <w:color w:val="000000"/>
          <w:szCs w:val="32"/>
        </w:rPr>
        <w:t>要加强垃圾分类先锋创建工作经费保障，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各村（社区）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镇级各部门、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有关单位</w:t>
      </w:r>
      <w:r>
        <w:rPr>
          <w:rFonts w:hint="default" w:ascii="Times New Roman" w:hAnsi="Times New Roman" w:cs="Times New Roman"/>
          <w:color w:val="000000"/>
          <w:szCs w:val="32"/>
        </w:rPr>
        <w:t>要落实专项资金保障垃圾分类创建工作，确保创建工作顺利开展。</w:t>
      </w:r>
    </w:p>
    <w:p>
      <w:pPr>
        <w:bidi w:val="0"/>
        <w:rPr>
          <w:rFonts w:hint="default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1896" w:leftChars="200" w:right="-309" w:rightChars="-98" w:hanging="1264" w:hangingChars="4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附件：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1.白石镇垃圾分类先锋单位、先锋细胞创建名单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right="-309" w:rightChars="-98" w:firstLine="1580" w:firstLineChars="50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szCs w:val="32"/>
        </w:rPr>
        <w:t>.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白石镇</w:t>
      </w:r>
      <w:r>
        <w:rPr>
          <w:rFonts w:hint="default" w:ascii="Times New Roman" w:hAnsi="Times New Roman" w:cs="Times New Roman"/>
          <w:color w:val="000000"/>
          <w:szCs w:val="32"/>
        </w:rPr>
        <w:t>垃圾分类先锋创建评价指标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1578" w:leftChars="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白石镇</w:t>
      </w:r>
      <w:r>
        <w:rPr>
          <w:rFonts w:hint="default" w:ascii="Times New Roman" w:hAnsi="Times New Roman" w:cs="Times New Roman"/>
          <w:color w:val="000000"/>
          <w:szCs w:val="32"/>
        </w:rPr>
        <w:t>垃圾分类先锋社区创建评价指标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1578" w:leftChars="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白石镇</w:t>
      </w:r>
      <w:r>
        <w:rPr>
          <w:rFonts w:hint="default" w:ascii="Times New Roman" w:hAnsi="Times New Roman" w:cs="Times New Roman"/>
          <w:color w:val="000000"/>
          <w:szCs w:val="32"/>
        </w:rPr>
        <w:t>垃圾分类先锋行政村创建评价指标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1578" w:leftChars="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白石镇</w:t>
      </w:r>
      <w:r>
        <w:rPr>
          <w:rFonts w:hint="default" w:ascii="Times New Roman" w:hAnsi="Times New Roman" w:cs="Times New Roman"/>
          <w:color w:val="000000"/>
          <w:szCs w:val="32"/>
        </w:rPr>
        <w:t>垃圾分类先锋小区创建评价指标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1578" w:leftChars="0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  <w:lang w:val="en-US" w:eastAsia="zh-CN"/>
        </w:rPr>
        <w:t>6.</w:t>
      </w: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白石镇</w:t>
      </w:r>
      <w:r>
        <w:rPr>
          <w:rFonts w:hint="default" w:ascii="Times New Roman" w:hAnsi="Times New Roman" w:cs="Times New Roman"/>
          <w:color w:val="000000"/>
          <w:szCs w:val="32"/>
        </w:rPr>
        <w:t>垃圾分类先锋单位创建评价指标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1578" w:leftChars="0"/>
        <w:rPr>
          <w:rFonts w:hint="default" w:ascii="Times New Roman" w:hAnsi="Times New Roman" w:eastAsia="方正仿宋_GBK" w:cs="Times New Roman"/>
          <w:color w:val="000000"/>
          <w:szCs w:val="32"/>
          <w:lang w:eastAsia="zh-CN"/>
        </w:rPr>
      </w:pPr>
      <w:r>
        <w:rPr>
          <w:rFonts w:hint="default" w:ascii="Times New Roman" w:hAnsi="Times New Roman" w:cs="Times New Roman"/>
          <w:color w:val="000000"/>
          <w:szCs w:val="32"/>
          <w:lang w:eastAsia="zh-CN"/>
        </w:rPr>
        <w:t>（参照区级创建评价指标）</w:t>
      </w:r>
    </w:p>
    <w:p>
      <w:pPr>
        <w:pStyle w:val="17"/>
        <w:keepNext w:val="0"/>
        <w:keepLines w:val="0"/>
        <w:pageBreakBefore w:val="0"/>
        <w:kinsoku/>
        <w:wordWrap/>
        <w:topLinePunct w:val="0"/>
        <w:autoSpaceDN/>
        <w:bidi w:val="0"/>
        <w:spacing w:line="570" w:lineRule="exact"/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topLinePunct w:val="0"/>
        <w:autoSpaceDN/>
        <w:bidi w:val="0"/>
        <w:spacing w:line="570" w:lineRule="exact"/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黔江区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白石镇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人民政府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 xml:space="preserve">日 </w:t>
      </w:r>
    </w:p>
    <w:p>
      <w:pPr>
        <w:pStyle w:val="17"/>
        <w:keepNext w:val="0"/>
        <w:keepLines w:val="0"/>
        <w:pageBreakBefore w:val="0"/>
        <w:kinsoku/>
        <w:wordWrap/>
        <w:topLinePunct w:val="0"/>
        <w:autoSpaceDN/>
        <w:bidi w:val="0"/>
        <w:spacing w:line="570" w:lineRule="exact"/>
        <w:ind w:left="0" w:leftChars="0" w:firstLine="0" w:firstLineChars="0"/>
        <w:jc w:val="both"/>
        <w:rPr>
          <w:rFonts w:hint="eastAsia" w:ascii="Times New Roman" w:hAnsi="Times New Roman" w:cs="Times New Roman"/>
          <w:lang w:val="en-US" w:eastAsia="zh-CN"/>
        </w:rPr>
      </w:pPr>
    </w:p>
    <w:p>
      <w:pPr>
        <w:pStyle w:val="17"/>
        <w:keepNext w:val="0"/>
        <w:keepLines w:val="0"/>
        <w:pageBreakBefore w:val="0"/>
        <w:kinsoku/>
        <w:wordWrap/>
        <w:topLinePunct w:val="0"/>
        <w:autoSpaceDN/>
        <w:bidi w:val="0"/>
        <w:spacing w:line="570" w:lineRule="exact"/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2098" w:right="1474" w:bottom="1984" w:left="1587" w:header="851" w:footer="1474" w:gutter="0"/>
          <w:cols w:space="720" w:num="1"/>
          <w:rtlGutter w:val="0"/>
          <w:docGrid w:type="linesAndChars" w:linePitch="589" w:charSpace="-842"/>
        </w:sectPr>
      </w:pPr>
    </w:p>
    <w:p>
      <w:pPr>
        <w:rPr>
          <w:rFonts w:hint="default" w:ascii="Times New Roman" w:hAnsi="Times New Roman" w:eastAsia="方正黑体_GBK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lang w:val="en-US" w:eastAsia="zh-CN"/>
        </w:rPr>
        <w:t>1</w:t>
      </w:r>
    </w:p>
    <w:p>
      <w:pPr>
        <w:snapToGrid w:val="0"/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白石镇垃圾分类先锋单位、先锋细胞创建名单</w:t>
      </w:r>
    </w:p>
    <w:tbl>
      <w:tblPr>
        <w:tblStyle w:val="16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85"/>
        <w:gridCol w:w="1000"/>
        <w:gridCol w:w="1383"/>
        <w:gridCol w:w="1003"/>
        <w:gridCol w:w="1585"/>
        <w:gridCol w:w="1000"/>
        <w:gridCol w:w="1104"/>
        <w:gridCol w:w="603"/>
        <w:gridCol w:w="1212"/>
        <w:gridCol w:w="960"/>
        <w:gridCol w:w="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小标宋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社区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公共机构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83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超市</w:t>
            </w:r>
          </w:p>
        </w:tc>
        <w:tc>
          <w:tcPr>
            <w:tcW w:w="1003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85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000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104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餐馆、酒店</w:t>
            </w:r>
          </w:p>
        </w:tc>
        <w:tc>
          <w:tcPr>
            <w:tcW w:w="603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212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小区</w:t>
            </w:r>
          </w:p>
        </w:tc>
        <w:tc>
          <w:tcPr>
            <w:tcW w:w="960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757" w:type="dxa"/>
            <w:vAlign w:val="center"/>
          </w:tcPr>
          <w:p>
            <w:pPr>
              <w:snapToGrid w:val="0"/>
              <w:ind w:left="0" w:leftChars="0" w:firstLine="0" w:firstLineChars="0"/>
              <w:jc w:val="both"/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中河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社</w:t>
            </w:r>
            <w:r>
              <w:rPr>
                <w:rFonts w:hint="eastAsia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区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白石镇人民政府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316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旭晋超市</w:t>
            </w:r>
          </w:p>
        </w:tc>
        <w:tc>
          <w:tcPr>
            <w:tcW w:w="10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316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白石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小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学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316" w:firstLineChars="10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凤池苑安置点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316" w:firstLineChars="10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司法所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供销合作社</w:t>
            </w:r>
          </w:p>
        </w:tc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白石中学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天河移民安置点</w:t>
            </w: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农商行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卫生院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蚕茧站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邮局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napToGrid w:val="0"/>
        <w:ind w:left="0" w:leftChars="0" w:firstLine="0" w:firstLineChars="0"/>
        <w:jc w:val="both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rPr>
          <w:rFonts w:hint="default" w:ascii="Times New Roman" w:hAnsi="Times New Roman" w:eastAsia="方正黑体_GBK" w:cs="Times New Roman"/>
          <w:color w:val="000000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lang w:val="en-US" w:eastAsia="zh-CN"/>
        </w:rPr>
        <w:t>2</w:t>
      </w:r>
    </w:p>
    <w:p>
      <w:pPr>
        <w:snapToGrid w:val="0"/>
        <w:ind w:firstLine="3488" w:firstLineChars="8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白石镇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垃圾分类先锋创建评价指标</w:t>
      </w:r>
    </w:p>
    <w:tbl>
      <w:tblPr>
        <w:tblStyle w:val="15"/>
        <w:tblW w:w="1292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750"/>
        <w:gridCol w:w="2363"/>
        <w:gridCol w:w="4971"/>
        <w:gridCol w:w="2153"/>
        <w:gridCol w:w="26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tblHeader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334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评    价    指    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目标要求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63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源头减量</w:t>
            </w: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人均生活垃圾产生量逐年下降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引导辖区居民低碳出行、绿色办公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减少商品过度包装措施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普遍推行“光盘行动”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限制一次性用品使用措施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落实“限塑令”要求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农业固体废物源头减量管控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仅用于涉农街道（乡镇）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63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垃圾分类收运处置体系建设和管理</w:t>
            </w: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建成区生活垃圾分类覆盖率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行政村生活垃圾分类覆盖率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仅用于涉农街道（乡镇）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生活垃圾分类投放设施升级改造率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left="0" w:firstLine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生活垃圾分类收运处置设施设备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生活垃圾分类标志标识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3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建成区生活垃圾分类准确率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≥80%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63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垃圾分类收运处置体系建设和管理</w:t>
            </w: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行政村生活垃圾分类准确率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≥80%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仅用于涉农街道（乡镇）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建成区厨余垃圾分出率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≥30%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各类垃圾规范运输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  <w:w w:val="95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w w:val="95"/>
                <w:sz w:val="21"/>
                <w:szCs w:val="21"/>
              </w:rPr>
              <w:t>指运输单位资质合法、作业规范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行政村厨余垃圾就近就地处置率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≥80%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left="0" w:leftChars="0" w:firstLine="0" w:firstLineChars="0"/>
              <w:jc w:val="both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仅用于涉农街道（乡镇）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秸秆综合利用率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＞90%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仅用于涉农街道（乡镇）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农膜回收率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≥95%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仅用于涉农街道（乡镇）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建筑垃圾运输和处置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工业危险废物收运利用处置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城镇医疗废物收运处置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363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垃圾资源化回收利用</w:t>
            </w: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1"/>
                <w:szCs w:val="21"/>
              </w:rPr>
              <w:t>再生资源回收体系和生活垃圾分类体系“两网融合”点数量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≥2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再生资源回收网点覆盖率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达到标准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落实垃圾资源化利用措施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畜禽粪污资源化利用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仅用于涉农街道（乡镇）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363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基层治理</w:t>
            </w: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强化基层党建引领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依托基层治理网格推动垃圾分类治理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创建成功的垃圾分类先锋社区（行政村）占比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≥75%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否决性指标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监督生活垃圾管理责任人履行管理责任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363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宣传教育</w:t>
            </w: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垃圾分类知晓率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垃圾分类参与率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年度入户宣传率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居民（村民）满意度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垃圾分类“进社区”“进机关”等“九进”活动开展有效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垃圾分类“进校园”“进课堂”“进教材”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2363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保障措施</w:t>
            </w: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责任清晰明确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垃圾分类机制完善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资金保障长效充足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台账完善，管理规范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00" w:hRule="atLeast"/>
          <w:jc w:val="center"/>
        </w:trPr>
        <w:tc>
          <w:tcPr>
            <w:tcW w:w="75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2363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71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常态化开展垃圾分类执法和监管</w:t>
            </w:r>
          </w:p>
        </w:tc>
        <w:tc>
          <w:tcPr>
            <w:tcW w:w="215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80" w:lineRule="exact"/>
        <w:ind w:firstLine="0"/>
        <w:textAlignment w:val="baseline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80" w:lineRule="exact"/>
        <w:ind w:firstLine="0"/>
        <w:textAlignment w:val="baseline"/>
        <w:rPr>
          <w:rFonts w:hint="default" w:ascii="Times New Roman" w:hAnsi="Times New Roman" w:eastAsia="方正黑体_GBK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方正黑体_GBK" w:cs="Times New Roman"/>
          <w:color w:val="000000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白石镇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垃圾分类先锋社区创建评价指标</w:t>
      </w:r>
    </w:p>
    <w:tbl>
      <w:tblPr>
        <w:tblStyle w:val="15"/>
        <w:tblW w:w="1292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7"/>
        <w:gridCol w:w="2358"/>
        <w:gridCol w:w="4966"/>
        <w:gridCol w:w="2166"/>
        <w:gridCol w:w="26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Header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324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评    价    指    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目标要求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58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源头减量</w:t>
            </w: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推行“光盘行动”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引导辖区居民低碳出行、绿色办公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落实限制一次性用品使用措施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58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垃圾分类收运体系建设和管理</w:t>
            </w: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辖区生活垃圾分类覆盖率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生活垃圾分类收集点（亭、房、站）设置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生活垃圾分类投放设施升级改造率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生活垃圾分类收运设施设备完好率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生活垃圾分类收运设施设备干净整洁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生活垃圾分类标志标识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辖区生活垃圾分类准确率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≥80%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辖区厨余垃圾分出率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≥30%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桶边值守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楼层撤桶率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大件垃圾分类收运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建筑垃圾分类收运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指装修垃圾和拆除垃圾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医疗废物规范暂存、收运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各类垃圾规范运输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1"/>
                <w:szCs w:val="21"/>
              </w:rPr>
              <w:t>指运输单位资质合法、作业规范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58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垃圾资源化回收利用</w:t>
            </w: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sz w:val="21"/>
                <w:szCs w:val="21"/>
              </w:rPr>
              <w:t>再生资源回收体系和生活垃圾分类体系“两网融合”点数量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≥1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再生资源回收网点覆盖率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达到标准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58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基层治理</w:t>
            </w: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强化基层党建引领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依托基层治理网格推动垃圾分类治理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创建成功的垃圾分类先锋小区（单位）占比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≥85%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否决性指标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监督生活垃圾管理责任人履行管理责任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健全垃圾分类指导员制度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推行垃圾分类志愿者服务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推行“门前三包”“五长制”和“一员多岗”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实行垃圾分类“红黑榜”管理制度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358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宣传教育</w:t>
            </w: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垃圾分类知晓率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垃圾分类参与率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年度入户宣传率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居民满意度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358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保障措施</w:t>
            </w: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落实专人负责垃圾分类工作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多渠道筹措资金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台账完善，管理规范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74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358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常态化开展垃圾分类督促指导</w:t>
            </w:r>
          </w:p>
        </w:tc>
        <w:tc>
          <w:tcPr>
            <w:tcW w:w="2166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89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80" w:lineRule="exact"/>
        <w:ind w:firstLine="0"/>
        <w:textAlignment w:val="baseline"/>
        <w:rPr>
          <w:rFonts w:hint="default" w:ascii="Times New Roman" w:hAnsi="Times New Roman" w:eastAsia="方正黑体_GBK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方正黑体_GBK" w:cs="Times New Roman"/>
          <w:color w:val="000000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白石镇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垃圾分类先锋行政村创建评价指标</w:t>
      </w:r>
    </w:p>
    <w:tbl>
      <w:tblPr>
        <w:tblStyle w:val="15"/>
        <w:tblW w:w="1292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2396"/>
        <w:gridCol w:w="4935"/>
        <w:gridCol w:w="2138"/>
        <w:gridCol w:w="26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Header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331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评    价    指    标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目标要求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396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源头减量</w:t>
            </w: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推行“光盘行动”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厨余垃圾采取就地就近资源化处置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农家乐、民宿等经营场所减少一次性用品使用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农业固体废物源头减量管控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396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垃圾分类收运体系建设和管理</w:t>
            </w: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自然村（院落）生活垃圾分类覆盖率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≥95%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生活垃圾分类收集点（亭、房、站）设置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生活垃圾分类收运设施设备完备、完好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生活垃圾分类收运设施设备干净整洁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生活垃圾分类标志标识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规范建设或提标改造厨余垃圾处置设施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生活垃圾分类准确率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≥80%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大件垃圾规范收运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秸秆综合利用率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＞90%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农膜回收率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≥95%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医疗废物规范暂存、收运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各类垃圾规范运输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sz w:val="21"/>
                <w:szCs w:val="21"/>
              </w:rPr>
              <w:t>指运输单位资质合法、作业规范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396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垃圾资源化回收利用</w:t>
            </w: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sz w:val="21"/>
                <w:szCs w:val="21"/>
              </w:rPr>
              <w:t>再生资源回收体系和生活垃圾分类体系“两网融合”点数量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≥1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再生资源回收网点覆盖率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达到标准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畜禽粪污资源化利用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396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基层治理</w:t>
            </w: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强化基层党建引领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依托基层治理网格推动垃圾分类治理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将生活垃圾分类相关要求纳入村规民约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实行垃圾分类“红黑榜”“积分制”管理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将垃圾分类纳入“最美院落”评选和“传统村落”建设等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监督生活垃圾管理责任人履行管理责任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健全垃圾分类指导员制度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“一员多岗”和公益性岗位参与垃圾分类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积极开展垃圾分类模范庭院建设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396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宣传教育</w:t>
            </w: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垃圾分类知晓率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垃圾分类参与率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广泛开展垃圾分类宣传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村民满意度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2396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保障措施</w:t>
            </w: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落实专人负责垃圾分类工作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多渠道筹措资金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台账完善，管理规范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760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2396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3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常态化开展垃圾分类督促指导</w:t>
            </w:r>
          </w:p>
        </w:tc>
        <w:tc>
          <w:tcPr>
            <w:tcW w:w="213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80" w:lineRule="exact"/>
        <w:ind w:firstLine="0"/>
        <w:textAlignment w:val="baseline"/>
        <w:rPr>
          <w:rFonts w:hint="default" w:ascii="Times New Roman" w:hAnsi="Times New Roman" w:eastAsia="方正黑体_GBK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方正黑体_GBK" w:cs="Times New Roman"/>
          <w:color w:val="000000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白石镇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垃圾分类先锋小区创建评价指标</w:t>
      </w:r>
    </w:p>
    <w:tbl>
      <w:tblPr>
        <w:tblStyle w:val="15"/>
        <w:tblW w:w="1292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407"/>
        <w:gridCol w:w="4958"/>
        <w:gridCol w:w="2133"/>
        <w:gridCol w:w="26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tblHeader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3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评    价    指    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目标要求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7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源头减量</w:t>
            </w: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引导居民绿色低碳生活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07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垃圾分类投放收运设施建设和管理</w:t>
            </w: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生活垃圾分类投放收集点（亭、房、站）设置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生活垃圾分类投放设施升级改造率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生活垃圾分类投放设施设备完好率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生活垃圾分类投放、收运设施设备干净整洁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生活垃圾分类标志标识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生活垃圾分类准确率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≥80%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小区厨余垃圾分出率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≥30%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桶边值守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有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楼层撤桶率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大件垃圾分类投放、收运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建筑垃圾分类投放、收运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指装修垃圾和拆除垃圾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各类垃圾规范运输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pacing w:val="-4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4"/>
                <w:sz w:val="21"/>
                <w:szCs w:val="21"/>
              </w:rPr>
              <w:t>指运输单位资质合法、作业规范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407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小区管理</w:t>
            </w: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履行生活垃圾管理责任人责任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业主大会、业主委员会和物业企业协调推进垃圾分类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落实垃圾分类指导员制度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推行“一员多岗”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垃圾分类纳入居民公约和业主委员会章程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广泛开展垃圾分类模范家庭评选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实行垃圾分类“红黑榜”管理制度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落实专人负责垃圾分类工作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多渠道筹措资金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台账完善，管理规范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常态化开展垃圾分类督促指导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407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宣传教育</w:t>
            </w: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垃圾分类知晓率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垃圾分类参与率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年度入户宣传率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广泛开展垃圾分类宣传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2407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958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居民满意度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pacing w:line="580" w:lineRule="exact"/>
        <w:ind w:firstLine="0"/>
        <w:textAlignment w:val="baseline"/>
        <w:rPr>
          <w:rFonts w:hint="default" w:ascii="Times New Roman" w:hAnsi="Times New Roman" w:eastAsia="方正黑体_GBK" w:cs="Times New Roman"/>
          <w:color w:val="000000"/>
          <w:lang w:eastAsia="zh-CN"/>
        </w:rPr>
      </w:pPr>
      <w:r>
        <w:rPr>
          <w:rFonts w:hint="default" w:ascii="Times New Roman" w:hAnsi="Times New Roman" w:cs="Times New Roman"/>
          <w:color w:val="000000"/>
        </w:rPr>
        <w:br w:type="page"/>
      </w:r>
      <w:r>
        <w:rPr>
          <w:rFonts w:hint="default" w:ascii="Times New Roman" w:hAnsi="Times New Roman" w:eastAsia="方正黑体_GBK" w:cs="Times New Roman"/>
          <w:color w:val="000000"/>
        </w:rPr>
        <w:t>附件</w:t>
      </w:r>
      <w:r>
        <w:rPr>
          <w:rFonts w:hint="default" w:ascii="Times New Roman" w:hAnsi="Times New Roman" w:eastAsia="方正黑体_GBK" w:cs="Times New Roman"/>
          <w:color w:val="000000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/>
        <w:jc w:val="center"/>
        <w:textAlignment w:val="baseline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白石镇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垃圾分类先锋单位创建评价指标</w:t>
      </w:r>
    </w:p>
    <w:tbl>
      <w:tblPr>
        <w:tblStyle w:val="15"/>
        <w:tblW w:w="1292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2510"/>
        <w:gridCol w:w="4855"/>
        <w:gridCol w:w="2133"/>
        <w:gridCol w:w="269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Header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7365" w:type="dxa"/>
            <w:gridSpan w:val="2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评    价    指    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目标要求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510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源头减量</w:t>
            </w: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引导员工绿色办公、低碳出行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推行“光盘行动”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限制一次性用品使用措施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落实“限塑令”要求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减少商品过度包装措施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推动产生大宗工业固废行业绿色转型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用于生产企业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2510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垃圾分类投放收运处置设施建设和管理</w:t>
            </w: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生活垃圾分类投放收集点（亭、房、站）设置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生活垃圾分类投放设施升级改造率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生活垃圾分类准确率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≥80%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各类垃圾分类投放、收运设施设备完好率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各类垃圾分类投放、收运设施设备干净整洁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各类垃圾标志标识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大件垃圾分类投放、收运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工业固废、医疗废物和建筑垃圾等分类投放、收运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符合要求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2510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垃圾分类投放收运处置设施建设和管理</w:t>
            </w: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大宗工业固废资源化利用率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＞75%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用于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生产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危险废物（医疗废物）和工业废物规范暂存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用于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生产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各类垃圾规范运输处置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  <w:sz w:val="21"/>
                <w:szCs w:val="21"/>
              </w:rPr>
              <w:t>指运输单位资质合法、作业规范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2510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单位管理</w:t>
            </w: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履行生活垃圾管理责任人责任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落实垃圾分类指导员制度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落实专人负责垃圾分类工作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垃圾分类收运处置经费充足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台账完善，管理规范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常态化开展垃圾分类督促指导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2510" w:type="dxa"/>
            <w:vMerge w:val="restart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宣传教育</w:t>
            </w: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垃圾分类知晓率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垃圾分类参与率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广泛开展垃圾分类宣传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员工满意度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≥90%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73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2510" w:type="dxa"/>
            <w:vMerge w:val="continue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855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落实垃圾分类“进校园”“进课堂”“进教材”</w:t>
            </w:r>
          </w:p>
        </w:tc>
        <w:tc>
          <w:tcPr>
            <w:tcW w:w="2133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是</w:t>
            </w:r>
          </w:p>
        </w:tc>
        <w:tc>
          <w:tcPr>
            <w:tcW w:w="2694" w:type="dxa"/>
            <w:tcMar>
              <w:left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pacing w:line="580" w:lineRule="exact"/>
              <w:ind w:firstLine="0"/>
              <w:jc w:val="center"/>
              <w:textAlignment w:val="baseline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用于学校评估</w:t>
            </w:r>
          </w:p>
        </w:tc>
      </w:tr>
    </w:tbl>
    <w:p>
      <w:pPr>
        <w:rPr>
          <w:rFonts w:hint="default" w:ascii="Times New Roman" w:hAnsi="Times New Roman" w:cs="Times New Roman"/>
          <w:color w:val="000000"/>
        </w:rPr>
      </w:pPr>
    </w:p>
    <w:p>
      <w:pPr>
        <w:pStyle w:val="17"/>
        <w:keepNext w:val="0"/>
        <w:keepLines w:val="0"/>
        <w:pageBreakBefore w:val="0"/>
        <w:kinsoku/>
        <w:wordWrap/>
        <w:topLinePunct w:val="0"/>
        <w:autoSpaceDN/>
        <w:bidi w:val="0"/>
        <w:spacing w:line="570" w:lineRule="exact"/>
        <w:ind w:left="0" w:leftChars="0" w:firstLine="0" w:firstLineChars="0"/>
        <w:jc w:val="both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N/>
        <w:bidi w:val="0"/>
        <w:spacing w:line="570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</w:rPr>
      </w:pPr>
    </w:p>
    <w:sectPr>
      <w:pgSz w:w="16838" w:h="11906" w:orient="landscape"/>
      <w:pgMar w:top="1587" w:right="2098" w:bottom="1474" w:left="1984" w:header="851" w:footer="1474" w:gutter="0"/>
      <w:cols w:space="720" w:num="1"/>
      <w:rtlGutter w:val="0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2331648-00EF-4A08-B3FB-4F367CC7008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16CAAD12-CAD3-4BC4-8BA6-DB3DB3F130BA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F79733C-2D82-4B1F-92B0-79C4D93D2F6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94403D9-9E7E-40FC-84E0-CB96983B58A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BD68980-B8DE-423F-A709-72850AA938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6jMsrQBAABbAwAADgAAAGRycy9lMm9Eb2MueG1srVNNrtMwEN4jcQfL&#10;e5q0El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v3zOmReOZnT++uX87cf5+2dGMWrQELChuvtAlWl8DSMNeo4jBbPuUUeXv6SI&#10;UZ5afbq2V42JyXxpvVqva0pJys0O4VeP10PE9EaBY9loeaT5lbaK4ztMU+lckl/zcGesLTO0/rcA&#10;YU4RVZbgcjsrmRhnK4278SJvB92J1A20CC33tKmc2bee+px3ZjbibOxm4xCi2fdEdFlYYnh1SESp&#10;MM0vTLCkMDs0waL1sm15RX71S9XjP7H9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6pebnPAAAA&#10;BQEAAA8AAAAAAAAAAQAgAAAAIgAAAGRycy9kb3ducmV2LnhtbFBLAQIUABQAAAAIAIdO4kBXqMyy&#10;tAEAAFsDAAAOAAAAAAAAAAEAIAAAAB4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07" w:rightChars="96" w:firstLine="0"/>
      <w:jc w:val="right"/>
      <w:rPr>
        <w:rFonts w:hint="eastAsia"/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4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14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14"/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ind w:firstLine="0"/>
      <w:rPr>
        <w:rStyle w:val="14"/>
        <w:rFonts w:hint="eastAsia"/>
        <w:sz w:val="28"/>
      </w:rPr>
    </w:pPr>
  </w:p>
  <w:p>
    <w:pPr>
      <w:pStyle w:val="8"/>
      <w:ind w:right="-1" w:firstLine="0"/>
      <w:rPr>
        <w:rFonts w:hint="eastAsia" w:eastAsia="宋体"/>
        <w:sz w:val="28"/>
        <w:szCs w:val="28"/>
      </w:rPr>
    </w:pPr>
    <w:r>
      <w:rPr>
        <w:rStyle w:val="14"/>
        <w:rFonts w:hint="eastAsia" w:eastAsia="宋体"/>
        <w:sz w:val="28"/>
        <w:szCs w:val="28"/>
      </w:rPr>
      <w:t>—</w:t>
    </w:r>
    <w:r>
      <w:rPr>
        <w:rFonts w:eastAsia="宋体"/>
        <w:sz w:val="28"/>
        <w:szCs w:val="28"/>
      </w:rPr>
      <w:fldChar w:fldCharType="begin"/>
    </w:r>
    <w:r>
      <w:rPr>
        <w:rStyle w:val="14"/>
        <w:rFonts w:eastAsia="宋体"/>
        <w:sz w:val="28"/>
        <w:szCs w:val="28"/>
      </w:rPr>
      <w:instrText xml:space="preserve"> PAGE </w:instrText>
    </w:r>
    <w:r>
      <w:rPr>
        <w:rFonts w:eastAsia="宋体"/>
        <w:sz w:val="28"/>
        <w:szCs w:val="28"/>
      </w:rPr>
      <w:fldChar w:fldCharType="separate"/>
    </w:r>
    <w:r>
      <w:rPr>
        <w:rStyle w:val="14"/>
        <w:rFonts w:eastAsia="宋体"/>
        <w:sz w:val="28"/>
        <w:szCs w:val="28"/>
      </w:rPr>
      <w:t>2</w:t>
    </w:r>
    <w:r>
      <w:rPr>
        <w:rFonts w:eastAsia="宋体"/>
        <w:sz w:val="28"/>
        <w:szCs w:val="28"/>
      </w:rPr>
      <w:fldChar w:fldCharType="end"/>
    </w:r>
    <w:r>
      <w:rPr>
        <w:rStyle w:val="14"/>
        <w:rFonts w:hint="eastAsia" w:eastAsia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ADBC3"/>
    <w:multiLevelType w:val="singleLevel"/>
    <w:tmpl w:val="997ADBC3"/>
    <w:lvl w:ilvl="0" w:tentative="0">
      <w:start w:val="1"/>
      <w:numFmt w:val="chineseCounting"/>
      <w:suff w:val="nothing"/>
      <w:lvlText w:val="（%1）"/>
      <w:lvlJc w:val="left"/>
      <w:pPr>
        <w:ind w:left="631" w:firstLine="0"/>
      </w:pPr>
      <w:rPr>
        <w:rFonts w:hint="eastAsia"/>
      </w:rPr>
    </w:lvl>
  </w:abstractNum>
  <w:abstractNum w:abstractNumId="1">
    <w:nsid w:val="FFFFFFFB"/>
    <w:multiLevelType w:val="multilevel"/>
    <w:tmpl w:val="FFFFFFFB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840" w:firstLine="0"/>
      </w:pPr>
      <w:rPr>
        <w:rFonts w:hint="eastAsia"/>
        <w:lang w:val="en-US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1120" w:firstLine="0"/>
      </w:pPr>
      <w:rPr>
        <w:rFonts w:hint="eastAsia"/>
      </w:rPr>
    </w:lvl>
    <w:lvl w:ilvl="2" w:tentative="0">
      <w:start w:val="1"/>
      <w:numFmt w:val="chineseCountingThousand"/>
      <w:pStyle w:val="5"/>
      <w:suff w:val="nothing"/>
      <w:lvlText w:val="（%3）"/>
      <w:lvlJc w:val="left"/>
      <w:pPr>
        <w:ind w:left="1400" w:firstLine="0"/>
      </w:pPr>
      <w:rPr>
        <w:rFonts w:hint="eastAsia"/>
      </w:rPr>
    </w:lvl>
    <w:lvl w:ilvl="3" w:tentative="0">
      <w:start w:val="1"/>
      <w:numFmt w:val="decimal"/>
      <w:suff w:val="nothing"/>
      <w:lvlText w:val="%4."/>
      <w:lvlJc w:val="left"/>
      <w:pPr>
        <w:ind w:left="980" w:firstLine="0"/>
      </w:pPr>
      <w:rPr>
        <w:rFonts w:hint="eastAsia"/>
      </w:rPr>
    </w:lvl>
    <w:lvl w:ilvl="4" w:tentative="0">
      <w:start w:val="1"/>
      <w:numFmt w:val="decimal"/>
      <w:suff w:val="space"/>
      <w:lvlText w:val="(%5)"/>
      <w:lvlJc w:val="left"/>
      <w:pPr>
        <w:ind w:left="627" w:firstLine="0"/>
      </w:pPr>
      <w:rPr>
        <w:rFonts w:hint="eastAsia"/>
      </w:rPr>
    </w:lvl>
    <w:lvl w:ilvl="5" w:tentative="0">
      <w:start w:val="1"/>
      <w:numFmt w:val="decimal"/>
      <w:lvlText w:val="%4..%5.%6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6" w:tentative="0">
      <w:start w:val="1"/>
      <w:numFmt w:val="decimal"/>
      <w:lvlText w:val="%4..%5.%6.%7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7" w:tentative="0">
      <w:start w:val="1"/>
      <w:numFmt w:val="decimal"/>
      <w:lvlText w:val="%4..%5.%6.%7.%8"/>
      <w:lvlJc w:val="left"/>
      <w:pPr>
        <w:tabs>
          <w:tab w:val="left" w:pos="627"/>
        </w:tabs>
        <w:ind w:left="627" w:firstLine="0"/>
      </w:pPr>
      <w:rPr>
        <w:rFonts w:hint="eastAsia"/>
      </w:rPr>
    </w:lvl>
    <w:lvl w:ilvl="8" w:tentative="0">
      <w:start w:val="1"/>
      <w:numFmt w:val="decimal"/>
      <w:lvlText w:val="%4..%5.%6.%7.%8.%9"/>
      <w:lvlJc w:val="left"/>
      <w:pPr>
        <w:tabs>
          <w:tab w:val="left" w:pos="627"/>
        </w:tabs>
        <w:ind w:left="627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NGJkZDg4MmRlZTM5OTliYzhlYWM5ZTU1MjA3ZTcifQ=="/>
  </w:docVars>
  <w:rsids>
    <w:rsidRoot w:val="15DC44B2"/>
    <w:rsid w:val="006C7E2F"/>
    <w:rsid w:val="00C31DCA"/>
    <w:rsid w:val="012F3C94"/>
    <w:rsid w:val="017632B3"/>
    <w:rsid w:val="0341198D"/>
    <w:rsid w:val="05441668"/>
    <w:rsid w:val="10830C68"/>
    <w:rsid w:val="11F72173"/>
    <w:rsid w:val="15DC44B2"/>
    <w:rsid w:val="1A0104C0"/>
    <w:rsid w:val="1EDD4532"/>
    <w:rsid w:val="228850B7"/>
    <w:rsid w:val="22E60F60"/>
    <w:rsid w:val="2B3477BC"/>
    <w:rsid w:val="2CAF2161"/>
    <w:rsid w:val="30812917"/>
    <w:rsid w:val="3218581E"/>
    <w:rsid w:val="34806B83"/>
    <w:rsid w:val="34D47C97"/>
    <w:rsid w:val="34DC7193"/>
    <w:rsid w:val="477F5C63"/>
    <w:rsid w:val="48891A1F"/>
    <w:rsid w:val="4DCA3516"/>
    <w:rsid w:val="4FCB03CD"/>
    <w:rsid w:val="534676A6"/>
    <w:rsid w:val="540F3E1E"/>
    <w:rsid w:val="565C28AC"/>
    <w:rsid w:val="57F065A5"/>
    <w:rsid w:val="5AC01192"/>
    <w:rsid w:val="5CFE5709"/>
    <w:rsid w:val="5D0A2939"/>
    <w:rsid w:val="5E41325D"/>
    <w:rsid w:val="6222729F"/>
    <w:rsid w:val="643E1160"/>
    <w:rsid w:val="68400E97"/>
    <w:rsid w:val="6A8579BC"/>
    <w:rsid w:val="78106374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620" w:lineRule="exact"/>
      <w:ind w:firstLine="624"/>
      <w:jc w:val="both"/>
      <w:textAlignment w:val="baseline"/>
    </w:pPr>
    <w:rPr>
      <w:rFonts w:ascii="宋体" w:hAnsi="宋体" w:eastAsia="方正仿宋_GBK" w:cs="Times New Roman"/>
      <w:sz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numPr>
        <w:ilvl w:val="0"/>
        <w:numId w:val="1"/>
      </w:numPr>
      <w:ind w:left="0" w:firstLine="640" w:firstLineChars="200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ind w:left="0" w:firstLine="200" w:firstLineChars="200"/>
      <w:outlineLvl w:val="2"/>
    </w:pPr>
  </w:style>
  <w:style w:type="paragraph" w:styleId="2">
    <w:name w:val="heading 4"/>
    <w:basedOn w:val="3"/>
    <w:next w:val="1"/>
    <w:qFormat/>
    <w:uiPriority w:val="9"/>
    <w:pPr>
      <w:ind w:left="864" w:hanging="864"/>
      <w:outlineLvl w:val="3"/>
    </w:pPr>
    <w:rPr>
      <w:rFonts w:ascii="方正仿宋_GBK" w:hAnsi="方正仿宋_GBK" w:eastAsia="方正仿宋_GBK"/>
      <w:sz w:val="32"/>
      <w:szCs w:val="32"/>
      <w:lang w:val="zh-CN"/>
    </w:rPr>
  </w:style>
  <w:style w:type="character" w:default="1" w:styleId="11">
    <w:name w:val="Default Paragraph Font"/>
    <w:link w:val="12"/>
    <w:semiHidden/>
    <w:qFormat/>
    <w:uiPriority w:val="0"/>
    <w:rPr>
      <w:rFonts w:ascii="方正仿宋_GBK"/>
      <w:kern w:val="2"/>
      <w:szCs w:val="24"/>
    </w:rPr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toc 3"/>
    <w:basedOn w:val="1"/>
    <w:next w:val="1"/>
    <w:qFormat/>
    <w:uiPriority w:val="0"/>
    <w:pPr>
      <w:wordWrap w:val="0"/>
      <w:ind w:left="1193"/>
    </w:pPr>
    <w:rPr>
      <w:rFonts w:ascii="宋体" w:eastAsia="宋体" w:cs="Times New Roman"/>
      <w:lang w:bidi="ar-SA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10">
    <w:name w:val="Normal (Web)"/>
    <w:basedOn w:val="1"/>
    <w:qFormat/>
    <w:uiPriority w:val="0"/>
    <w:pPr>
      <w:widowControl/>
      <w:adjustRightInd/>
      <w:spacing w:line="240" w:lineRule="auto"/>
      <w:ind w:firstLine="0"/>
      <w:jc w:val="left"/>
      <w:textAlignment w:val="auto"/>
    </w:pPr>
    <w:rPr>
      <w:rFonts w:eastAsia="宋体" w:cs="宋体"/>
      <w:sz w:val="24"/>
      <w:szCs w:val="24"/>
    </w:rPr>
  </w:style>
  <w:style w:type="paragraph" w:customStyle="1" w:styleId="12">
    <w:name w:val="Char Char1 Char Char"/>
    <w:basedOn w:val="1"/>
    <w:link w:val="11"/>
    <w:qFormat/>
    <w:uiPriority w:val="0"/>
    <w:pPr>
      <w:widowControl/>
      <w:adjustRightInd/>
      <w:spacing w:after="160" w:line="240" w:lineRule="exact"/>
      <w:ind w:firstLine="0"/>
      <w:jc w:val="left"/>
      <w:textAlignment w:val="auto"/>
    </w:pPr>
    <w:rPr>
      <w:rFonts w:ascii="方正仿宋_GBK"/>
      <w:kern w:val="2"/>
      <w:szCs w:val="24"/>
    </w:rPr>
  </w:style>
  <w:style w:type="character" w:styleId="13">
    <w:name w:val="Strong"/>
    <w:basedOn w:val="11"/>
    <w:qFormat/>
    <w:uiPriority w:val="0"/>
    <w:rPr>
      <w:b/>
    </w:rPr>
  </w:style>
  <w:style w:type="character" w:styleId="14">
    <w:name w:val="page number"/>
    <w:basedOn w:val="11"/>
    <w:qFormat/>
    <w:uiPriority w:val="0"/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7">
    <w:name w:val="样式1"/>
    <w:basedOn w:val="4"/>
    <w:qFormat/>
    <w:uiPriority w:val="0"/>
    <w:pPr>
      <w:numPr>
        <w:ilvl w:val="0"/>
        <w:numId w:val="0"/>
      </w:numPr>
      <w:spacing w:before="0" w:after="0"/>
      <w:jc w:val="center"/>
      <w:outlineLvl w:val="9"/>
    </w:pPr>
    <w:rPr>
      <w:rFonts w:eastAsia="方正小标宋_GBK"/>
      <w:bCs/>
      <w:sz w:val="44"/>
    </w:rPr>
  </w:style>
  <w:style w:type="character" w:customStyle="1" w:styleId="18">
    <w:name w:val="font2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single"/>
    </w:rPr>
  </w:style>
  <w:style w:type="character" w:customStyle="1" w:styleId="19">
    <w:name w:val="font11"/>
    <w:basedOn w:val="11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楷体_GBK" w:hAnsi="Calibri" w:eastAsia="方正楷体_GBK" w:cs="方正楷体_GBK"/>
      <w:color w:val="000000"/>
      <w:sz w:val="24"/>
      <w:szCs w:val="24"/>
      <w:lang w:val="en-US" w:eastAsia="zh-CN" w:bidi="ar-SA"/>
    </w:rPr>
  </w:style>
  <w:style w:type="character" w:customStyle="1" w:styleId="21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5084</Words>
  <Characters>5328</Characters>
  <Lines>0</Lines>
  <Paragraphs>0</Paragraphs>
  <TotalTime>3</TotalTime>
  <ScaleCrop>false</ScaleCrop>
  <LinksUpToDate>false</LinksUpToDate>
  <CharactersWithSpaces>6055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2019-11-25T04:49:00Z</dcterms:created>
  <dc:creator>王国丰[13370795123]</dc:creator>
  <cp:lastModifiedBy>汐陽1408247246</cp:lastModifiedBy>
  <cp:lastPrinted>2023-03-14T01:43:00Z</cp:lastPrinted>
  <dcterms:modified xsi:type="dcterms:W3CDTF">2024-03-22T06:55:39Z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E0A865FD48AA43F4A89A139AC1728191_13</vt:lpwstr>
  </property>
</Properties>
</file>