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eastAsia="zh-CN"/>
        </w:rPr>
        <w:t>黔江区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乡镇（街道）、部门（单位）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 xml:space="preserve">    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20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年度普法工作计划申报表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630" w:firstLineChars="300"/>
        <w:textAlignment w:val="auto"/>
        <w:rPr>
          <w:rFonts w:hint="default" w:ascii="Times New Roman" w:hAnsi="Times New Roman" w:eastAsia="方正小标宋_GBK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申报单位：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城东街道办事处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龚涵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联系电话：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79241378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重庆市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黔江区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普法工作办公室 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2098" w:left="1587" w:header="851" w:footer="1474" w:gutter="0"/>
          <w:pgNumType w:fmt="numberInDash"/>
          <w:cols w:space="0" w:num="1"/>
          <w:rtlGutter w:val="0"/>
          <w:docGrid w:type="lines" w:linePitch="600" w:charSpace="0"/>
        </w:sectPr>
      </w:pP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普及的法律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bCs/>
                <w:color w:val="auto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《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宪法》《中国共产党章程》《中国共产党党内监督条例》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  <w:t>《中华人民共和国民法典》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《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中华人民共和国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未成年人保护法》《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中华人民共和国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预防未成年人犯罪法》《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中华人民共和国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劳动合同法》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《中华人民共和国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消费者权益保护法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》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  <w:t>《中华人民共和国家庭教育促进法》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重点普及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>全体干部职工、青少年、居民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default" w:ascii="方正仿宋_GBK" w:hAnsi="黑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开展普法宣传，增强群众法治意识，为“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平安城东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”建设营造良好的法治环境，机关干部、职工法治理论考试合格率达100%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具体内容</w:t>
            </w:r>
          </w:p>
          <w:p>
            <w:pPr>
              <w:pStyle w:val="9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深入学习贯彻党的二十大精神，学习宣传习近平法治思想，学习宣传宪法、民法典等，持续提升法治建设能力水平，推进“法治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城东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”建设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长期开展）。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（二）加强社区干部学法用法工作。提升党员、居民代表、社区两委干部，特别是社区两委主职干部的法治意识和守法观念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12月31日前完成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（三）加强青少年学法用法工作。完善学校法治教育的内容与体制，强化家庭、学校、社会“三位一体”的青少年法治教育网络建设。利用开学第一课、升旗仪式、大手拉小手等开展青少年法治教育活动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12月31日前完成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（四）加强其他人员学法用法考试。加强对刑满释放、社区戒毒（康复）、社区矫正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、监狱服刑等特殊人群的法治宣传教育，使他们增强遵纪守法意识和法律知识水平，更好地融入社会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12月31日前完成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（五）结合新时代文明实践活动，持续开展扫黑除恶、国家安全、消防安全、道路交通安全、防邪禁毒、食品药品安全、生态环境保护、防范电信诈骗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、防范非法集资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等法治宣传教育活动（长期开展）。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textAlignment w:val="auto"/>
              <w:rPr>
                <w:rFonts w:hint="eastAsia" w:ascii="方正仿宋_GBK" w:hAnsi="黑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（六）持续巩固石城社区“全国民主法治示范社区”创建成果（9月30日前）。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）全年开展大型法治主题宣传活动3次，一是“三月法治宣传月”活动；二是“6.26”禁毒日宣传活动；三是“12.4”宪法日宣传活动。联合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平安办、应急办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、司法所、派出所、卫生服务中心、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民政社事办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等，以发放宣传资料、悬挂标语、设置法律咨询台等形式开展。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创新工作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topLinePunct w:val="0"/>
              <w:autoSpaceDE/>
              <w:bidi w:val="0"/>
              <w:spacing w:line="594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村居法律顾问服务平台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促进社区法律顾问服务落实、落地，切实助力社区依法治理工作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普法办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2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  <w:t>备  注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870FA"/>
    <w:multiLevelType w:val="singleLevel"/>
    <w:tmpl w:val="23F870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NTBlNTY5NTQ2NzZjYzYwOTYyMjg3ZTgxYzI3MTQifQ=="/>
  </w:docVars>
  <w:rsids>
    <w:rsidRoot w:val="1CAA77F8"/>
    <w:rsid w:val="1CAA77F8"/>
    <w:rsid w:val="2DEE6D70"/>
    <w:rsid w:val="7EB038DD"/>
    <w:rsid w:val="9BE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Chars="100" w:rightChars="100"/>
    </w:pPr>
    <w:rPr>
      <w:rFonts w:ascii="Calibri" w:hAnsi="Calibri" w:eastAsia="宋体"/>
      <w:sz w:val="21"/>
      <w:szCs w:val="24"/>
    </w:rPr>
  </w:style>
  <w:style w:type="paragraph" w:customStyle="1" w:styleId="3">
    <w:name w:val="默认"/>
    <w:qFormat/>
    <w:uiPriority w:val="0"/>
    <w:rPr>
      <w:rFonts w:ascii="Helvetica" w:hAnsi="Helvetica" w:eastAsia="Times New Roman" w:cs="Times New Roman"/>
      <w:color w:val="000000"/>
      <w:sz w:val="22"/>
      <w:szCs w:val="22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875</Characters>
  <Lines>0</Lines>
  <Paragraphs>0</Paragraphs>
  <TotalTime>0</TotalTime>
  <ScaleCrop>false</ScaleCrop>
  <LinksUpToDate>false</LinksUpToDate>
  <CharactersWithSpaces>1135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2022-05-05T10:14:00Z</dcterms:created>
  <dc:creator>Administrator</dc:creator>
  <cp:lastModifiedBy>kylin</cp:lastModifiedBy>
  <cp:lastPrinted>2022-05-07T10:09:00Z</cp:lastPrinted>
  <dcterms:modified xsi:type="dcterms:W3CDTF">2023-06-30T11:23:13Z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2F74F22E126E400F9D37D7B223B27E5E</vt:lpwstr>
  </property>
</Properties>
</file>