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9F1C9">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重庆市黔江区城东街道办事处劳动就业和社会保障服务所</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06B9B593">
      <w:pPr>
        <w:pStyle w:val="5"/>
        <w:shd w:val="clear" w:color="auto" w:fill="FFFFFF"/>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一、部门基本情况</w:t>
      </w:r>
    </w:p>
    <w:p w14:paraId="39804433">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14:paraId="78FC4B8E">
      <w:pPr>
        <w:pStyle w:val="5"/>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城东街道劳动和社会保障所主要承担城乡居民养老保险和合作医疗保险的参保管理和保险筹集以及工伤、失业和生育保险等社会保险服务；农村富余劳动力转移的就业再就业等公共就业服务，乡村人才服务和管理；城乡居民最低生活保障、优抚救济、特困人口医疗救助和五保供养，为保障对象提供基本养老服务、残疾人基本公共服务，维护农民工、困境儿童等特殊人群和困难群体权益等基本社会服务；民事代办等服务工作。</w:t>
      </w:r>
    </w:p>
    <w:p w14:paraId="3F39D370">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14:paraId="47A7E8FC">
      <w:pPr>
        <w:pStyle w:val="5"/>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2024年，我单位纳入部门决算编报范围独立核算单位1个，无下属内设机构。</w:t>
      </w:r>
    </w:p>
    <w:p w14:paraId="0C419979">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二、部门决算情况说明</w:t>
      </w:r>
    </w:p>
    <w:p w14:paraId="5408551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1A6E5F1D">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度收入总计66.93万元，支出总计</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万元。收、支与2023年度相比，增加5.00万元，增长8.1%，主要原因是</w:t>
      </w:r>
      <w:r>
        <w:rPr>
          <w:rFonts w:hint="eastAsia" w:ascii="方正仿宋_GBK" w:hAnsi="方正仿宋_GBK" w:eastAsia="方正仿宋_GBK" w:cs="方正仿宋_GBK"/>
          <w:color w:val="auto"/>
          <w:sz w:val="32"/>
          <w:szCs w:val="32"/>
          <w:shd w:val="clear" w:color="auto" w:fill="FFFFFF"/>
          <w:lang w:eastAsia="zh-CN"/>
        </w:rPr>
        <w:t>本年度增人增资、社保工资标准变化等导致人员类收支增加</w:t>
      </w:r>
      <w:r>
        <w:rPr>
          <w:rFonts w:ascii="方正仿宋_GBK" w:hAnsi="方正仿宋_GBK" w:eastAsia="方正仿宋_GBK" w:cs="方正仿宋_GBK"/>
          <w:color w:val="auto"/>
          <w:sz w:val="32"/>
          <w:szCs w:val="32"/>
          <w:shd w:val="clear" w:color="auto" w:fill="FFFFFF"/>
        </w:rPr>
        <w:t>。</w:t>
      </w:r>
    </w:p>
    <w:p w14:paraId="561ADB0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w:t>
      </w:r>
      <w:r>
        <w:rPr>
          <w:rFonts w:hint="eastAsia" w:ascii="方正仿宋_GBK" w:hAnsi="方正仿宋_GBK" w:eastAsia="方正仿宋_GBK" w:cs="方正仿宋_GBK"/>
          <w:sz w:val="32"/>
          <w:szCs w:val="32"/>
          <w:shd w:val="clear" w:color="auto" w:fill="FFFFFF"/>
        </w:rPr>
        <w:t>66.93</w:t>
      </w:r>
      <w:r>
        <w:rPr>
          <w:rFonts w:ascii="方正仿宋_GBK" w:hAnsi="方正仿宋_GBK" w:eastAsia="方正仿宋_GBK" w:cs="方正仿宋_GBK"/>
          <w:sz w:val="32"/>
          <w:szCs w:val="32"/>
          <w:shd w:val="clear" w:color="auto" w:fill="FFFFFF"/>
        </w:rPr>
        <w:t>万元，与2023年度相比，增加5.00万元，增长8.1%，主要原因是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w:t>
      </w:r>
      <w:r>
        <w:rPr>
          <w:rFonts w:hint="eastAsia" w:ascii="方正仿宋_GBK" w:hAnsi="方正仿宋_GBK" w:eastAsia="方正仿宋_GBK" w:cs="方正仿宋_GBK"/>
          <w:color w:val="auto"/>
          <w:sz w:val="32"/>
          <w:szCs w:val="32"/>
          <w:shd w:val="clear" w:color="auto" w:fill="FFFFFF"/>
          <w:lang w:eastAsia="zh-CN"/>
        </w:rPr>
        <w:t>收入</w:t>
      </w:r>
      <w:r>
        <w:rPr>
          <w:rFonts w:hint="eastAsia" w:ascii="方正仿宋_GBK" w:hAnsi="方正仿宋_GBK" w:eastAsia="方正仿宋_GBK" w:cs="方正仿宋_GBK"/>
          <w:color w:val="auto"/>
          <w:sz w:val="32"/>
          <w:szCs w:val="32"/>
          <w:shd w:val="clear" w:color="auto" w:fill="FFFFFF"/>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6A8FB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万元，与2023年度相比，增加5.00万元，增长8.1%，主要原因是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CD3409F">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781866E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3297E31A">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w:t>
      </w:r>
      <w:r>
        <w:rPr>
          <w:rFonts w:hint="eastAsia" w:ascii="方正仿宋_GBK" w:hAnsi="方正仿宋_GBK" w:eastAsia="方正仿宋_GBK" w:cs="方正仿宋_GBK"/>
          <w:sz w:val="32"/>
          <w:szCs w:val="32"/>
          <w:shd w:val="clear" w:color="auto" w:fill="FFFFFF"/>
        </w:rPr>
        <w:t>66.93</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eastAsia="zh-CN"/>
        </w:rPr>
        <w:t>2023年</w:t>
      </w:r>
      <w:r>
        <w:rPr>
          <w:rFonts w:ascii="方正仿宋_GBK" w:hAnsi="方正仿宋_GBK" w:eastAsia="方正仿宋_GBK" w:cs="方正仿宋_GBK"/>
          <w:sz w:val="32"/>
          <w:szCs w:val="32"/>
          <w:shd w:val="clear" w:color="auto" w:fill="FFFFFF"/>
        </w:rPr>
        <w:t>相比，财政拨款收、支总计各增加5.00万元，增长8.1%。主要原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本年度增人增资、社保工资标准变化等导致人员类收支增加。</w:t>
      </w:r>
    </w:p>
    <w:p w14:paraId="7E12AB87">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22FAF0F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万元，与2023年度相比，增加5.00万元，增长8.1%。主要原因是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w:t>
      </w:r>
      <w:r>
        <w:rPr>
          <w:rFonts w:hint="eastAsia" w:ascii="方正仿宋_GBK" w:hAnsi="方正仿宋_GBK" w:eastAsia="方正仿宋_GBK" w:cs="方正仿宋_GBK"/>
          <w:color w:val="auto"/>
          <w:sz w:val="32"/>
          <w:szCs w:val="32"/>
          <w:shd w:val="clear" w:color="auto" w:fill="FFFFFF"/>
          <w:lang w:eastAsia="zh-CN"/>
        </w:rPr>
        <w:t>收入</w:t>
      </w:r>
      <w:r>
        <w:rPr>
          <w:rFonts w:hint="eastAsia" w:ascii="方正仿宋_GBK" w:hAnsi="方正仿宋_GBK" w:eastAsia="方正仿宋_GBK" w:cs="方正仿宋_GBK"/>
          <w:color w:val="auto"/>
          <w:sz w:val="32"/>
          <w:szCs w:val="32"/>
          <w:shd w:val="clear" w:color="auto" w:fill="FFFFFF"/>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较年初预算数增加2.61万元，增长4.1%。主要原因是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1DDB27A">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万元，与2023年度相比，增加5.00万元，增长8.1%。主要原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增加。</w:t>
      </w:r>
      <w:r>
        <w:rPr>
          <w:rFonts w:ascii="方正仿宋_GBK" w:hAnsi="方正仿宋_GBK" w:eastAsia="方正仿宋_GBK" w:cs="方正仿宋_GBK"/>
          <w:sz w:val="32"/>
          <w:szCs w:val="32"/>
          <w:shd w:val="clear" w:color="auto" w:fill="FFFFFF"/>
        </w:rPr>
        <w:t>较年初预算数增加2.61万元，增长4.1%。主要原因是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w:t>
      </w:r>
      <w:r>
        <w:rPr>
          <w:rFonts w:hint="eastAsia" w:ascii="方正仿宋_GBK" w:hAnsi="方正仿宋_GBK" w:eastAsia="方正仿宋_GBK" w:cs="方正仿宋_GBK"/>
          <w:color w:val="auto"/>
          <w:sz w:val="32"/>
          <w:szCs w:val="32"/>
          <w:shd w:val="clear" w:color="auto" w:fill="FFFFFF"/>
          <w:lang w:eastAsia="zh-CN"/>
        </w:rPr>
        <w:t>。</w:t>
      </w:r>
    </w:p>
    <w:p w14:paraId="623D40E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3D2A3D0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1F9EBA3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59.93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89.54</w:t>
      </w:r>
      <w:r>
        <w:rPr>
          <w:rFonts w:ascii="方正仿宋_GBK" w:hAnsi="方正仿宋_GBK" w:eastAsia="方正仿宋_GBK" w:cs="方正仿宋_GBK"/>
          <w:sz w:val="32"/>
          <w:szCs w:val="32"/>
          <w:shd w:val="clear" w:color="auto" w:fill="FFFFFF"/>
        </w:rPr>
        <w:t>%，较年初预算数增加2.76万元，增长4.8%，主要原因是</w:t>
      </w:r>
      <w:r>
        <w:rPr>
          <w:rFonts w:hint="eastAsia" w:ascii="方正仿宋_GBK" w:hAnsi="方正仿宋_GBK" w:eastAsia="方正仿宋_GBK" w:cs="方正仿宋_GBK"/>
          <w:color w:val="auto"/>
          <w:sz w:val="32"/>
          <w:szCs w:val="32"/>
          <w:shd w:val="clear" w:color="auto" w:fill="FFFFFF"/>
        </w:rPr>
        <w:t>年中</w:t>
      </w:r>
      <w:r>
        <w:rPr>
          <w:rFonts w:hint="eastAsia" w:ascii="方正仿宋_GBK" w:hAnsi="方正仿宋_GBK" w:eastAsia="方正仿宋_GBK" w:cs="方正仿宋_GBK"/>
          <w:color w:val="auto"/>
          <w:sz w:val="32"/>
          <w:szCs w:val="32"/>
          <w:shd w:val="clear" w:color="auto" w:fill="FFFFFF"/>
          <w:lang w:eastAsia="zh-CN"/>
        </w:rPr>
        <w:t>财政</w:t>
      </w:r>
      <w:r>
        <w:rPr>
          <w:rFonts w:hint="eastAsia" w:ascii="方正仿宋_GBK" w:hAnsi="方正仿宋_GBK" w:eastAsia="方正仿宋_GBK" w:cs="方正仿宋_GBK"/>
          <w:color w:val="auto"/>
          <w:sz w:val="32"/>
          <w:szCs w:val="32"/>
          <w:shd w:val="clear" w:color="auto" w:fill="FFFFFF"/>
        </w:rPr>
        <w:t>追加的事业人员超额绩效工资以及年末基本支出清算</w:t>
      </w:r>
      <w:r>
        <w:rPr>
          <w:rFonts w:hint="eastAsia" w:ascii="方正仿宋_GBK" w:hAnsi="方正仿宋_GBK" w:eastAsia="方正仿宋_GBK" w:cs="方正仿宋_GBK"/>
          <w:color w:val="auto"/>
          <w:sz w:val="32"/>
          <w:szCs w:val="32"/>
          <w:shd w:val="clear" w:color="auto" w:fill="FFFFFF"/>
          <w:lang w:eastAsia="zh-CN"/>
        </w:rPr>
        <w:t>。</w:t>
      </w:r>
    </w:p>
    <w:p w14:paraId="26089416">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%，较年初预算数减少0.14万元，下降3.9%，主要原因是</w:t>
      </w:r>
      <w:r>
        <w:rPr>
          <w:rFonts w:hint="eastAsia" w:ascii="方正仿宋_GBK" w:hAnsi="方正仿宋_GBK" w:eastAsia="方正仿宋_GBK" w:cs="方正仿宋_GBK"/>
          <w:sz w:val="32"/>
          <w:szCs w:val="32"/>
          <w:shd w:val="clear" w:color="auto" w:fill="FFFFFF"/>
          <w:lang w:eastAsia="zh-CN"/>
        </w:rPr>
        <w:t>人员调动。</w:t>
      </w:r>
    </w:p>
    <w:p w14:paraId="3DCA47E5">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7AE79531">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577D3DD4">
      <w:pPr>
        <w:pStyle w:val="10"/>
        <w:widowControl/>
        <w:autoSpaceDE w:val="0"/>
        <w:ind w:firstLine="64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66.93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62.45</w:t>
      </w:r>
      <w:r>
        <w:rPr>
          <w:rFonts w:ascii="方正仿宋_GBK" w:hAnsi="方正仿宋_GBK" w:eastAsia="方正仿宋_GBK" w:cs="方正仿宋_GBK"/>
          <w:sz w:val="32"/>
          <w:szCs w:val="32"/>
          <w:shd w:val="clear" w:color="auto" w:fill="FFFFFF"/>
        </w:rPr>
        <w:t>万元，与2023年度相比，增加5.23万元，增长9.1%，主要原因是</w:t>
      </w:r>
      <w:r>
        <w:rPr>
          <w:rFonts w:hint="eastAsia" w:ascii="方正仿宋_GBK" w:hAnsi="方正仿宋_GBK" w:eastAsia="方正仿宋_GBK" w:cs="方正仿宋_GBK"/>
          <w:color w:val="auto"/>
          <w:sz w:val="32"/>
          <w:szCs w:val="32"/>
          <w:shd w:val="clear" w:color="auto" w:fill="FFFFFF"/>
        </w:rPr>
        <w:t>本年度增人增资、社保工资标准变化等导致人员类</w:t>
      </w:r>
      <w:r>
        <w:rPr>
          <w:rFonts w:hint="eastAsia" w:ascii="方正仿宋_GBK" w:hAnsi="方正仿宋_GBK" w:eastAsia="方正仿宋_GBK" w:cs="方正仿宋_GBK"/>
          <w:color w:val="auto"/>
          <w:sz w:val="32"/>
          <w:szCs w:val="32"/>
          <w:shd w:val="clear" w:color="auto" w:fill="FFFFFF"/>
          <w:lang w:eastAsia="zh-CN"/>
        </w:rPr>
        <w:t>支出</w:t>
      </w:r>
      <w:r>
        <w:rPr>
          <w:rFonts w:hint="eastAsia" w:ascii="方正仿宋_GBK" w:hAnsi="方正仿宋_GBK" w:eastAsia="方正仿宋_GBK" w:cs="方正仿宋_GBK"/>
          <w:color w:val="auto"/>
          <w:sz w:val="32"/>
          <w:szCs w:val="32"/>
          <w:shd w:val="clear" w:color="auto" w:fill="FFFFFF"/>
        </w:rPr>
        <w:t>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color="auto" w:fill="FFFFFF"/>
        </w:rPr>
        <w:t>基本工资、津贴补贴、奖金、年度考核奖、绩效工资、社会保障缴费、公积金缴费等</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万元，与2023年度相比，减少0.24万元，下降5.1%，主要原因是</w:t>
      </w:r>
      <w:r>
        <w:rPr>
          <w:rFonts w:hint="eastAsia" w:ascii="方正仿宋_GBK" w:hAnsi="方正仿宋_GBK" w:eastAsia="方正仿宋_GBK" w:cs="方正仿宋_GBK"/>
          <w:color w:val="auto"/>
          <w:kern w:val="0"/>
          <w:sz w:val="32"/>
          <w:szCs w:val="32"/>
          <w:shd w:val="clear" w:color="auto" w:fill="FFFFFF"/>
        </w:rPr>
        <w:t>本年度严格落实中央八项规定及市区“三公”经费管理要求，优化支出结构，严格审批程序，大力压缩机关办公开支、</w:t>
      </w:r>
      <w:r>
        <w:rPr>
          <w:rFonts w:hint="eastAsia" w:ascii="方正仿宋_GBK" w:hAnsi="方正仿宋_GBK" w:eastAsia="方正仿宋_GBK" w:cs="方正仿宋_GBK"/>
          <w:color w:val="auto"/>
          <w:kern w:val="0"/>
          <w:sz w:val="32"/>
          <w:szCs w:val="32"/>
          <w:shd w:val="clear" w:color="auto" w:fill="FFFFFF"/>
          <w:lang w:eastAsia="zh-CN"/>
        </w:rPr>
        <w:t>水电费</w:t>
      </w:r>
      <w:r>
        <w:rPr>
          <w:rFonts w:hint="eastAsia" w:ascii="方正仿宋_GBK" w:hAnsi="方正仿宋_GBK" w:eastAsia="方正仿宋_GBK" w:cs="方正仿宋_GBK"/>
          <w:color w:val="auto"/>
          <w:kern w:val="0"/>
          <w:sz w:val="32"/>
          <w:szCs w:val="32"/>
          <w:shd w:val="clear" w:color="auto" w:fill="FFFFFF"/>
        </w:rPr>
        <w:t>等支出</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降低运行成本</w:t>
      </w:r>
      <w:r>
        <w:rPr>
          <w:rFonts w:ascii="方正仿宋_GBK" w:hAnsi="方正仿宋_GBK" w:eastAsia="方正仿宋_GBK" w:cs="方正仿宋_GBK"/>
          <w:color w:val="auto"/>
          <w:kern w:val="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color="auto" w:fill="FFFFFF"/>
          <w:lang w:val="en-US" w:eastAsia="zh-CN" w:bidi="ar-SA"/>
        </w:rPr>
        <w:t>办公费、印刷费、水电费、邮电费、公务接待费、公务用车运行维护费、劳务费、物业管理费、维修费等</w:t>
      </w:r>
      <w:r>
        <w:rPr>
          <w:rFonts w:ascii="方正仿宋_GBK" w:hAnsi="方正仿宋_GBK" w:eastAsia="方正仿宋_GBK" w:cs="方正仿宋_GBK"/>
          <w:color w:val="auto"/>
          <w:kern w:val="0"/>
          <w:sz w:val="32"/>
          <w:szCs w:val="32"/>
          <w:shd w:val="clear" w:color="auto" w:fill="FFFFFF"/>
          <w:lang w:val="en-US" w:eastAsia="zh-CN" w:bidi="ar-SA"/>
        </w:rPr>
        <w:t>。</w:t>
      </w:r>
    </w:p>
    <w:p w14:paraId="5F8A2748">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2743C6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本单位2024年度无政府性基金预算财政拨款收支。</w:t>
      </w:r>
    </w:p>
    <w:p w14:paraId="53B70C96">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6F8EF2E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本单位2024年度无国有资本经营预算财政拨款支出。</w:t>
      </w:r>
    </w:p>
    <w:p w14:paraId="642626E7">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14:paraId="788B1BDE">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6BBAF33E">
      <w:pPr>
        <w:pStyle w:val="10"/>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本单位与街道办事处本级合并办公，三公经费开支由街道本级统一预算，统一审批开支，故本单位无三公经费支出情况。</w:t>
      </w:r>
    </w:p>
    <w:p w14:paraId="6E68D85C">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22D21BD">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年度未产生因公出国（境）费用、公务车购置费用、公务车运行维护费、公务接待费等支出。</w:t>
      </w:r>
    </w:p>
    <w:p w14:paraId="08DEA67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7176A97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3279E009">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14:paraId="745ACED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284030E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万元，与2023年度相比，无增减。本年度培训费支出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万元，与2023年度相比，增加0.44万元，增长100.0%，主要原因是</w:t>
      </w:r>
      <w:r>
        <w:rPr>
          <w:rFonts w:hint="eastAsia" w:ascii="方正仿宋_GBK" w:hAnsi="方正仿宋_GBK" w:eastAsia="方正仿宋_GBK" w:cs="方正仿宋_GBK"/>
          <w:sz w:val="32"/>
          <w:szCs w:val="32"/>
          <w:shd w:val="clear" w:color="auto" w:fill="FFFFFF"/>
        </w:rPr>
        <w:t>上级部门组织外出培训较上年增加</w:t>
      </w:r>
      <w:r>
        <w:rPr>
          <w:rFonts w:ascii="方正仿宋_GBK" w:hAnsi="方正仿宋_GBK" w:eastAsia="方正仿宋_GBK" w:cs="方正仿宋_GBK"/>
          <w:sz w:val="32"/>
          <w:szCs w:val="32"/>
          <w:shd w:val="clear" w:color="auto" w:fill="FFFFFF"/>
        </w:rPr>
        <w:t>。</w:t>
      </w:r>
      <w:bookmarkStart w:id="0" w:name="_GoBack"/>
      <w:bookmarkEnd w:id="0"/>
    </w:p>
    <w:p w14:paraId="1371B7B0">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5FB95E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w:t>
      </w:r>
      <w:r>
        <w:rPr>
          <w:rFonts w:hint="eastAsia" w:ascii="方正仿宋_GBK" w:hAnsi="方正仿宋_GBK" w:eastAsia="方正仿宋_GBK" w:cs="方正仿宋_GBK"/>
          <w:sz w:val="32"/>
          <w:szCs w:val="32"/>
          <w:shd w:val="clear" w:color="auto" w:fill="FFFFFF"/>
          <w:lang w:eastAsia="zh-CN"/>
        </w:rPr>
        <w:t>单位未产生</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本单位与街道办事处本级合并办公，机关运行经费开支由街道本级统一预算，统一审批开支，故本单位无机关运行经费支出情况。</w:t>
      </w:r>
    </w:p>
    <w:p w14:paraId="032BF70A">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2D158541">
      <w:pPr>
        <w:pStyle w:val="5"/>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14:paraId="4B80D5FF">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60D5F590">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2024年度我单位未发生政府采购事项，无相关经费支出。</w:t>
      </w:r>
    </w:p>
    <w:p w14:paraId="72DE46D9">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14:paraId="22156EED">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D1A2DB4">
      <w:pPr>
        <w:pStyle w:val="11"/>
        <w:spacing w:before="0" w:beforeAutospacing="0"/>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bidi="ar"/>
        </w:rPr>
        <w:t>本单位本年无项目资金，项目主要由街道本级统一管理，统一实施，故未开展项目绩效目标编制。</w:t>
      </w:r>
    </w:p>
    <w:p w14:paraId="3489CE54">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14:paraId="3A6E90C4">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本单位本年度未开展整体绩效目标编制，主要由街道本级统一编制。</w:t>
      </w:r>
    </w:p>
    <w:p w14:paraId="1AF83CD1">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6551AE28">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2AEDD31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473E467">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C24253E">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89F534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CCE66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D5A1DF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9D1C1C9">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7269BA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7871B18">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5B7DB2">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4CF6385">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BB147A0">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A75D93">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B1304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CDDB226">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A65CA6C">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50CFE131">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4F92199">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14:paraId="47F18B34">
      <w:pPr>
        <w:pStyle w:val="10"/>
        <w:autoSpaceDE w:val="0"/>
        <w:ind w:firstLine="640" w:firstLineChars="200"/>
        <w:rPr>
          <w:rStyle w:val="9"/>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w:t>
      </w:r>
      <w:r>
        <w:rPr>
          <w:rFonts w:hint="eastAsia" w:ascii="方正仿宋_GBK" w:hAnsi="方正仿宋_GBK" w:eastAsia="方正仿宋_GBK" w:cs="方正仿宋_GBK"/>
          <w:color w:val="auto"/>
          <w:sz w:val="32"/>
          <w:szCs w:val="32"/>
          <w:shd w:val="clear" w:color="auto" w:fill="FFFFFF"/>
        </w:rPr>
        <w:t>和联系方式：023-79235228</w:t>
      </w:r>
      <w:r>
        <w:rPr>
          <w:rFonts w:hint="eastAsia" w:ascii="方正仿宋_GBK" w:hAnsi="方正仿宋_GBK" w:eastAsia="方正仿宋_GBK" w:cs="方正仿宋_GBK"/>
          <w:color w:val="auto"/>
          <w:sz w:val="32"/>
          <w:szCs w:val="32"/>
          <w:shd w:val="clear" w:color="auto" w:fill="FFFFFF"/>
          <w:lang w:eastAsia="zh-CN"/>
        </w:rPr>
        <w:t>。</w:t>
      </w:r>
    </w:p>
    <w:p w14:paraId="281B8DDD">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6FE22EAC">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54C1B848">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A0AAE08">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1EE19999">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721A3D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3EDED1E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0CF6498">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841E6E8">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E2EDA93">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2A060C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7F160DE8">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BA6AD81">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重庆市黔江区城东街道办事处劳动就业和社会保障服务所</w:t>
            </w:r>
          </w:p>
        </w:tc>
        <w:tc>
          <w:tcPr>
            <w:tcW w:w="4358" w:type="dxa"/>
            <w:tcBorders>
              <w:top w:val="nil"/>
              <w:left w:val="nil"/>
              <w:bottom w:val="nil"/>
              <w:right w:val="nil"/>
            </w:tcBorders>
            <w:shd w:val="clear" w:color="auto" w:fill="auto"/>
            <w:noWrap/>
            <w:tcMar>
              <w:top w:w="15" w:type="dxa"/>
              <w:left w:w="15" w:type="dxa"/>
              <w:right w:w="15" w:type="dxa"/>
            </w:tcMar>
            <w:vAlign w:val="bottom"/>
          </w:tcPr>
          <w:p w14:paraId="457654FE">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46EAF240">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BCB123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FF1A874">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74F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6276F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432AA6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4F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837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7B8CAB">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2F5F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BAC438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9D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194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C8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DFC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C2777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74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D1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B0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EC2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A988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4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9A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C5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028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73AF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8B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79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29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102E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62CF1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E25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220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C4ED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8E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77C9C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45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31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3A4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16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120AC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49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FAD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13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0CC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A06C5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AC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65AE5B5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226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A0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59.93</w:t>
            </w:r>
            <w:r>
              <w:rPr>
                <w:rFonts w:hint="eastAsia" w:cs="宋体"/>
                <w:b w:val="0"/>
                <w:bCs w:val="0"/>
                <w:color w:val="000000"/>
                <w:sz w:val="21"/>
                <w:szCs w:val="21"/>
                <w:lang w:val="en-US" w:eastAsia="zh-CN" w:bidi="ar"/>
              </w:rPr>
              <w:t xml:space="preserve"> </w:t>
            </w:r>
          </w:p>
        </w:tc>
      </w:tr>
      <w:tr w14:paraId="018BA3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4EF71">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FC04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75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08C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3.50</w:t>
            </w:r>
            <w:r>
              <w:rPr>
                <w:rFonts w:hint="eastAsia" w:cs="宋体"/>
                <w:b w:val="0"/>
                <w:bCs w:val="0"/>
                <w:color w:val="000000"/>
                <w:sz w:val="21"/>
                <w:szCs w:val="21"/>
                <w:lang w:val="en-US" w:eastAsia="zh-CN" w:bidi="ar"/>
              </w:rPr>
              <w:t xml:space="preserve"> </w:t>
            </w:r>
          </w:p>
        </w:tc>
      </w:tr>
      <w:tr w14:paraId="756D67C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CE19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FE7E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0F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54C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A4A1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850DA">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445D5">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CF02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C86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1E65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E4A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56D52">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1134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448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2853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92AA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85A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161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C94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E218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642E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F3A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E249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76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3D00A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F3E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040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9C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EC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2CCC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4762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EDC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C2C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EB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C29B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7DCF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844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6D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D2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87412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FFE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E2C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C5A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D9D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1A444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D23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AB6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C1E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0A7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3.51</w:t>
            </w:r>
            <w:r>
              <w:rPr>
                <w:rFonts w:hint="eastAsia" w:cs="宋体"/>
                <w:b w:val="0"/>
                <w:bCs w:val="0"/>
                <w:color w:val="000000"/>
                <w:sz w:val="21"/>
                <w:szCs w:val="21"/>
                <w:lang w:val="en-US" w:eastAsia="zh-CN" w:bidi="ar"/>
              </w:rPr>
              <w:t xml:space="preserve"> </w:t>
            </w:r>
          </w:p>
        </w:tc>
      </w:tr>
      <w:tr w14:paraId="5B83B8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1BEE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BF8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3D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F2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ED68D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1101C">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BB2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1F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9271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719B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746C5">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619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74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7E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45952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9666D">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70E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3371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3D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E361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7244E">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280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EE8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94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77995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BB0C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A4BF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05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45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CB2FA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481B3">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BF0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AC2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89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AD6F3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9FE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B9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751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7425">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r>
      <w:tr w14:paraId="12474D0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6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42B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37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DDD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10335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89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7A2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CE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A299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5788FB">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370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350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D9BF5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82E5A">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r>
    </w:tbl>
    <w:p w14:paraId="15AD51A0">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6CA375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45862F6">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478D5D7">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60EC46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63E3729D">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4382B4B7">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重庆市黔江区城东街道办事处劳动就业和社会保障服务所</w:t>
            </w:r>
          </w:p>
        </w:tc>
        <w:tc>
          <w:tcPr>
            <w:tcW w:w="2412" w:type="dxa"/>
            <w:tcBorders>
              <w:top w:val="nil"/>
              <w:left w:val="nil"/>
              <w:bottom w:val="nil"/>
              <w:right w:val="nil"/>
            </w:tcBorders>
            <w:shd w:val="clear" w:color="auto" w:fill="auto"/>
            <w:noWrap/>
            <w:tcMar>
              <w:top w:w="15" w:type="dxa"/>
              <w:left w:w="15" w:type="dxa"/>
              <w:right w:w="15" w:type="dxa"/>
            </w:tcMar>
            <w:vAlign w:val="bottom"/>
          </w:tcPr>
          <w:p w14:paraId="095057A8">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21AE32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DFC02E9">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A070EB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72FBFB">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EBD70A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0542376">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FD12B0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45A282F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0D4FEB9A">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3F7B400">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31B48AF3">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EF8A8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8B302E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A8BEAF">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EED50E2">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C33F3D5">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D4623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994B3F3">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D3EFED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112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963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AB2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2DF62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AF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AD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F50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AF3F96F">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4C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99176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388A">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2104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024D2">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05F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946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60D6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61A50">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CE3BF">
            <w:pPr>
              <w:jc w:val="center"/>
              <w:rPr>
                <w:rFonts w:hint="eastAsia" w:ascii="宋体" w:hAnsi="宋体" w:eastAsia="宋体" w:cs="宋体"/>
                <w:b/>
                <w:i w:val="0"/>
                <w:color w:val="000000"/>
                <w:sz w:val="22"/>
                <w:szCs w:val="22"/>
                <w:u w:val="none"/>
              </w:rPr>
            </w:pPr>
          </w:p>
        </w:tc>
      </w:tr>
      <w:tr w14:paraId="258C9A44">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F943B">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D2F10E">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7B40B">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7834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8BE8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0BFA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B09A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FE7A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2C307">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C5AE7">
            <w:pPr>
              <w:jc w:val="center"/>
              <w:rPr>
                <w:rFonts w:hint="eastAsia" w:ascii="宋体" w:hAnsi="宋体" w:eastAsia="宋体" w:cs="宋体"/>
                <w:b/>
                <w:i w:val="0"/>
                <w:color w:val="000000"/>
                <w:sz w:val="22"/>
                <w:szCs w:val="22"/>
                <w:u w:val="none"/>
              </w:rPr>
            </w:pPr>
          </w:p>
        </w:tc>
      </w:tr>
      <w:tr w14:paraId="77F5103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7C6B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36B37A">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4843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C322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6DEC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F3B9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D9DC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CC08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A674E">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5374">
            <w:pPr>
              <w:jc w:val="center"/>
              <w:rPr>
                <w:rFonts w:hint="eastAsia" w:ascii="宋体" w:hAnsi="宋体" w:eastAsia="宋体" w:cs="宋体"/>
                <w:b/>
                <w:i w:val="0"/>
                <w:color w:val="000000"/>
                <w:sz w:val="22"/>
                <w:szCs w:val="22"/>
                <w:u w:val="none"/>
              </w:rPr>
            </w:pPr>
          </w:p>
        </w:tc>
      </w:tr>
      <w:tr w14:paraId="37CF71F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32F2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C1C39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1714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A7B0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3D7AF">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7C09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0FF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2E4F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85CDA">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84EEF">
            <w:pPr>
              <w:jc w:val="center"/>
              <w:rPr>
                <w:rFonts w:hint="eastAsia" w:ascii="宋体" w:hAnsi="宋体" w:eastAsia="宋体" w:cs="宋体"/>
                <w:b/>
                <w:i w:val="0"/>
                <w:color w:val="000000"/>
                <w:sz w:val="22"/>
                <w:szCs w:val="22"/>
                <w:u w:val="none"/>
              </w:rPr>
            </w:pPr>
          </w:p>
        </w:tc>
      </w:tr>
      <w:tr w14:paraId="68100C27">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7B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DED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1745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F3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BB2A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31E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25E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21E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293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21A88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9F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4AD1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77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1D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07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FA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7E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90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B2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DD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B609D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B7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E6A4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19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859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52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BF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32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56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6F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F6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F35F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2EF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64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F5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E2A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2C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38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FB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42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31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84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1DE5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CCB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1B34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89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6D8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B1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8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4F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34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08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90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4626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6D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7EC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88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B7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AC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A3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9D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11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2A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52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8171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D4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BD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E0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9AD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8AF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C4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91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C1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96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00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E71E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53E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C908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FA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ACA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86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BA4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0B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30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AD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D3F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EA3D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195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EEE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53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FD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F7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BA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73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3A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DD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CF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73D0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EF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B9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ECF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900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D3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00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38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0C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80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BE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9024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C81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72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3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CC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15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9A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E6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BF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9E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C7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EA28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74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247C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33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75C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96C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19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BE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5D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02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CF8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032B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A76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5E6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CB1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C9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8D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25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FA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FB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99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D4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D21D8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68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7EA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C8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718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CD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07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551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5B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54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03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767ADDA">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4363542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157AF7F">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9DEE592">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1649C2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2C138223">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435CF943">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重庆市黔江区城东街道办事处劳动就业和社会保障服务所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E833E9B">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AC0FED6">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7E2BDA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299744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0557F68">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2F14E9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4A48D853">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C0B10AD">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AF3ACF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E67B2A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41ACD6C">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3FF70B3">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1D421F3">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3D4BC3D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46B0AA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718F6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0D2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4E3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851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D31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BC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1C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362B8F5">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2A1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1B0E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D44F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9E02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4006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1A7A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87564">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B0BCB">
            <w:pPr>
              <w:jc w:val="center"/>
              <w:rPr>
                <w:rFonts w:hint="eastAsia" w:ascii="宋体" w:hAnsi="宋体" w:eastAsia="宋体" w:cs="宋体"/>
                <w:b/>
                <w:i w:val="0"/>
                <w:color w:val="000000"/>
                <w:sz w:val="22"/>
                <w:szCs w:val="22"/>
                <w:u w:val="none"/>
              </w:rPr>
            </w:pPr>
          </w:p>
        </w:tc>
      </w:tr>
      <w:tr w14:paraId="18060D0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2A66">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E20AA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4264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82D1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16A8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9CBC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52222">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F0D17">
            <w:pPr>
              <w:jc w:val="center"/>
              <w:rPr>
                <w:rFonts w:hint="eastAsia" w:ascii="宋体" w:hAnsi="宋体" w:eastAsia="宋体" w:cs="宋体"/>
                <w:b/>
                <w:i w:val="0"/>
                <w:color w:val="000000"/>
                <w:sz w:val="22"/>
                <w:szCs w:val="22"/>
                <w:u w:val="none"/>
              </w:rPr>
            </w:pPr>
          </w:p>
        </w:tc>
      </w:tr>
      <w:tr w14:paraId="4CCDE436">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56F7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E2766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F960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8DD7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6526A">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C736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E39E">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CC6E5">
            <w:pPr>
              <w:jc w:val="center"/>
              <w:rPr>
                <w:rFonts w:hint="eastAsia" w:ascii="宋体" w:hAnsi="宋体" w:eastAsia="宋体" w:cs="宋体"/>
                <w:b/>
                <w:i w:val="0"/>
                <w:color w:val="000000"/>
                <w:sz w:val="22"/>
                <w:szCs w:val="22"/>
                <w:u w:val="none"/>
              </w:rPr>
            </w:pPr>
          </w:p>
        </w:tc>
      </w:tr>
      <w:tr w14:paraId="3C33A859">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3F885">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55FE8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1DED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F8F6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2ADE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B805">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92DA6">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8F724">
            <w:pPr>
              <w:jc w:val="center"/>
              <w:rPr>
                <w:rFonts w:hint="eastAsia" w:ascii="宋体" w:hAnsi="宋体" w:eastAsia="宋体" w:cs="宋体"/>
                <w:b/>
                <w:i w:val="0"/>
                <w:color w:val="000000"/>
                <w:sz w:val="22"/>
                <w:szCs w:val="22"/>
                <w:u w:val="none"/>
              </w:rPr>
            </w:pPr>
          </w:p>
        </w:tc>
      </w:tr>
      <w:tr w14:paraId="5066364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38F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39F6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2FC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F07E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C00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3BA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86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CE1FF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E9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D7BB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5D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31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5F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8E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A6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78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99C28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288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8E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A18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62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BD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EA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9B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13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843E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E1C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4840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84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3D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98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D9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DA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96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F7A5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89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6BD3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473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D5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1E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E6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6C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9F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65CD3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7A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123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BA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40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F3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F8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A2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D5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FC374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A4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871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A23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5A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5F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F3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8D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CB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3A842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85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57E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60E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28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D9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DF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F1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42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1933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1C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1C4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AF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82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B4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26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8E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52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EBE75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39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8E8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029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5D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49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38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78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05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CAC2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E68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5A6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DB2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50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6E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71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02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C0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24328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8E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2DB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E7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F3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0B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64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A5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2A3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A725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79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7D2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4B6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1E7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22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B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BC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A8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9189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73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6AC9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E13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1D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6D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F5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8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CB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0D0C441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13243F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0E6F77F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4552A477">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3A63ADD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857D2F9">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073D7FAF">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3752" w:type="dxa"/>
            <w:tcBorders>
              <w:top w:val="nil"/>
              <w:left w:val="nil"/>
              <w:bottom w:val="nil"/>
              <w:right w:val="nil"/>
            </w:tcBorders>
            <w:shd w:val="clear" w:color="auto" w:fill="auto"/>
            <w:noWrap/>
            <w:tcMar>
              <w:top w:w="15" w:type="dxa"/>
              <w:left w:w="15" w:type="dxa"/>
              <w:right w:w="15" w:type="dxa"/>
            </w:tcMar>
            <w:vAlign w:val="bottom"/>
          </w:tcPr>
          <w:p w14:paraId="57FC7CC5">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07D9C6F">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0E3D066">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884457D">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E3A48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7173835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78733F33">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43D9900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8667800">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ADB2022">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4EEF01B">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ADCF6B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69CD9A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DAE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A5C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55EBF2E8">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09B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409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245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3B7E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DCFA0DA">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A91A4">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C31C6">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3866D">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C94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56A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173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679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8A678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A3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C7F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70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76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A4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73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EE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25737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12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5E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290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27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DA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21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9A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6A67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2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73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6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9A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C4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F1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D9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0B6B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2E4E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B0F65">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800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4A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6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86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22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1E84C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A0DD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B8D4F">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6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07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32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8A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356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3220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DB7C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D7A8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E9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20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27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F0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A7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40C8F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9BF0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B4BD0">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66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FD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AE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B0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55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50CC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D13D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2FB5D">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0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016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59.93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7D5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59.93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25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FD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5E728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B246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78421">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47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4AC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EA7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41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D2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5D102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840F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C05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08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3A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A9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039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F0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D9AC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4CB9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B19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50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72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29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37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AC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B562E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C8BC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49A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03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797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051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3D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49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E6AD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0B66A">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74D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19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EBF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AC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EF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95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E40D4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1D5E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055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6C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AE3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FB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4E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66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93ED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B55A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38C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482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6F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9AE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F8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72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1482C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DE50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D5A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9C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A3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2BA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D4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CB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16B7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4AB0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849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75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9D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17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51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A9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A856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363E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AE7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C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B8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0B5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1E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C9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218B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9C33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1F6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54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68F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E4E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39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C26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4E420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9099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5F5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2C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748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D6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58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1D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395F9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A52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BB9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41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9A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98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5C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4A4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2BDB8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B3BA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D64B">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39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82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C31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62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01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D70AA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61E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9F3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E1E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04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68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F0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246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B0FB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EE096E">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5414">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35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59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C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7A4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2A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23A61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EF76A0">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754C">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D3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EE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25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84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9F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5730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49F79A">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03CF">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51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D9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97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A2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85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FC48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9AA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5BD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4B1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A7E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9C8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4B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AC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32A4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56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89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69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AF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23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E3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B2C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0A665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B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1C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F0A708">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AB500">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92638">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2B0EE">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EF40D">
            <w:pPr>
              <w:rPr>
                <w:rFonts w:hint="default" w:ascii="Arial" w:hAnsi="Arial" w:eastAsia="宋体" w:cs="Arial"/>
                <w:i w:val="0"/>
                <w:color w:val="000000"/>
                <w:sz w:val="20"/>
                <w:szCs w:val="20"/>
                <w:u w:val="none"/>
              </w:rPr>
            </w:pPr>
          </w:p>
        </w:tc>
      </w:tr>
      <w:tr w14:paraId="1943225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C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1C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6EFF">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65E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B88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AF46">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3CC5">
            <w:pPr>
              <w:jc w:val="right"/>
              <w:rPr>
                <w:rFonts w:hint="eastAsia" w:ascii="宋体" w:hAnsi="宋体" w:eastAsia="宋体" w:cs="宋体"/>
                <w:i w:val="0"/>
                <w:color w:val="000000"/>
                <w:sz w:val="22"/>
                <w:szCs w:val="22"/>
                <w:u w:val="none"/>
              </w:rPr>
            </w:pPr>
          </w:p>
        </w:tc>
      </w:tr>
      <w:tr w14:paraId="5D7B38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9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91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79365">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19E7">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5A52">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BB88">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8D38">
            <w:pPr>
              <w:jc w:val="right"/>
              <w:rPr>
                <w:rFonts w:hint="eastAsia" w:ascii="宋体" w:hAnsi="宋体" w:eastAsia="宋体" w:cs="宋体"/>
                <w:i w:val="0"/>
                <w:color w:val="000000"/>
                <w:sz w:val="22"/>
                <w:szCs w:val="22"/>
                <w:u w:val="none"/>
              </w:rPr>
            </w:pPr>
          </w:p>
        </w:tc>
      </w:tr>
      <w:tr w14:paraId="7B0DBE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B5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3E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06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4A8D">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1AE4">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66.93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47E2">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48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F03D605">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E45FC5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131DBD9E">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3354D2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1104672">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6271F37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AA36D97">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AA32E3C">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6B256E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50D6F44B">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36335F78">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3F54429">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295BFE1">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0159CCC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38A6619">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872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1DE6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5284F2DE">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7DA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EBD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BF5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297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F39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FF1B308">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0E343">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266A5">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D93C78">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30EB8">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C21DA">
            <w:pPr>
              <w:jc w:val="center"/>
              <w:rPr>
                <w:rFonts w:hint="eastAsia" w:ascii="宋体" w:hAnsi="宋体" w:eastAsia="宋体" w:cs="宋体"/>
                <w:b/>
                <w:i w:val="0"/>
                <w:color w:val="000000"/>
                <w:sz w:val="22"/>
                <w:szCs w:val="22"/>
                <w:u w:val="none"/>
              </w:rPr>
            </w:pPr>
          </w:p>
        </w:tc>
      </w:tr>
      <w:tr w14:paraId="14064DF5">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A04DC">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9E79D">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1B9DA">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0750E">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F08E5">
            <w:pPr>
              <w:jc w:val="center"/>
              <w:rPr>
                <w:rFonts w:hint="eastAsia" w:ascii="宋体" w:hAnsi="宋体" w:eastAsia="宋体" w:cs="宋体"/>
                <w:b/>
                <w:i w:val="0"/>
                <w:color w:val="000000"/>
                <w:sz w:val="22"/>
                <w:szCs w:val="22"/>
                <w:u w:val="none"/>
              </w:rPr>
            </w:pPr>
          </w:p>
        </w:tc>
      </w:tr>
      <w:tr w14:paraId="1130610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41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1E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C57A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66.93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A91A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367DDB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3DD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A2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F5F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59.93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703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59.93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63D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01E0C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81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BD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EF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DC2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BF0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38F53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4C8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0C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152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3F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4D08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B8F73F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9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A3C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B14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74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9.90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59C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3BDC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415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DE5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398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99F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D7B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1016C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4D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43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FA3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45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9B4C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5F69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F9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4C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7688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C4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A8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5FE8D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9D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2A3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6A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A251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D5B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F647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58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029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D6F9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94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167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E550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2FC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C642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6B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7E5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333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0714D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A0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1B8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945F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135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8BB3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A037A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B3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4D7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1D6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6348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54A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71FE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6A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9B2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23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2AD8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3.51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5ED2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5B3E8DB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18DD324">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7CAE7157">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A5E793C">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0A527499">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26CFEA1B">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2829" w:type="dxa"/>
            <w:tcBorders>
              <w:top w:val="nil"/>
              <w:left w:val="nil"/>
              <w:bottom w:val="nil"/>
              <w:right w:val="nil"/>
            </w:tcBorders>
            <w:shd w:val="clear" w:color="auto" w:fill="auto"/>
            <w:noWrap/>
            <w:tcMar>
              <w:top w:w="15" w:type="dxa"/>
              <w:left w:w="15" w:type="dxa"/>
              <w:right w:w="15" w:type="dxa"/>
            </w:tcMar>
            <w:vAlign w:val="bottom"/>
          </w:tcPr>
          <w:p w14:paraId="0AC51A7B">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51C3526">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5DF0CF7">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597E499">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469A3779">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AEFBEA6">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96AFA1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6CEF6CF7">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6E09E822">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00113850">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25492991">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34B460E">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6C6A41D0">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E84A0D2">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E178F34">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5811487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679CBCF">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6EC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92A7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73323FD">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C3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CF6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C0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C6E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0C6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9C7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B72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B70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DD5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3F73E39B">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B5590">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1CB14">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B1F6D">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A2FE4">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5D1F5">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9B7F7">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4F85A">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A309A">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F893D">
            <w:pPr>
              <w:jc w:val="center"/>
              <w:rPr>
                <w:rFonts w:hint="eastAsia" w:ascii="宋体" w:hAnsi="宋体" w:eastAsia="宋体" w:cs="宋体"/>
                <w:b/>
                <w:i w:val="0"/>
                <w:color w:val="000000"/>
                <w:sz w:val="22"/>
                <w:szCs w:val="22"/>
                <w:u w:val="none"/>
              </w:rPr>
            </w:pPr>
          </w:p>
        </w:tc>
      </w:tr>
      <w:tr w14:paraId="3E5EE80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23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C9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306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A8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89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B30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6F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84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5F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C72E3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2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58F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068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DA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81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B94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83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55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02C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A2C27C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05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B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A27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4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73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92E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40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98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86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0482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F2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F6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8A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3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614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A1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961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0E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6E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EBC9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415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39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63A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5C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1E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6C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8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0C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41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D79AF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9A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72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534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A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24B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5A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72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F8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66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29712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0D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D3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0C7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8C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DB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F4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1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D41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86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15258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0EC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A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49D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FF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A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A60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AF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78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A3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7BECC36">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D2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7F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0EA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8C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881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7A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6C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BD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BD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1E60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C3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E35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B4E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3B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6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B2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21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64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508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4335B5">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2E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C4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104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E9B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42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D6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F8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A2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38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855A4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2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3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1A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3.51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15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6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D0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D8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07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84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2E65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595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7F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517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0.72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7F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7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83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F5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CC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3D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4703A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FC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3D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F3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D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8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18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E0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E5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A6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E79C6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BC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AB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3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1F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54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874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81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F1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6A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7A05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79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73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96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F8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BD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D5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66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27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70E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D14D5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F6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95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2B0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C6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D7E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59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C8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E8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7E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F2578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8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DC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F3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F3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C84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BE1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05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40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68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9592C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482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6F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BD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5C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B2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21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17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A8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1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93A84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7F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29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45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DA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64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325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2E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F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F35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82EA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0A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7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BA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86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7F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C68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C5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79D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FA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4E07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B2D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284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F9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7E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E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C6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97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5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19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A52E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D7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1F0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962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8A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D5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D0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2B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85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BA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4061B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34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C9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63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B9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C6B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EEF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93D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54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17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F94F9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81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73C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37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6C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89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A1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D61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58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D0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0F804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FFF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35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EE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E9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C4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66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0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AB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A1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B458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CA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658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947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901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16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E80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D2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BA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415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E149A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B2F6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353F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44BB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D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2C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320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C48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57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A41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4737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CBE2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C6B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05C4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FC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2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C41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7E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9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921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EE358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F05B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E707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BED37">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EA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76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01B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4E1A">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79302">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85C8">
            <w:pPr>
              <w:jc w:val="right"/>
              <w:rPr>
                <w:rFonts w:hint="eastAsia" w:ascii="宋体" w:hAnsi="宋体" w:eastAsia="宋体" w:cs="宋体"/>
                <w:i w:val="0"/>
                <w:color w:val="000000"/>
                <w:sz w:val="22"/>
                <w:szCs w:val="22"/>
                <w:u w:val="none"/>
              </w:rPr>
            </w:pPr>
          </w:p>
        </w:tc>
      </w:tr>
      <w:tr w14:paraId="02CB6AD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9B1E8">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06D1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814C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94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0E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601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CC161">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22A0">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1535">
            <w:pPr>
              <w:jc w:val="right"/>
              <w:rPr>
                <w:rFonts w:hint="eastAsia" w:ascii="宋体" w:hAnsi="宋体" w:eastAsia="宋体" w:cs="宋体"/>
                <w:i w:val="0"/>
                <w:color w:val="000000"/>
                <w:sz w:val="22"/>
                <w:szCs w:val="22"/>
                <w:u w:val="none"/>
              </w:rPr>
            </w:pPr>
          </w:p>
        </w:tc>
      </w:tr>
      <w:tr w14:paraId="60245A7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9D0A1">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E2F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7C17C">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6F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C23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CA5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036A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8834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2BB3">
            <w:pPr>
              <w:jc w:val="right"/>
              <w:rPr>
                <w:rFonts w:hint="eastAsia" w:ascii="宋体" w:hAnsi="宋体" w:eastAsia="宋体" w:cs="宋体"/>
                <w:i w:val="0"/>
                <w:color w:val="000000"/>
                <w:sz w:val="22"/>
                <w:szCs w:val="22"/>
                <w:u w:val="none"/>
              </w:rPr>
            </w:pPr>
          </w:p>
        </w:tc>
      </w:tr>
      <w:tr w14:paraId="035A52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9556A">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DB42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A8854">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64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FA2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937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5F39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ED3AF">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C5FA">
            <w:pPr>
              <w:jc w:val="right"/>
              <w:rPr>
                <w:rFonts w:hint="eastAsia" w:ascii="宋体" w:hAnsi="宋体" w:eastAsia="宋体" w:cs="宋体"/>
                <w:i w:val="0"/>
                <w:color w:val="000000"/>
                <w:sz w:val="22"/>
                <w:szCs w:val="22"/>
                <w:u w:val="none"/>
              </w:rPr>
            </w:pPr>
          </w:p>
        </w:tc>
      </w:tr>
      <w:tr w14:paraId="2728D6B9">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254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93A6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62.45</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4E0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BDE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4.47</w:t>
            </w:r>
            <w:r>
              <w:rPr>
                <w:rFonts w:hint="eastAsia" w:cs="宋体"/>
                <w:color w:val="000000"/>
                <w:sz w:val="21"/>
                <w:szCs w:val="21"/>
                <w:lang w:val="en-US" w:eastAsia="zh-CN" w:bidi="ar"/>
              </w:rPr>
              <w:t xml:space="preserve"> </w:t>
            </w:r>
          </w:p>
        </w:tc>
      </w:tr>
    </w:tbl>
    <w:p w14:paraId="60482CE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EC02F2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23AE57D8">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4EC8AC1E">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5205EEE0">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881191D">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2473" w:type="dxa"/>
            <w:tcBorders>
              <w:top w:val="nil"/>
              <w:left w:val="nil"/>
              <w:bottom w:val="nil"/>
              <w:right w:val="nil"/>
            </w:tcBorders>
            <w:shd w:val="clear" w:color="auto" w:fill="auto"/>
            <w:noWrap/>
            <w:tcMar>
              <w:top w:w="15" w:type="dxa"/>
              <w:left w:w="15" w:type="dxa"/>
              <w:right w:w="15" w:type="dxa"/>
            </w:tcMar>
            <w:vAlign w:val="bottom"/>
          </w:tcPr>
          <w:p w14:paraId="23103EBA">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B2A7B95">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3E46A06">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4900746">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3C3D3B4">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E9BB02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4B5D7383">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371BFE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9E4BCC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7065E4C">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B84676B">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6CBF772">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156B9C7">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50EA9C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BC4D01B">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F04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1C19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62A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E5E5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FA7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626BF323">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F26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2B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A836E5">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3A222">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4F93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0CC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0296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9D475">
            <w:pPr>
              <w:jc w:val="center"/>
              <w:rPr>
                <w:rFonts w:hint="eastAsia" w:ascii="宋体" w:hAnsi="宋体" w:eastAsia="宋体" w:cs="宋体"/>
                <w:b/>
                <w:i w:val="0"/>
                <w:color w:val="000000"/>
                <w:sz w:val="22"/>
                <w:szCs w:val="22"/>
                <w:u w:val="none"/>
              </w:rPr>
            </w:pPr>
          </w:p>
        </w:tc>
      </w:tr>
      <w:tr w14:paraId="4CADC252">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44F0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2FBE2">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911F0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57DB3">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98FEA">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6765C">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F6489">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7C5F0">
            <w:pPr>
              <w:jc w:val="center"/>
              <w:rPr>
                <w:rFonts w:hint="eastAsia" w:ascii="宋体" w:hAnsi="宋体" w:eastAsia="宋体" w:cs="宋体"/>
                <w:b/>
                <w:i w:val="0"/>
                <w:color w:val="000000"/>
                <w:sz w:val="22"/>
                <w:szCs w:val="22"/>
                <w:u w:val="none"/>
              </w:rPr>
            </w:pPr>
          </w:p>
        </w:tc>
      </w:tr>
      <w:tr w14:paraId="7766C281">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58CBC">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1FE0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A04FDD">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68607">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034B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FE6EE">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6427A">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68B8E">
            <w:pPr>
              <w:jc w:val="center"/>
              <w:rPr>
                <w:rFonts w:hint="eastAsia" w:ascii="宋体" w:hAnsi="宋体" w:eastAsia="宋体" w:cs="宋体"/>
                <w:b/>
                <w:i w:val="0"/>
                <w:color w:val="000000"/>
                <w:sz w:val="22"/>
                <w:szCs w:val="22"/>
                <w:u w:val="none"/>
              </w:rPr>
            </w:pPr>
          </w:p>
        </w:tc>
      </w:tr>
      <w:tr w14:paraId="38DD5833">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C51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3D0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42D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3880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EF0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E29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51B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7A756D6">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7B5C">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9D0D">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D5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501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AD2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983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0985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6B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68F00F0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43AEB5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3FA13C7">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A9E2B2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3766E0A0">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F87970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91E9EAF">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870ECC2">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27405E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55218B37">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B103671">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A63DF03">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C1D8633">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4F1113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718C00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3BE67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A7F41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9785695">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2D4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CEA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2F0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C57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75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B8CD26A">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D812F">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871AC">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7559A">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8CE07">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03392">
            <w:pPr>
              <w:jc w:val="center"/>
              <w:rPr>
                <w:rFonts w:hint="eastAsia" w:ascii="宋体" w:hAnsi="宋体" w:eastAsia="宋体" w:cs="宋体"/>
                <w:b/>
                <w:i w:val="0"/>
                <w:color w:val="000000"/>
                <w:sz w:val="22"/>
                <w:szCs w:val="22"/>
                <w:u w:val="none"/>
              </w:rPr>
            </w:pPr>
          </w:p>
        </w:tc>
      </w:tr>
      <w:tr w14:paraId="470100FF">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498D0">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F9EE8">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C82A7">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7BCD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A7CA5">
            <w:pPr>
              <w:jc w:val="center"/>
              <w:rPr>
                <w:rFonts w:hint="eastAsia" w:ascii="宋体" w:hAnsi="宋体" w:eastAsia="宋体" w:cs="宋体"/>
                <w:b/>
                <w:i w:val="0"/>
                <w:color w:val="000000"/>
                <w:sz w:val="22"/>
                <w:szCs w:val="22"/>
                <w:u w:val="none"/>
              </w:rPr>
            </w:pPr>
          </w:p>
        </w:tc>
      </w:tr>
      <w:tr w14:paraId="249FE5DD">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417F5">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A865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839E7">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A823F0">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1F1C3">
            <w:pPr>
              <w:jc w:val="center"/>
              <w:rPr>
                <w:rFonts w:hint="eastAsia" w:ascii="宋体" w:hAnsi="宋体" w:eastAsia="宋体" w:cs="宋体"/>
                <w:b/>
                <w:i w:val="0"/>
                <w:color w:val="000000"/>
                <w:sz w:val="22"/>
                <w:szCs w:val="22"/>
                <w:u w:val="none"/>
              </w:rPr>
            </w:pPr>
          </w:p>
        </w:tc>
      </w:tr>
      <w:tr w14:paraId="3FE49D83">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F30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2C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EA1A">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ECC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A1045B4">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4760">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BF2C">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354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392E">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9C21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EA3E50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F8C072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2B34B67">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74B55B0">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56DA4165">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F358E6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263FAF4">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74CDFD0A">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BB85BC0">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7734E9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64A4684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6036967">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重庆市黔江区城东街道办事处劳动就业和社会保障服务所</w:t>
            </w:r>
          </w:p>
        </w:tc>
        <w:tc>
          <w:tcPr>
            <w:tcW w:w="3822" w:type="dxa"/>
            <w:tcBorders>
              <w:top w:val="nil"/>
              <w:left w:val="nil"/>
              <w:bottom w:val="nil"/>
              <w:right w:val="nil"/>
            </w:tcBorders>
            <w:shd w:val="clear" w:color="auto" w:fill="auto"/>
            <w:noWrap/>
            <w:tcMar>
              <w:top w:w="15" w:type="dxa"/>
              <w:left w:w="15" w:type="dxa"/>
              <w:right w:w="15" w:type="dxa"/>
            </w:tcMar>
            <w:vAlign w:val="bottom"/>
          </w:tcPr>
          <w:p w14:paraId="176D41F6">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DC993A4">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CD756B6">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ECB94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F3ED6A">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3B5DA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EB7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74B62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CABE5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82C90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4F242F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A7DB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D36B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B32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1F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704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B21E5C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9F05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14576E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A71656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EC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77AF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7D4D1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A6912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614CC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ECB54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F6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2035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9AB094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3721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6B4BB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AD429B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6B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3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F4120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0BA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2F91FF8">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64562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EB3D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7B8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EDA338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8232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24E31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F488DD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F407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B693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81FA80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C85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2784E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543CE6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8AB7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58D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5C5DC7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06B32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63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8305A9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F012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C3B0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C18A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5C63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0D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C6B88B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EFDA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4B5A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BB747B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5C82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A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F5F52ED">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08BA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9122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87198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D643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48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21C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5470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E17AA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2BD21F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00A8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0A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650766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A5D6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B5E0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2C21F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3E3A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5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048CB5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F97E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0EA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935C4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43C0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E4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B186BE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87DB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3BD3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1DD7E6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C582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2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D22218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390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7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EAEBF4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13B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E8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2D750C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18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A697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52700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A145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2F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9CFC24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F9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FC12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1E6C64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5EB1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12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B5E5B7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302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EBB6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7A637C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7181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8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7799E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11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5805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067FE9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1931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6D9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82164F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8DC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09A9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527A67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C9C0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0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6ABEB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4F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1369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784F39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3B978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5AC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6AC714">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0E30012F">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D43DC">
            <w:pPr>
              <w:jc w:val="right"/>
              <w:rPr>
                <w:rFonts w:hint="default" w:ascii="Arial" w:hAnsi="Arial" w:eastAsia="宋体" w:cs="Arial"/>
                <w:i w:val="0"/>
                <w:color w:val="000000"/>
                <w:sz w:val="20"/>
                <w:szCs w:val="20"/>
                <w:u w:val="none"/>
              </w:rPr>
            </w:pPr>
          </w:p>
        </w:tc>
      </w:tr>
      <w:tr w14:paraId="797692C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34DA1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3A14A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657CECE3">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0.44</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75352D">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5CDBBF03">
            <w:pPr>
              <w:jc w:val="right"/>
              <w:rPr>
                <w:rFonts w:hint="default" w:ascii="Arial" w:hAnsi="Arial" w:eastAsia="宋体" w:cs="Arial"/>
                <w:i w:val="0"/>
                <w:color w:val="000000"/>
                <w:sz w:val="20"/>
                <w:szCs w:val="20"/>
                <w:u w:val="none"/>
              </w:rPr>
            </w:pPr>
          </w:p>
        </w:tc>
      </w:tr>
      <w:tr w14:paraId="4826A75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14:paraId="470B080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1748B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14:paraId="4585BA15">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A27154">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3F0C687B">
            <w:pPr>
              <w:jc w:val="right"/>
              <w:rPr>
                <w:rFonts w:hint="default" w:ascii="Arial" w:hAnsi="Arial" w:eastAsia="宋体" w:cs="Arial"/>
                <w:i w:val="0"/>
                <w:color w:val="000000"/>
                <w:sz w:val="20"/>
                <w:szCs w:val="20"/>
                <w:u w:val="none"/>
              </w:rPr>
            </w:pPr>
          </w:p>
        </w:tc>
      </w:tr>
    </w:tbl>
    <w:p w14:paraId="75C5E4F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96E7AB3">
      <w:pPr>
        <w:rPr>
          <w:rFonts w:hint="eastAsia" w:ascii="宋体" w:hAnsi="宋体" w:eastAsia="宋体" w:cs="宋体"/>
          <w:color w:val="000000"/>
          <w:sz w:val="21"/>
          <w:szCs w:val="21"/>
          <w:lang w:bidi="ar"/>
        </w:rPr>
      </w:pPr>
    </w:p>
    <w:p w14:paraId="5CC419B3">
      <w:pPr>
        <w:rPr>
          <w:rFonts w:hint="eastAsia" w:ascii="宋体" w:hAnsi="宋体" w:eastAsia="宋体" w:cs="宋体"/>
          <w:color w:val="000000"/>
          <w:sz w:val="21"/>
          <w:szCs w:val="21"/>
          <w:lang w:bidi="ar"/>
        </w:rPr>
      </w:pPr>
    </w:p>
    <w:p w14:paraId="2BC7C824">
      <w:pPr>
        <w:rPr>
          <w:rFonts w:hint="eastAsia" w:ascii="宋体" w:hAnsi="宋体" w:eastAsia="宋体" w:cs="宋体"/>
          <w:color w:val="000000"/>
          <w:sz w:val="21"/>
          <w:szCs w:val="21"/>
          <w:lang w:bidi="ar"/>
        </w:rPr>
      </w:pPr>
    </w:p>
    <w:p w14:paraId="6C68E771">
      <w:pPr>
        <w:rPr>
          <w:rFonts w:hint="eastAsia" w:ascii="宋体" w:hAnsi="宋体" w:eastAsia="宋体" w:cs="宋体"/>
          <w:color w:val="000000"/>
          <w:sz w:val="21"/>
          <w:szCs w:val="21"/>
          <w:lang w:bidi="ar"/>
        </w:rPr>
      </w:pPr>
    </w:p>
    <w:p w14:paraId="5599A78D">
      <w:pPr>
        <w:rPr>
          <w:rFonts w:hint="eastAsia" w:ascii="宋体" w:hAnsi="宋体" w:eastAsia="宋体" w:cs="宋体"/>
          <w:color w:val="000000"/>
          <w:sz w:val="21"/>
          <w:szCs w:val="21"/>
          <w:lang w:bidi="ar"/>
        </w:rPr>
      </w:pPr>
    </w:p>
    <w:p w14:paraId="36715EB9">
      <w:pPr>
        <w:rPr>
          <w:rFonts w:hint="eastAsia" w:ascii="宋体" w:hAnsi="宋体" w:eastAsia="宋体" w:cs="宋体"/>
          <w:color w:val="000000"/>
          <w:sz w:val="21"/>
          <w:szCs w:val="21"/>
          <w:lang w:bidi="ar"/>
        </w:rPr>
      </w:pPr>
    </w:p>
    <w:p w14:paraId="4F61D665">
      <w:pPr>
        <w:rPr>
          <w:rFonts w:hint="eastAsia" w:ascii="宋体" w:hAnsi="宋体" w:eastAsia="宋体" w:cs="宋体"/>
          <w:color w:val="000000"/>
          <w:sz w:val="21"/>
          <w:szCs w:val="21"/>
          <w:lang w:bidi="ar"/>
        </w:rPr>
      </w:pPr>
    </w:p>
    <w:p w14:paraId="58F81C14">
      <w:pPr>
        <w:rPr>
          <w:rFonts w:hint="eastAsia" w:ascii="宋体" w:hAnsi="宋体" w:eastAsia="宋体" w:cs="宋体"/>
          <w:color w:val="000000"/>
          <w:sz w:val="21"/>
          <w:szCs w:val="21"/>
          <w:lang w:bidi="ar"/>
        </w:rPr>
      </w:pPr>
    </w:p>
    <w:p w14:paraId="6ED51641">
      <w:pPr>
        <w:rPr>
          <w:rFonts w:hint="eastAsia" w:ascii="宋体" w:hAnsi="宋体" w:eastAsia="宋体" w:cs="宋体"/>
          <w:color w:val="000000"/>
          <w:sz w:val="21"/>
          <w:szCs w:val="21"/>
          <w:lang w:bidi="ar"/>
        </w:rPr>
      </w:pPr>
    </w:p>
    <w:p w14:paraId="141F5B96">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467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54DF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E54DF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69C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583F5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B583F5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7D166B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7D166B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CCE7">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152BD9"/>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107697"/>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8929E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0A4C9B"/>
    <w:rsid w:val="7C3A7C0B"/>
    <w:rsid w:val="7C5248E4"/>
    <w:rsid w:val="7C566698"/>
    <w:rsid w:val="7C5866A3"/>
    <w:rsid w:val="7D7406BB"/>
    <w:rsid w:val="7DE94331"/>
    <w:rsid w:val="7F2C7D5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6469</Words>
  <Characters>7739</Characters>
  <Lines>161</Lines>
  <Paragraphs>45</Paragraphs>
  <TotalTime>2</TotalTime>
  <ScaleCrop>false</ScaleCrop>
  <LinksUpToDate>false</LinksUpToDate>
  <CharactersWithSpaces>8465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陈某人</cp:lastModifiedBy>
  <dcterms:modified xsi:type="dcterms:W3CDTF">2025-09-04T07:32:38Z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eyJoZGlkIjoiMjI5NTM4ZThiZDdlMGFkNmU1ZTE4YjEwMDZlZjRkZWEiLCJ1c2VySWQiOiI1NDA4NzQ5MDIifQ==</vt:lpwstr>
  </property>
</Properties>
</file>