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1E" w:rsidRDefault="00DF4D43">
      <w:pPr>
        <w:spacing w:line="594" w:lineRule="exact"/>
        <w:ind w:firstLineChars="400" w:firstLine="1760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黔江区黑溪镇人民政府</w:t>
      </w:r>
    </w:p>
    <w:p w:rsidR="007F3F1E" w:rsidRDefault="00DF4D43">
      <w:pPr>
        <w:spacing w:line="594" w:lineRule="exact"/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2018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年法治政府建设工作报告</w:t>
      </w:r>
    </w:p>
    <w:p w:rsidR="007F3F1E" w:rsidRDefault="007F3F1E"/>
    <w:p w:rsidR="007F3F1E" w:rsidRDefault="00DF4D4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区法制办：</w:t>
      </w:r>
    </w:p>
    <w:p w:rsidR="007F3F1E" w:rsidRDefault="00DF4D43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黑溪镇紧紧围绕习近平总书记“四个全面”战略布局，将“全面推行依法治国”创建法治政府工作与镇党委、镇政府重点工作紧密结合起来，深入开展法制宣传教育，扎实推进依法治理，围绕中心，突出重点，为构建“全国食品安全示范区”，“全国文明城区”营造了良好的法治环境，实现了社会各项事业的同步发展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现将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>
        <w:rPr>
          <w:rFonts w:ascii="方正仿宋_GBK" w:eastAsia="方正仿宋_GBK" w:hint="eastAsia"/>
          <w:sz w:val="32"/>
          <w:szCs w:val="32"/>
        </w:rPr>
        <w:t>年法治政府建设情况报告如下：</w:t>
      </w:r>
    </w:p>
    <w:p w:rsidR="007F3F1E" w:rsidRDefault="00DF4D43">
      <w:pPr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（一）强化组织领导，奠定依法行政组织基础</w:t>
      </w:r>
    </w:p>
    <w:p w:rsidR="007F3F1E" w:rsidRDefault="00DF4D43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区委、区政府的要求，镇党委、政府组织召开法治政府建设工作专题会议，将依法行政工作纳入了目标管理考核和机关干部年度考核，落实了工作经费，激发了干部主动学法意识，促进了依法行政的工作积极性。</w:t>
      </w:r>
    </w:p>
    <w:p w:rsidR="007F3F1E" w:rsidRDefault="00DF4D43">
      <w:pPr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（二）强化宣传教育，提高依法行政知识普及</w:t>
      </w:r>
    </w:p>
    <w:p w:rsidR="007F3F1E" w:rsidRDefault="00DF4D43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坚持全方位多形式宣传，营造良好的教育宣传氛围。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一是开展执法宣传月活动。在主要街道、路口悬挂宣传横幅，张贴标语，向广大群众散发宣传手册等各类宣传资料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20000</w:t>
      </w:r>
      <w:r>
        <w:rPr>
          <w:rFonts w:ascii="方正仿宋_GBK" w:eastAsia="方正仿宋_GBK" w:hint="eastAsia"/>
          <w:sz w:val="32"/>
          <w:szCs w:val="32"/>
        </w:rPr>
        <w:t>余份，接受群众咨询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300</w:t>
      </w:r>
      <w:r>
        <w:rPr>
          <w:rFonts w:ascii="方正仿宋_GBK" w:eastAsia="方正仿宋_GBK" w:hint="eastAsia"/>
          <w:sz w:val="32"/>
          <w:szCs w:val="32"/>
        </w:rPr>
        <w:t>余人次；二是开辟宣传专栏。以宣传栏、黑板报、展板、“村村响”广播为宣传平台，多种形式向广大群众宣</w:t>
      </w:r>
      <w:r>
        <w:rPr>
          <w:rFonts w:ascii="方正仿宋_GBK" w:eastAsia="方正仿宋_GBK" w:hint="eastAsia"/>
          <w:sz w:val="32"/>
          <w:szCs w:val="32"/>
        </w:rPr>
        <w:t>传和普及法律知识，全镇法制意识得到明显</w:t>
      </w:r>
      <w:r>
        <w:rPr>
          <w:rFonts w:ascii="方正仿宋_GBK" w:eastAsia="方正仿宋_GBK" w:hint="eastAsia"/>
          <w:sz w:val="32"/>
          <w:szCs w:val="32"/>
        </w:rPr>
        <w:lastRenderedPageBreak/>
        <w:t>提升。三是组织各类互动宣传。实行村干部轮流坐班制，为群众反映问题、献计献策搭建平台。在镇机关设立投诉电话和投诉信箱，以办理群众投诉、倾听群众意见促宣传强法制。</w:t>
      </w:r>
    </w:p>
    <w:p w:rsidR="007F3F1E" w:rsidRDefault="00DF4D43">
      <w:pPr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（三）强化队伍建设，提高依法行政综合素质</w:t>
      </w:r>
    </w:p>
    <w:p w:rsidR="007F3F1E" w:rsidRDefault="00DF4D43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执法人员队伍建设关系到政府的形象，坚持依法行政，铸造新型行政执法机关，建立和培养一支高素质的执法队伍是首要前提。一是把好培训关。首先班子成员带头学，再通过会前学习，培训讲座等组织干部职工学法，全体干部职工完成重庆干部网络学院在线学习，对宪法、物权法、行政许可法等法律进行了</w:t>
      </w:r>
      <w:r>
        <w:rPr>
          <w:rFonts w:ascii="方正仿宋_GBK" w:eastAsia="方正仿宋_GBK" w:hint="eastAsia"/>
          <w:sz w:val="32"/>
          <w:szCs w:val="32"/>
        </w:rPr>
        <w:t>较为系统的学习；同时，定期对我镇各行政执法部门的工作人员进行行政执法知识培训，强化纪律严明、令行禁止的作风；学习上级文件、规章制度和执法手册，贯彻依法行政理念和原则；组织与执法职能相关的法律法规和执法业务培训，掌握执法技能和技巧；学习国家公务员常识，提升公务员素质。通过严格学习，努力铸造一支政治强、思想好、业务精、作风硬、纪律严、廉洁高效的执法队伍。</w:t>
      </w:r>
    </w:p>
    <w:p w:rsidR="007F3F1E" w:rsidRDefault="00DF4D43">
      <w:pPr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（四）强化分线治理，推动依法行政纵深发展</w:t>
      </w:r>
    </w:p>
    <w:p w:rsidR="007F3F1E" w:rsidRDefault="00DF4D43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我镇根据“谁主管谁负责”的原则，建立行政审批清单，进行统筹安排，各尽其责、各尽其职，形成了齐抓依法治镇的局面。调动了</w:t>
      </w:r>
      <w:r>
        <w:rPr>
          <w:rFonts w:ascii="方正仿宋_GBK" w:eastAsia="方正仿宋_GBK" w:hint="eastAsia"/>
          <w:sz w:val="32"/>
          <w:szCs w:val="32"/>
        </w:rPr>
        <w:t>全镇各村、社区和镇属各单位依法行政的积极性和主动性，各部门主动参与，充分发挥各自优势，提高了依法管理、依法行政水平，形成了全镇横向到边，纵向到底的网格化依法治镇工作格局，实现了治理保稳定，治理求发展的目标。</w:t>
      </w:r>
    </w:p>
    <w:p w:rsidR="007F3F1E" w:rsidRDefault="00DF4D43">
      <w:pPr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（五）强化监督机制，提升矛盾纠纷调处能力</w:t>
      </w:r>
    </w:p>
    <w:p w:rsidR="007F3F1E" w:rsidRDefault="00DF4D43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进一步营造和谐稳定的社会环境，广泛开展平安建设活动，建立和完善了矛盾调解机制，镇综治各项工作有序开展。认真做好矛盾纠纷排查调处工作，坚持定期排查和重点排查相结合，及时处理和化解矛盾，确保社会政治稳定。各村均建立了调解委员会，明确了调解员，积极开展调解工作。在工作</w:t>
      </w:r>
      <w:r>
        <w:rPr>
          <w:rFonts w:ascii="方正仿宋_GBK" w:eastAsia="方正仿宋_GBK" w:hint="eastAsia"/>
          <w:sz w:val="32"/>
          <w:szCs w:val="32"/>
        </w:rPr>
        <w:t>中坚持“预防为主，教育疏导，依法调处，防止激化”的原则，遵循自愿、合法的原则进行调解。今年共调处各类矛盾纠纷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178</w:t>
      </w:r>
      <w:r>
        <w:rPr>
          <w:rFonts w:ascii="方正仿宋_GBK" w:eastAsia="方正仿宋_GBK" w:hint="eastAsia"/>
          <w:sz w:val="32"/>
          <w:szCs w:val="32"/>
        </w:rPr>
        <w:t>件，调处功率达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98.7</w:t>
      </w:r>
      <w:r>
        <w:rPr>
          <w:rFonts w:ascii="方正仿宋_GBK" w:eastAsia="方正仿宋_GBK" w:hint="eastAsia"/>
          <w:sz w:val="32"/>
          <w:szCs w:val="32"/>
        </w:rPr>
        <w:t>%</w:t>
      </w:r>
      <w:r>
        <w:rPr>
          <w:rFonts w:ascii="方正仿宋_GBK" w:eastAsia="方正仿宋_GBK" w:hint="eastAsia"/>
          <w:sz w:val="32"/>
          <w:szCs w:val="32"/>
        </w:rPr>
        <w:t>，充分发挥了调解、综治工作在稳定工作中的第一道防线的作用，密切了干群关系，有效维护了社会稳定。</w:t>
      </w:r>
    </w:p>
    <w:p w:rsidR="007F3F1E" w:rsidRDefault="00DF4D43">
      <w:pPr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（六）强化职能转变，健全科学民主决策机制</w:t>
      </w:r>
    </w:p>
    <w:p w:rsidR="007F3F1E" w:rsidRDefault="00DF4D43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建立健全了突发事件应急机制、督促检查考评机制、综治领导责任机制、行政过错责任追究制度、党风廉政建设责任机制；进一步规范了财政管理，实行政务、村务公开，在固定资产投资、招商引资、“精准扶贫”和“美丽乡村”建设等一系列重大事务上，我镇无一</w:t>
      </w:r>
      <w:r>
        <w:rPr>
          <w:rFonts w:ascii="方正仿宋_GBK" w:eastAsia="方正仿宋_GBK" w:hint="eastAsia"/>
          <w:sz w:val="32"/>
          <w:szCs w:val="32"/>
        </w:rPr>
        <w:t>起因不依法办事而造成违规、违纪现象发生。各村、社区和镇属各单位的各项工作制度、职责全部上墙，对外公布，在便民的同时接受群众监督。加强政府法律咨询工作，聘请法律顾问，建立法律咨询论证制度。使政府决策建立在民主科学依法基础上。坚持民主集中制原则，完善了重大决策集体讨论研究的制度。</w:t>
      </w:r>
    </w:p>
    <w:p w:rsidR="007F3F1E" w:rsidRDefault="00DF4D43">
      <w:pPr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（七）强化社会治安综合治理，构建和谐黑溪</w:t>
      </w:r>
    </w:p>
    <w:p w:rsidR="007F3F1E" w:rsidRDefault="00DF4D43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党委和政府把维护社会稳定，实现人民群众的根本利益，构建和谐社会摆在全局工作的重要位置，不断认识和把握新形势下构建和谐社会的特点和规律，建立有效的领导机制和工作机制，努力营造谅解宽容、文明法治、</w:t>
      </w:r>
      <w:r>
        <w:rPr>
          <w:rFonts w:ascii="方正仿宋_GBK" w:eastAsia="方正仿宋_GBK" w:hint="eastAsia"/>
          <w:sz w:val="32"/>
          <w:szCs w:val="32"/>
        </w:rPr>
        <w:t>稳定和谐的社会环境。继续贯彻“严打”方针，加强社会治安综合治理。要深入开展严打整治活动，严厉打击各种刑事违法犯罪活动。坚决贯彻“打防结合、预防为主”的方针，积极构建社会治安防控体系。加强信访工作，维护群众合法权益。认真贯彻信访条例</w:t>
      </w:r>
      <w:r>
        <w:rPr>
          <w:rFonts w:ascii="方正仿宋_GBK" w:eastAsia="方正仿宋_GBK" w:hint="eastAsia"/>
          <w:sz w:val="32"/>
          <w:szCs w:val="32"/>
        </w:rPr>
        <w:t>，进一步畅通信访渠道，保障人民群众依法提建议、意见和申诉的权利，自觉接受人民群众的监督。同时教育和引导群众依法表达合理诉求，按法律途径、程序有序上访。</w:t>
      </w:r>
    </w:p>
    <w:p w:rsidR="007F3F1E" w:rsidRDefault="007F3F1E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F3F1E" w:rsidRDefault="007F3F1E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F3F1E" w:rsidRDefault="00DF4D43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黔江区黑溪镇人民政府</w:t>
      </w:r>
    </w:p>
    <w:p w:rsidR="007F3F1E" w:rsidRDefault="00DF4D43">
      <w:pPr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sectPr w:rsidR="007F3F1E" w:rsidSect="007F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C0729"/>
    <w:rsid w:val="0007422E"/>
    <w:rsid w:val="00107795"/>
    <w:rsid w:val="001935FA"/>
    <w:rsid w:val="00267531"/>
    <w:rsid w:val="002C0729"/>
    <w:rsid w:val="005050E9"/>
    <w:rsid w:val="00666B6F"/>
    <w:rsid w:val="0071454A"/>
    <w:rsid w:val="007659E4"/>
    <w:rsid w:val="007F3F1E"/>
    <w:rsid w:val="00893893"/>
    <w:rsid w:val="008B0916"/>
    <w:rsid w:val="00B85C63"/>
    <w:rsid w:val="00C35F59"/>
    <w:rsid w:val="00DF4D43"/>
    <w:rsid w:val="00E46E64"/>
    <w:rsid w:val="00E86418"/>
    <w:rsid w:val="00EA1C71"/>
    <w:rsid w:val="0766105E"/>
    <w:rsid w:val="4F80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F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F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F3F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3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1699</Characters>
  <Application>Microsoft Office Word</Application>
  <DocSecurity>0</DocSecurity>
  <Lines>14</Lines>
  <Paragraphs>3</Paragraphs>
  <ScaleCrop>false</ScaleCrop>
  <Company>微软中国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2022-01-21T05:39:00Z</dcterms:created>
  <dcterms:modified xsi:type="dcterms:W3CDTF">2022-01-21T05:39:00Z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262195405_btnclosed</vt:lpwstr>
  </property>
  <property fmtid="{D5CDD505-2E9C-101B-9397-08002B2CF9AE}" pid="3" name="KSOProductBuildVer">
    <vt:lpwstr>2052-11.1.0.10228</vt:lpwstr>
  </property>
</Properties>
</file>