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0" w:rsidRDefault="009951D3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黔江区黑溪镇人民政府</w:t>
      </w:r>
    </w:p>
    <w:p w:rsidR="00C50260" w:rsidRDefault="009951D3">
      <w:pPr>
        <w:spacing w:line="594" w:lineRule="exact"/>
        <w:ind w:firstLineChars="300" w:firstLine="132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法治政府建设情况报告</w:t>
      </w:r>
    </w:p>
    <w:p w:rsidR="00C50260" w:rsidRDefault="00C50260">
      <w:pPr>
        <w:spacing w:line="594" w:lineRule="exact"/>
        <w:ind w:firstLineChars="300" w:firstLine="132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50260" w:rsidRDefault="009951D3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区依法治区办：</w:t>
      </w:r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年，在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区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委、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区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政府的正确领导下，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严格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按照《重庆市黔江区法治政府建设实施方案（</w:t>
      </w:r>
      <w:r>
        <w:rPr>
          <w:rFonts w:ascii="Times New Roman" w:eastAsia="方正仿宋_GBK" w:hAnsi="Times New Roman" w:hint="eastAsia"/>
          <w:sz w:val="32"/>
          <w:szCs w:val="32"/>
        </w:rPr>
        <w:t>2016-2020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年）》（黔江委发〔</w:t>
      </w:r>
      <w:r>
        <w:rPr>
          <w:rFonts w:ascii="Times New Roman" w:eastAsia="方正仿宋_GBK" w:hAnsi="Times New Roman" w:hint="eastAsia"/>
          <w:sz w:val="32"/>
          <w:szCs w:val="32"/>
        </w:rPr>
        <w:t>2016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29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号）文件要求，认真落实全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区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推进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法治政府建设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工作的各项决策部署，切实将依法行政工作贯穿到全镇工作的各个方面，各个环节，落实到各个单位、部门及村（社区），为推动我镇持续健康发展创造了良好的法治环境，现将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黑溪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镇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年度法治政府建设工作情况汇报如下：</w:t>
      </w:r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工作开展</w:t>
      </w:r>
      <w:hyperlink r:id="rId6" w:tgtFrame="http://www.5ykj.com/Article/xxywjxjhzj/_blank" w:history="1">
        <w:r>
          <w:rPr>
            <w:rStyle w:val="a5"/>
            <w:rFonts w:ascii="方正黑体_GBK" w:eastAsia="方正黑体_GBK" w:hAnsi="方正黑体_GBK" w:cs="方正黑体_GBK" w:hint="eastAsia"/>
            <w:color w:val="0D0D0D"/>
            <w:sz w:val="32"/>
            <w:szCs w:val="32"/>
            <w:shd w:val="clear" w:color="auto" w:fill="FFFFFF"/>
          </w:rPr>
          <w:t>情况</w:t>
        </w:r>
      </w:hyperlink>
    </w:p>
    <w:p w:rsidR="00C50260" w:rsidRDefault="009951D3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健全组织机构，明确责任落实</w:t>
      </w:r>
    </w:p>
    <w:p w:rsidR="00C50260" w:rsidRDefault="009951D3" w:rsidP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1.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强化组织领导。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我镇党委、政府高度重视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法治政府建设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工作，成立了以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党工委书记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为组长，分管领导为副组长的工作领导小组，明确了党工委书记为依法行政工作第一责任人，各分管领导为工作落实具体责任人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。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工作领导小组定期召开会议，研究部署推进法治建设工作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。</w:t>
      </w:r>
    </w:p>
    <w:p w:rsidR="00C50260" w:rsidRDefault="009951D3" w:rsidP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强化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队伍建设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全镇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村（社区）都设有法治建设联络员（由综治专干兼任），以村调解室为基础建立了法治工作站，明确了相关职能职责；司法所工作人员对全镇村社法律助理进行包干兼职，使得每个村社都有一名兼职法律工作者；全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名综治网格员为每一个综治网格（村民小组）的法治宣传员，负责法治宣传，收集民情，建立台账，及时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上报。</w:t>
      </w:r>
    </w:p>
    <w:p w:rsidR="00C50260" w:rsidRDefault="009951D3" w:rsidP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3.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确保责任到位。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把法治政府建设工作纳入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镇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各部门的年度目标管理绩效考核体系，签订了相应的责任书，将法治建设成效作为衡量领导干部实绩的重要内容。根据“谁主管谁负责”的原则，建立行政审批清单，明确行政权力、责任事项，严格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落实行政执法责任制，进行统筹安排，各尽其责、各尽其职，形成了齐抓依法治镇的局面，进一步规范了执法行为。</w:t>
      </w:r>
    </w:p>
    <w:p w:rsidR="00C50260" w:rsidRDefault="009951D3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依法行政决策，严格执法程序</w:t>
      </w:r>
    </w:p>
    <w:p w:rsidR="00C50260" w:rsidRDefault="009951D3" w:rsidP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1.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推进行政决策科学化民主化法治化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我镇党委、政府不断强化程序意识，结合工作实际、紧扣发展目标，制定年度法治政府建设工作计划和目标任务，确保法治政府建设工作稳步推进，健全科学民主决策机制，严格落实行政决策制度、重大事项集体讨论决策制度，建立决策纠错机制、实行行政问责制度，坚持依法决策，科学决策、民主决策，防止决策的盲目性、随意性，防止决策失误。在涉及镇域内经济社会发展和群众利益的重大问题上，始终坚持由部门提出议案，主管领导先期审查，最后提交镇政府党政班子讨论决定的制度和程序，防止了行政决策的随意性，提高了行政决策的水平。</w:t>
      </w:r>
    </w:p>
    <w:p w:rsidR="00C50260" w:rsidRDefault="009951D3" w:rsidP="009951D3">
      <w:pPr>
        <w:spacing w:line="56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2.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充分发挥法律顾问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参谋作用，提高行政决策水平。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实行法律顾问制，聘请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专业律师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为我镇法律顾问，与镇村签订法律顾问协议书，邀请法律从业人员参与处理我镇法律事务，为我镇重大决策提供法律建议，发挥法律顾问的参谋助手作用。</w:t>
      </w:r>
    </w:p>
    <w:p w:rsidR="00C50260" w:rsidRDefault="009951D3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强化政务公开，提高行政效能</w:t>
      </w:r>
    </w:p>
    <w:p w:rsidR="00C50260" w:rsidRDefault="009951D3" w:rsidP="009951D3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一是</w:t>
      </w:r>
      <w:r>
        <w:rPr>
          <w:rFonts w:ascii="方正仿宋_GBK" w:eastAsia="方正仿宋_GBK" w:hint="eastAsia"/>
          <w:sz w:val="32"/>
          <w:szCs w:val="32"/>
        </w:rPr>
        <w:t>积极建立健全了一整套完整的与政务信息公开相关的办法、细则及相关各项制度，确保行政权力公开透明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定期将各单位、部门的工作职责、办理事项及流程进行公开，并将党委、政府各项重要决策、惠民政策、评议结果、资金发放等内容定期在公开栏公开，接受群众的监督、举报。</w:t>
      </w:r>
      <w:r>
        <w:rPr>
          <w:rFonts w:ascii="方正仿宋_GBK" w:eastAsia="方正仿宋_GBK" w:hint="eastAsia"/>
          <w:b/>
          <w:bCs/>
          <w:sz w:val="32"/>
          <w:szCs w:val="32"/>
        </w:rPr>
        <w:t>二是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我镇确定了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专人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负责分管政务公开工作，确保政务公开工作有人抓、有人干。同时通过政府门户网站、政务公开栏等方式，及时、主动更新政府信息，包括机构主要职能、机构领导及分工、内设机构及职能、法规文件类信息、工作动态类信息等共计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35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余条。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</w:p>
    <w:p w:rsidR="00C50260" w:rsidRDefault="009951D3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开展普法宣传，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营造法治氛围</w:t>
      </w:r>
    </w:p>
    <w:p w:rsidR="00C50260" w:rsidRDefault="009951D3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我镇大力开展普法宣传，坚持全方位多形式宣传，营造良好的教育宣传氛围。</w:t>
      </w:r>
      <w:r>
        <w:rPr>
          <w:rFonts w:ascii="方正仿宋_GBK" w:eastAsia="方正仿宋_GBK" w:hint="eastAsia"/>
          <w:b/>
          <w:bCs/>
          <w:sz w:val="32"/>
          <w:szCs w:val="32"/>
        </w:rPr>
        <w:t>一是</w:t>
      </w:r>
      <w:r>
        <w:rPr>
          <w:rFonts w:ascii="方正仿宋_GBK" w:eastAsia="方正仿宋_GBK" w:hint="eastAsia"/>
          <w:sz w:val="32"/>
          <w:szCs w:val="32"/>
        </w:rPr>
        <w:t>党员干部要带头学法，</w:t>
      </w:r>
      <w:r>
        <w:rPr>
          <w:rFonts w:ascii="方正仿宋_GBK" w:eastAsia="方正仿宋_GBK" w:hint="eastAsia"/>
          <w:sz w:val="32"/>
          <w:szCs w:val="32"/>
        </w:rPr>
        <w:t>我镇建立健全了领导干部、一般干部学法制度，对《行政处罚法》、《行政复议法》等行政执法方面的法律法规和政策规定实现了常规性学习，使全体执法干部在工作中能够掌握好有关法律、法规和</w:t>
      </w:r>
      <w:r>
        <w:rPr>
          <w:rFonts w:ascii="方正仿宋_GBK" w:eastAsia="方正仿宋_GBK" w:hint="eastAsia"/>
          <w:sz w:val="32"/>
          <w:szCs w:val="32"/>
        </w:rPr>
        <w:t>政策。我镇参与区司法局组织的年度法治理论考试通过率</w:t>
      </w:r>
      <w:r>
        <w:rPr>
          <w:rFonts w:ascii="Times New Roman" w:eastAsia="方正仿宋_GBK" w:hAnsi="Times New Roman"/>
          <w:sz w:val="32"/>
          <w:szCs w:val="32"/>
        </w:rPr>
        <w:t>100%</w:t>
      </w:r>
      <w:r>
        <w:rPr>
          <w:rFonts w:ascii="方正仿宋_GBK" w:eastAsia="方正仿宋_GBK" w:hint="eastAsia"/>
          <w:sz w:val="32"/>
          <w:szCs w:val="32"/>
        </w:rPr>
        <w:t>，其它各类法治理论学习活动参与率</w:t>
      </w:r>
      <w:r>
        <w:rPr>
          <w:rFonts w:ascii="Times New Roman" w:eastAsia="方正仿宋_GBK" w:hAnsi="Times New Roman" w:hint="eastAsia"/>
          <w:sz w:val="32"/>
          <w:szCs w:val="32"/>
        </w:rPr>
        <w:t>98%</w:t>
      </w:r>
      <w:r>
        <w:rPr>
          <w:rFonts w:ascii="方正仿宋_GBK" w:eastAsia="方正仿宋_GBK" w:hint="eastAsia"/>
          <w:sz w:val="32"/>
          <w:szCs w:val="32"/>
        </w:rPr>
        <w:t>以上。</w:t>
      </w:r>
      <w:r>
        <w:rPr>
          <w:rFonts w:ascii="方正仿宋_GBK" w:eastAsia="方正仿宋_GBK" w:hint="eastAsia"/>
          <w:b/>
          <w:bCs/>
          <w:sz w:val="32"/>
          <w:szCs w:val="32"/>
        </w:rPr>
        <w:t>二是</w:t>
      </w:r>
      <w:r>
        <w:rPr>
          <w:rFonts w:ascii="方正仿宋_GBK" w:eastAsia="方正仿宋_GBK" w:hint="eastAsia"/>
          <w:sz w:val="32"/>
          <w:szCs w:val="32"/>
        </w:rPr>
        <w:t>开展宣传月活动。在主要街道、路口悬挂宣传横幅，张贴标语，向广大群众散发宣传手册等各类宣传资料</w:t>
      </w:r>
      <w:r>
        <w:rPr>
          <w:rFonts w:ascii="Times New Roman" w:eastAsia="方正仿宋_GBK" w:hAnsi="Times New Roman"/>
          <w:sz w:val="32"/>
          <w:szCs w:val="32"/>
        </w:rPr>
        <w:t>10000</w:t>
      </w:r>
      <w:r>
        <w:rPr>
          <w:rFonts w:ascii="方正仿宋_GBK" w:eastAsia="方正仿宋_GBK" w:hint="eastAsia"/>
          <w:sz w:val="32"/>
          <w:szCs w:val="32"/>
        </w:rPr>
        <w:t>余份，接受群众咨询</w:t>
      </w:r>
      <w:r>
        <w:rPr>
          <w:rFonts w:ascii="Times New Roman" w:eastAsia="方正仿宋_GBK" w:hAnsi="Times New Roman" w:hint="eastAsia"/>
          <w:sz w:val="32"/>
          <w:szCs w:val="32"/>
        </w:rPr>
        <w:t>300</w:t>
      </w:r>
      <w:r>
        <w:rPr>
          <w:rFonts w:ascii="方正仿宋_GBK" w:eastAsia="方正仿宋_GBK" w:hint="eastAsia"/>
          <w:sz w:val="32"/>
          <w:szCs w:val="32"/>
        </w:rPr>
        <w:t>余人次；</w:t>
      </w:r>
      <w:r>
        <w:rPr>
          <w:rFonts w:ascii="方正仿宋_GBK" w:eastAsia="方正仿宋_GBK" w:hint="eastAsia"/>
          <w:b/>
          <w:bCs/>
          <w:sz w:val="32"/>
          <w:szCs w:val="32"/>
        </w:rPr>
        <w:t>三是</w:t>
      </w:r>
      <w:r>
        <w:rPr>
          <w:rFonts w:ascii="方正仿宋_GBK" w:eastAsia="方正仿宋_GBK" w:hint="eastAsia"/>
          <w:sz w:val="32"/>
          <w:szCs w:val="32"/>
        </w:rPr>
        <w:t>开辟宣传专栏。以宣传栏、黑板报、展板、</w:t>
      </w:r>
      <w:r>
        <w:rPr>
          <w:rFonts w:ascii="方正仿宋_GBK" w:eastAsia="方正仿宋_GBK" w:hint="eastAsia"/>
          <w:sz w:val="32"/>
          <w:szCs w:val="32"/>
        </w:rPr>
        <w:t>村村通</w:t>
      </w:r>
      <w:r>
        <w:rPr>
          <w:rFonts w:ascii="方正仿宋_GBK" w:eastAsia="方正仿宋_GBK" w:hint="eastAsia"/>
          <w:sz w:val="32"/>
          <w:szCs w:val="32"/>
        </w:rPr>
        <w:t>广播为宣传平台，多种形式向广大群众宣传和普及法律知识，全镇法治</w:t>
      </w:r>
      <w:r>
        <w:rPr>
          <w:rFonts w:ascii="方正仿宋_GBK" w:eastAsia="方正仿宋_GBK" w:hint="eastAsia"/>
          <w:sz w:val="32"/>
          <w:szCs w:val="32"/>
        </w:rPr>
        <w:t>意识得到明显提升。</w:t>
      </w:r>
      <w:r>
        <w:rPr>
          <w:rFonts w:ascii="方正仿宋_GBK" w:eastAsia="方正仿宋_GBK" w:hint="eastAsia"/>
          <w:b/>
          <w:bCs/>
          <w:sz w:val="32"/>
          <w:szCs w:val="32"/>
        </w:rPr>
        <w:t>四是</w:t>
      </w:r>
      <w:r>
        <w:rPr>
          <w:rFonts w:ascii="方正仿宋_GBK" w:eastAsia="方正仿宋_GBK" w:hint="eastAsia"/>
          <w:sz w:val="32"/>
          <w:szCs w:val="32"/>
        </w:rPr>
        <w:t>组织各类互动宣传。实行村干部轮流坐班制，为群众反映问题、献计献策搭建平台。在镇机关设立投诉电话和投诉信箱，以办理群众投诉、倾听群众意见促宣传强法治。</w:t>
      </w:r>
    </w:p>
    <w:p w:rsidR="00C50260" w:rsidRDefault="009951D3">
      <w:pPr>
        <w:numPr>
          <w:ilvl w:val="0"/>
          <w:numId w:val="2"/>
        </w:num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存在不足</w:t>
      </w:r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我镇在法治政府建设上虽然取得了一定的成绩，但从自身的检查情况看，法治政府建设工作仍然存在一些问题，与经济社会发展要求和建设法治政府的目标还存在一定的差距。主要表现在：</w:t>
      </w:r>
      <w:r>
        <w:rPr>
          <w:rFonts w:ascii="方正仿宋_GBK" w:eastAsia="方正仿宋_GBK" w:hint="eastAsia"/>
          <w:b/>
          <w:bCs/>
          <w:sz w:val="32"/>
          <w:szCs w:val="32"/>
        </w:rPr>
        <w:t>一是</w:t>
      </w:r>
      <w:r>
        <w:rPr>
          <w:rFonts w:ascii="方正仿宋_GBK" w:eastAsia="方正仿宋_GBK" w:hint="eastAsia"/>
          <w:sz w:val="32"/>
          <w:szCs w:val="32"/>
        </w:rPr>
        <w:t>部分领导干部和行政执法人员的法律专业知识水平不一，法治政府建设整体推进还不够平衡；</w:t>
      </w:r>
      <w:r>
        <w:rPr>
          <w:rFonts w:ascii="方正仿宋_GBK" w:eastAsia="方正仿宋_GBK" w:hint="eastAsia"/>
          <w:b/>
          <w:bCs/>
          <w:sz w:val="32"/>
          <w:szCs w:val="32"/>
        </w:rPr>
        <w:t>二是</w:t>
      </w:r>
      <w:r>
        <w:rPr>
          <w:rFonts w:ascii="方正仿宋_GBK" w:eastAsia="方正仿宋_GBK" w:hint="eastAsia"/>
          <w:sz w:val="32"/>
          <w:szCs w:val="32"/>
        </w:rPr>
        <w:t>法治政府建设机制还不够完善，在制度建设、人员配备上还有待加强；</w:t>
      </w:r>
      <w:r>
        <w:rPr>
          <w:rFonts w:ascii="方正仿宋_GBK" w:eastAsia="方正仿宋_GBK" w:hint="eastAsia"/>
          <w:b/>
          <w:bCs/>
          <w:sz w:val="32"/>
          <w:szCs w:val="32"/>
        </w:rPr>
        <w:t>三是</w:t>
      </w:r>
      <w:r>
        <w:rPr>
          <w:rFonts w:ascii="方正仿宋_GBK" w:eastAsia="方正仿宋_GBK" w:hint="eastAsia"/>
          <w:sz w:val="32"/>
          <w:szCs w:val="32"/>
        </w:rPr>
        <w:t>法治政府建设档案材料不够齐全，</w:t>
      </w:r>
      <w:r>
        <w:rPr>
          <w:rFonts w:ascii="方正仿宋_GBK" w:eastAsia="方正仿宋_GBK" w:hint="eastAsia"/>
          <w:sz w:val="32"/>
          <w:szCs w:val="32"/>
        </w:rPr>
        <w:t>资料台帐有待完善等。</w:t>
      </w:r>
    </w:p>
    <w:p w:rsidR="00C50260" w:rsidRDefault="009951D3">
      <w:pPr>
        <w:numPr>
          <w:ilvl w:val="0"/>
          <w:numId w:val="2"/>
        </w:num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下步打算</w:t>
      </w:r>
      <w:bookmarkStart w:id="0" w:name="_GoBack"/>
      <w:bookmarkEnd w:id="0"/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通过采取有针对性的整改措施，使目前法治政府建设工作中存在的不足和薄弱环节得到改进和解决，推动法治政府建设工作整体水平的提高。</w:t>
      </w:r>
    </w:p>
    <w:p w:rsidR="00C50260" w:rsidRDefault="009951D3">
      <w:pPr>
        <w:numPr>
          <w:ilvl w:val="0"/>
          <w:numId w:val="3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继续加强组织领导，完善机制建设</w:t>
      </w:r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“主要领导抓总、分管领导抓块、职能部门包项、领导小组协调”的原则，调整充实法治政府建设工作领导小组，完善各项规章制度，针对在法治政府建设考核中发现的问题，由分管领导亲自抓落实，认真制定和落实整改目标措施。建立健全科学民主依法决策机制，提高制度建设质量。要推进依法科学民主决策，规范行政决策程序，创新民主决策形式，扩大群众的参与度；建立重要文件合法性审查制度，提高制度建设质量。</w:t>
      </w:r>
    </w:p>
    <w:p w:rsidR="00C50260" w:rsidRDefault="009951D3">
      <w:pPr>
        <w:numPr>
          <w:ilvl w:val="0"/>
          <w:numId w:val="3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继续加强学习宣传，提高法治政府建设意识</w:t>
      </w:r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进一步抓好《法治政府建设实施纲要》、《重庆市法治政府建设实施方案》和《重庆市黔江区法治政府</w:t>
      </w:r>
      <w:r>
        <w:rPr>
          <w:rFonts w:ascii="方正仿宋_GBK" w:eastAsia="方正仿宋_GBK" w:hint="eastAsia"/>
          <w:sz w:val="32"/>
          <w:szCs w:val="32"/>
        </w:rPr>
        <w:t>建设实施方案》的学习宣传，使领导干部和行政执法人员充分认识法治政府建设的重要性，进一步增强依法执政、法治政府建设、依法办事的观念和自觉性。进一步健全和落实专题法制讲座制度和领导干部学法制度，定期或不定期法治专题讲座，提高学习教育的有效性和针对性。加大对法制干部的培养、教育、使用和交流力度，充分调动法制干部的积极性、主动性和创造性。</w:t>
      </w:r>
    </w:p>
    <w:p w:rsidR="00C50260" w:rsidRDefault="009951D3">
      <w:pPr>
        <w:numPr>
          <w:ilvl w:val="0"/>
          <w:numId w:val="3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加强监督，大力推行行政执法责任制</w:t>
      </w:r>
    </w:p>
    <w:p w:rsidR="00C50260" w:rsidRDefault="009951D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完善各级领导班子和领导干部绩效考核办法；制定和完善法治政府建设工作的考核监督办法，提高政府的执行力；整合行政监督资源，大力推行行政执法责任制，严</w:t>
      </w:r>
      <w:r>
        <w:rPr>
          <w:rFonts w:ascii="方正仿宋_GBK" w:eastAsia="方正仿宋_GBK" w:hint="eastAsia"/>
          <w:sz w:val="32"/>
          <w:szCs w:val="32"/>
        </w:rPr>
        <w:t>格过错责任追究。</w:t>
      </w:r>
    </w:p>
    <w:p w:rsidR="00C50260" w:rsidRDefault="00C50260">
      <w:pPr>
        <w:spacing w:line="594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50260" w:rsidRDefault="00C50260">
      <w:pPr>
        <w:spacing w:line="594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C50260" w:rsidRDefault="009951D3">
      <w:pPr>
        <w:spacing w:line="594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黔江区黑溪镇人民政府</w:t>
      </w:r>
    </w:p>
    <w:p w:rsidR="00C50260" w:rsidRDefault="009951D3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 20</w:t>
      </w:r>
      <w:r>
        <w:rPr>
          <w:rFonts w:ascii="Times New Roman" w:eastAsia="方正仿宋_GBK" w:hAnsi="Times New Roman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C50260" w:rsidRDefault="00C50260" w:rsidP="00C50260">
      <w:pPr>
        <w:spacing w:line="560" w:lineRule="exact"/>
        <w:ind w:leftChars="200" w:left="420"/>
        <w:rPr>
          <w:rFonts w:ascii="方正仿宋_GBK" w:eastAsia="方正仿宋_GBK"/>
          <w:sz w:val="32"/>
          <w:szCs w:val="32"/>
        </w:rPr>
      </w:pPr>
    </w:p>
    <w:sectPr w:rsidR="00C50260" w:rsidSect="00C5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6F4D"/>
    <w:multiLevelType w:val="singleLevel"/>
    <w:tmpl w:val="09736F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15943C"/>
    <w:multiLevelType w:val="singleLevel"/>
    <w:tmpl w:val="4715943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29A2D9"/>
    <w:multiLevelType w:val="singleLevel"/>
    <w:tmpl w:val="6629A2D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F40247"/>
    <w:rsid w:val="009951D3"/>
    <w:rsid w:val="00C50260"/>
    <w:rsid w:val="03B26E48"/>
    <w:rsid w:val="05B7091C"/>
    <w:rsid w:val="12A945C7"/>
    <w:rsid w:val="1F8F1789"/>
    <w:rsid w:val="1FD05199"/>
    <w:rsid w:val="22F40247"/>
    <w:rsid w:val="23095CAC"/>
    <w:rsid w:val="50131E46"/>
    <w:rsid w:val="56937305"/>
    <w:rsid w:val="5F2E52F3"/>
    <w:rsid w:val="68275F07"/>
    <w:rsid w:val="6CA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2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502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C50260"/>
    <w:rPr>
      <w:b/>
    </w:rPr>
  </w:style>
  <w:style w:type="character" w:styleId="a5">
    <w:name w:val="Hyperlink"/>
    <w:qFormat/>
    <w:rsid w:val="00C50260"/>
    <w:rPr>
      <w:color w:val="4A4A4A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5ykj.com/Artic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彭井</dc:creator>
  <cp:lastModifiedBy>Administrator</cp:lastModifiedBy>
  <cp:revision>2</cp:revision>
  <dcterms:created xsi:type="dcterms:W3CDTF">2021-01-05T01:20:00Z</dcterms:created>
  <dcterms:modified xsi:type="dcterms:W3CDTF">2023-07-12T01:57:00Z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262195405_btnclosed</vt:lpwstr>
  </property>
</Properties>
</file>