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right="210" w:rightChars="100" w:firstLine="0" w:firstLineChars="0"/>
        <w:rPr>
          <w:rFonts w:hint="default" w:ascii="Times New Roman" w:hAnsi="Times New Roman" w:eastAsia="华文中宋" w:cs="Times New Roman"/>
          <w:b/>
          <w:bCs/>
          <w:color w:val="000000"/>
          <w:w w:val="55"/>
          <w:sz w:val="100"/>
          <w:szCs w:val="100"/>
          <w:lang w:val="en-US" w:eastAsia="zh-CN" w:bidi="ar-SA"/>
        </w:rPr>
      </w:pPr>
    </w:p>
    <w:p>
      <w:pPr>
        <w:spacing w:line="800" w:lineRule="exact"/>
        <w:ind w:right="210" w:rightChars="100" w:firstLine="0" w:firstLineChars="0"/>
        <w:rPr>
          <w:rFonts w:hint="default" w:ascii="Times New Roman" w:hAnsi="Times New Roman" w:eastAsia="华文中宋" w:cs="Times New Roman"/>
          <w:b/>
          <w:bCs/>
          <w:color w:val="000000"/>
          <w:w w:val="55"/>
          <w:sz w:val="100"/>
          <w:szCs w:val="100"/>
          <w:lang w:bidi="ar-SA"/>
        </w:rPr>
      </w:pPr>
    </w:p>
    <w:p>
      <w:pPr>
        <w:spacing w:line="800" w:lineRule="exact"/>
        <w:ind w:right="210" w:rightChars="100" w:firstLine="0" w:firstLineChars="0"/>
        <w:rPr>
          <w:rFonts w:hint="default" w:ascii="Times New Roman" w:hAnsi="Times New Roman" w:eastAsia="华文中宋" w:cs="Times New Roman"/>
          <w:b/>
          <w:bCs/>
          <w:color w:val="000000"/>
          <w:w w:val="55"/>
          <w:sz w:val="100"/>
          <w:szCs w:val="100"/>
          <w:lang w:bidi="ar-SA"/>
        </w:rPr>
      </w:pPr>
    </w:p>
    <w:p>
      <w:pPr>
        <w:keepNext w:val="0"/>
        <w:keepLines w:val="0"/>
        <w:pageBreakBefore w:val="0"/>
        <w:widowControl w:val="0"/>
        <w:kinsoku/>
        <w:wordWrap/>
        <w:overflowPunct/>
        <w:topLinePunct w:val="0"/>
        <w:autoSpaceDE/>
        <w:autoSpaceDN/>
        <w:bidi w:val="0"/>
        <w:adjustRightInd/>
        <w:snapToGrid/>
        <w:spacing w:line="1000" w:lineRule="exact"/>
        <w:ind w:right="210" w:rightChars="100" w:firstLine="0" w:firstLineChars="0"/>
        <w:textAlignment w:val="auto"/>
        <w:rPr>
          <w:rFonts w:hint="default" w:ascii="Times New Roman" w:hAnsi="Times New Roman" w:eastAsia="宋体" w:cs="Times New Roman"/>
          <w:color w:val="000000"/>
          <w:sz w:val="34"/>
          <w:szCs w:val="34"/>
          <w:lang w:bidi="ar-SA"/>
        </w:rPr>
      </w:pPr>
      <w:r>
        <w:rPr>
          <w:rFonts w:hint="default" w:ascii="Times New Roman" w:hAnsi="Times New Roman" w:eastAsia="宋体" w:cs="Times New Roman"/>
          <w:bCs/>
          <w:color w:val="000000"/>
          <w:sz w:val="32"/>
          <w:szCs w:val="32"/>
          <w:lang w:bidi="ar-SA"/>
        </w:rPr>
        <w:t xml:space="preserve">                                   </w:t>
      </w:r>
      <w:r>
        <w:rPr>
          <w:rFonts w:hint="default" w:ascii="Times New Roman" w:hAnsi="Times New Roman" w:eastAsia="宋体" w:cs="Times New Roman"/>
          <w:bCs/>
          <w:color w:val="000000"/>
          <w:sz w:val="34"/>
          <w:szCs w:val="34"/>
          <w:lang w:bidi="ar-SA"/>
        </w:rPr>
        <w:t xml:space="preserve">   </w:t>
      </w:r>
    </w:p>
    <w:p>
      <w:pPr>
        <w:keepNext w:val="0"/>
        <w:keepLines w:val="0"/>
        <w:pageBreakBefore w:val="0"/>
        <w:widowControl w:val="0"/>
        <w:kinsoku/>
        <w:wordWrap/>
        <w:overflowPunct/>
        <w:topLinePunct w:val="0"/>
        <w:autoSpaceDE/>
        <w:autoSpaceDN/>
        <w:bidi w:val="0"/>
        <w:adjustRightInd/>
        <w:snapToGrid/>
        <w:spacing w:line="980" w:lineRule="exact"/>
        <w:ind w:firstLine="0" w:firstLineChars="0"/>
        <w:textAlignment w:val="auto"/>
        <w:rPr>
          <w:rFonts w:hint="default" w:ascii="Times New Roman" w:hAnsi="Times New Roman" w:eastAsia="宋体" w:cs="Times New Roman"/>
          <w:bCs/>
          <w:color w:val="000000"/>
          <w:sz w:val="34"/>
          <w:szCs w:val="34"/>
          <w:lang w:bidi="ar-SA"/>
        </w:rPr>
      </w:pPr>
    </w:p>
    <w:p>
      <w:pPr>
        <w:spacing w:line="600" w:lineRule="exact"/>
        <w:ind w:firstLine="0" w:firstLineChars="0"/>
        <w:jc w:val="center"/>
        <w:rPr>
          <w:rFonts w:hint="default" w:ascii="Times New Roman" w:hAnsi="Times New Roman" w:eastAsia="方正仿宋_GBK" w:cs="Times New Roman"/>
          <w:bCs/>
          <w:color w:val="000000"/>
          <w:sz w:val="32"/>
          <w:szCs w:val="32"/>
          <w:lang w:bidi="ar-SA"/>
        </w:rPr>
      </w:pPr>
      <w:r>
        <w:rPr>
          <w:rFonts w:hint="default" w:ascii="Times New Roman" w:hAnsi="Times New Roman" w:eastAsia="方正仿宋_GBK" w:cs="Times New Roman"/>
          <w:bCs/>
          <w:color w:val="000000"/>
          <w:sz w:val="32"/>
          <w:szCs w:val="32"/>
          <w:lang w:bidi="ar-SA"/>
        </w:rPr>
        <w:t>黄溪府发〔20</w:t>
      </w:r>
      <w:r>
        <w:rPr>
          <w:rFonts w:hint="default" w:ascii="Times New Roman" w:hAnsi="Times New Roman" w:eastAsia="方正仿宋_GBK" w:cs="Times New Roman"/>
          <w:bCs/>
          <w:color w:val="000000"/>
          <w:sz w:val="32"/>
          <w:szCs w:val="32"/>
          <w:lang w:val="en-US" w:eastAsia="zh-CN" w:bidi="ar-SA"/>
        </w:rPr>
        <w:t>25</w:t>
      </w:r>
      <w:r>
        <w:rPr>
          <w:rFonts w:hint="default" w:ascii="Times New Roman" w:hAnsi="Times New Roman" w:eastAsia="方正仿宋_GBK" w:cs="Times New Roman"/>
          <w:bCs/>
          <w:color w:val="000000"/>
          <w:sz w:val="32"/>
          <w:szCs w:val="32"/>
          <w:lang w:bidi="ar-SA"/>
        </w:rPr>
        <w:t>〕</w:t>
      </w:r>
      <w:r>
        <w:rPr>
          <w:rFonts w:hint="default" w:ascii="Times New Roman" w:hAnsi="Times New Roman" w:eastAsia="方正仿宋_GBK" w:cs="Times New Roman"/>
          <w:bCs/>
          <w:color w:val="000000"/>
          <w:sz w:val="32"/>
          <w:szCs w:val="32"/>
          <w:lang w:val="en-US" w:eastAsia="zh-CN" w:bidi="ar-SA"/>
        </w:rPr>
        <w:t>5</w:t>
      </w:r>
      <w:r>
        <w:rPr>
          <w:rFonts w:hint="eastAsia" w:ascii="Times New Roman" w:hAnsi="Times New Roman" w:eastAsia="方正仿宋_GBK" w:cs="Times New Roman"/>
          <w:bCs/>
          <w:color w:val="000000"/>
          <w:sz w:val="32"/>
          <w:szCs w:val="32"/>
          <w:lang w:val="en-US" w:eastAsia="zh-CN" w:bidi="ar-SA"/>
        </w:rPr>
        <w:t>5</w:t>
      </w:r>
      <w:r>
        <w:rPr>
          <w:rFonts w:hint="default" w:ascii="Times New Roman" w:hAnsi="Times New Roman" w:eastAsia="方正仿宋_GBK" w:cs="Times New Roman"/>
          <w:bCs/>
          <w:color w:val="000000"/>
          <w:sz w:val="32"/>
          <w:szCs w:val="32"/>
          <w:lang w:bidi="ar-SA"/>
        </w:rPr>
        <w:t>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 w:val="0"/>
          <w:bCs w:val="0"/>
          <w:w w:val="100"/>
          <w:sz w:val="44"/>
          <w:szCs w:val="44"/>
          <w:lang w:val="en-US" w:eastAsia="zh-CN" w:bidi="ar-SA"/>
        </w:rPr>
        <w:t>黔江区黄溪镇人民政府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_GBK" w:cs="Times New Roman"/>
          <w:b w:val="0"/>
          <w:bCs w:val="0"/>
          <w:w w:val="100"/>
          <w:sz w:val="44"/>
          <w:szCs w:val="44"/>
          <w:lang w:val="en-US" w:eastAsia="zh-CN" w:bidi="ar-SA"/>
        </w:rPr>
      </w:pPr>
      <w:r>
        <w:rPr>
          <w:rFonts w:hint="default" w:ascii="Times New Roman" w:hAnsi="Times New Roman" w:eastAsia="方正小标宋_GBK" w:cs="Times New Roman"/>
          <w:b w:val="0"/>
          <w:bCs w:val="0"/>
          <w:w w:val="100"/>
          <w:sz w:val="44"/>
          <w:szCs w:val="44"/>
          <w:lang w:val="en-US" w:eastAsia="zh-CN" w:bidi="ar-SA"/>
        </w:rPr>
        <w:t>关于印发《</w:t>
      </w:r>
      <w:r>
        <w:rPr>
          <w:rFonts w:hint="eastAsia" w:ascii="Times New Roman" w:hAnsi="Times New Roman" w:eastAsia="方正小标宋_GBK" w:cs="Times New Roman"/>
          <w:b w:val="0"/>
          <w:bCs w:val="0"/>
          <w:w w:val="100"/>
          <w:sz w:val="44"/>
          <w:szCs w:val="44"/>
          <w:lang w:val="en-US" w:eastAsia="zh-CN" w:bidi="ar-SA"/>
        </w:rPr>
        <w:t>黄溪镇农村公路“路长制”实施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b w:val="0"/>
          <w:bCs w:val="0"/>
          <w:w w:val="100"/>
          <w:sz w:val="44"/>
          <w:szCs w:val="44"/>
          <w:lang w:val="en-US" w:eastAsia="zh-CN" w:bidi="ar-SA"/>
        </w:rPr>
      </w:pPr>
      <w:r>
        <w:rPr>
          <w:rFonts w:hint="eastAsia" w:ascii="Times New Roman" w:hAnsi="Times New Roman" w:eastAsia="方正小标宋_GBK" w:cs="Times New Roman"/>
          <w:b w:val="0"/>
          <w:bCs w:val="0"/>
          <w:w w:val="100"/>
          <w:sz w:val="44"/>
          <w:szCs w:val="44"/>
          <w:lang w:val="en-US" w:eastAsia="zh-CN" w:bidi="ar-SA"/>
        </w:rPr>
        <w:t>方案</w:t>
      </w:r>
      <w:r>
        <w:rPr>
          <w:rFonts w:hint="default" w:ascii="Times New Roman" w:hAnsi="Times New Roman" w:eastAsia="方正小标宋_GBK" w:cs="Times New Roman"/>
          <w:b w:val="0"/>
          <w:bCs w:val="0"/>
          <w:w w:val="100"/>
          <w:sz w:val="44"/>
          <w:szCs w:val="44"/>
          <w:lang w:val="en-US" w:eastAsia="zh-CN" w:bidi="ar-SA"/>
        </w:rPr>
        <w:t>》的通知</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小标宋_GBK" w:cs="Times New Roman"/>
          <w:b w:val="0"/>
          <w:bCs w:val="0"/>
          <w:w w:val="10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3080" w:hanging="2240" w:hangingChars="700"/>
        <w:jc w:val="both"/>
        <w:textAlignment w:val="auto"/>
        <w:rPr>
          <w:rFonts w:hint="eastAsia" w:ascii="方正小标宋_GBK" w:hAnsi="方正小标宋_GBK" w:eastAsia="方正小标宋_GBK"/>
          <w:sz w:val="44"/>
          <w:szCs w:val="44"/>
        </w:rPr>
      </w:pPr>
      <w:r>
        <w:rPr>
          <w:rFonts w:ascii="方正仿宋_GBK" w:hAnsi="Times New Roman" w:eastAsia="方正仿宋_GBK"/>
          <w:sz w:val="32"/>
        </w:rPr>
        <w:t>各村（</w:t>
      </w:r>
      <w:r>
        <w:rPr>
          <w:rFonts w:hint="eastAsia" w:ascii="方正仿宋_GBK" w:hAnsi="Times New Roman" w:eastAsia="方正仿宋_GBK"/>
          <w:sz w:val="32"/>
          <w:lang w:eastAsia="zh-CN"/>
        </w:rPr>
        <w:t>社区</w:t>
      </w:r>
      <w:r>
        <w:rPr>
          <w:rFonts w:ascii="方正仿宋_GBK" w:hAnsi="Times New Roman" w:eastAsia="方正仿宋_GBK"/>
          <w:sz w:val="32"/>
        </w:rPr>
        <w:t>）</w:t>
      </w:r>
      <w:r>
        <w:rPr>
          <w:rFonts w:hint="eastAsia" w:ascii="方正仿宋_GBK" w:hAnsi="Times New Roman" w:eastAsia="方正仿宋_GBK"/>
          <w:sz w:val="32"/>
          <w:lang w:eastAsia="zh-CN"/>
        </w:rPr>
        <w:t>，</w:t>
      </w:r>
      <w:r>
        <w:rPr>
          <w:rFonts w:hint="eastAsia" w:ascii="方正仿宋_GBK" w:hAnsi="Times New Roman" w:eastAsia="方正仿宋_GBK"/>
          <w:sz w:val="32"/>
        </w:rPr>
        <w:t>镇</w:t>
      </w:r>
      <w:r>
        <w:rPr>
          <w:rFonts w:hint="eastAsia" w:ascii="方正仿宋_GBK" w:hAnsi="Times New Roman" w:eastAsia="方正仿宋_GBK"/>
          <w:sz w:val="32"/>
          <w:lang w:eastAsia="zh-CN"/>
        </w:rPr>
        <w:t>级各</w:t>
      </w:r>
      <w:r>
        <w:rPr>
          <w:rFonts w:hint="eastAsia" w:ascii="方正仿宋_GBK" w:hAnsi="Times New Roman" w:eastAsia="方正仿宋_GBK"/>
          <w:sz w:val="32"/>
        </w:rPr>
        <w:t>部门</w:t>
      </w:r>
      <w:r>
        <w:rPr>
          <w:rFonts w:ascii="方正仿宋_GBK"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为了进一步深入贯彻落实关于建设“四好农村路”的重要指示精神，加快构建“畅、安、舒、美”农村交通发展新格局，全面推行农村公路路长制，不断提升我</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农村公路基础设施水平，为全</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乡村振兴和经济社会发展提供安全便捷高效的交通运输支撑和保障，根据《重庆市全面实施农村公路“路长制”工作方案》《</w:t>
      </w:r>
      <w:r>
        <w:rPr>
          <w:rFonts w:hint="eastAsia" w:ascii="方正仿宋_GBK" w:hAnsi="方正仿宋_GBK" w:eastAsia="方正仿宋_GBK" w:cs="方正仿宋_GBK"/>
          <w:sz w:val="32"/>
          <w:szCs w:val="32"/>
          <w:lang w:eastAsia="zh-CN"/>
        </w:rPr>
        <w:t>黔江区</w:t>
      </w:r>
      <w:r>
        <w:rPr>
          <w:rFonts w:hint="eastAsia" w:ascii="方正仿宋_GBK" w:hAnsi="方正仿宋_GBK" w:eastAsia="方正仿宋_GBK" w:cs="方正仿宋_GBK"/>
          <w:sz w:val="32"/>
          <w:szCs w:val="32"/>
        </w:rPr>
        <w:t>农村公路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路长制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实施方案》</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黔江区</w:t>
      </w:r>
      <w:r>
        <w:rPr>
          <w:rFonts w:hint="eastAsia" w:ascii="方正仿宋_GBK" w:hAnsi="方正仿宋_GBK" w:eastAsia="方正仿宋_GBK" w:cs="方正仿宋_GBK"/>
          <w:sz w:val="32"/>
          <w:szCs w:val="32"/>
        </w:rPr>
        <w:t>农村公路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路长制</w:t>
      </w:r>
      <w:r>
        <w:rPr>
          <w:rFonts w:hint="eastAsia" w:ascii="方正仿宋_GBK" w:hAnsi="方正仿宋_GBK" w:eastAsia="方正仿宋_GBK" w:cs="方正仿宋_GBK"/>
          <w:sz w:val="32"/>
          <w:szCs w:val="32"/>
          <w:lang w:eastAsia="zh-CN"/>
        </w:rPr>
        <w:t>”工作考核细则</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精神，深化农村公路管理养护体制改革，全面实施农村公路“路长制”，加快补齐农村公路管养短板，持续巩固拓展脱贫攻坚成果，</w:t>
      </w:r>
      <w:r>
        <w:rPr>
          <w:rFonts w:hint="eastAsia" w:ascii="方正仿宋_GBK" w:hAnsi="方正仿宋_GBK" w:eastAsia="方正仿宋_GBK" w:cs="方正仿宋_GBK"/>
          <w:sz w:val="32"/>
          <w:szCs w:val="32"/>
        </w:rPr>
        <w:t>结合我</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实际，制定本实施方案。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一、指导思想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color w:val="000000"/>
          <w:kern w:val="0"/>
          <w:sz w:val="32"/>
          <w:szCs w:val="32"/>
          <w:lang w:val="en-US" w:eastAsia="zh-CN" w:bidi="ar"/>
        </w:rPr>
        <w:t>以习近平新时代中国特色社会主义思想为指导，全面贯彻党</w:t>
      </w:r>
      <w:r>
        <w:rPr>
          <w:rFonts w:hint="eastAsia" w:ascii="方正仿宋_GBK" w:hAnsi="方正仿宋_GBK" w:eastAsia="方正仿宋_GBK" w:cs="方正仿宋_GBK"/>
          <w:color w:val="000000"/>
          <w:kern w:val="0"/>
          <w:sz w:val="32"/>
          <w:szCs w:val="32"/>
          <w:lang w:val="en-US" w:eastAsia="zh-CN" w:bidi="ar"/>
        </w:rPr>
        <w:t>的十九大精神，认真落实习近平总书记关于“四好农村路”的重要指示精神和党中央、国务院决策部署，</w:t>
      </w:r>
      <w:r>
        <w:rPr>
          <w:rFonts w:hint="eastAsia" w:ascii="方正仿宋_GBK" w:hAnsi="方正仿宋_GBK" w:eastAsia="方正仿宋_GBK" w:cs="方正仿宋_GBK"/>
          <w:sz w:val="32"/>
          <w:szCs w:val="32"/>
        </w:rPr>
        <w:t>深化农村公路管养体制改革。按照“一路一长、属地管理”原则，建立我</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农村公路“路长制”管理机制，推进农村公路管理由行业行为向政府行为转变，以“路长制”推动实现“路长治”，打造“畅、安、舒、美”的农村公路路域环境，让农村公路成为农民的致富路、民心路。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建立机构、明确责任、综合治理、严格考核”的要求，建立制度化、精细化、常态化的农村公路路长制管理机制，健全农村公路管理养护体制，完善组织体系，构建职责明确、齐抓共管、高效运转的工作机制，形成路联管、路全管、路共管、路常管的农村公路发展格局。为美丽乡村建设提供更加干净、整洁、安全、有序、美观的公路交通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2"/>
          <w:sz w:val="32"/>
          <w:szCs w:val="32"/>
          <w:lang w:val="en-US" w:eastAsia="zh-CN" w:bidi="ar-SA"/>
        </w:rPr>
        <w:t>三、</w:t>
      </w:r>
      <w:r>
        <w:rPr>
          <w:rFonts w:hint="eastAsia" w:ascii="方正黑体_GBK" w:hAnsi="方正黑体_GBK" w:eastAsia="方正黑体_GBK" w:cs="方正黑体_GBK"/>
          <w:sz w:val="32"/>
          <w:szCs w:val="32"/>
        </w:rPr>
        <w:t>组织领导机构及职责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（一）健全工作体系。</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成立</w:t>
      </w:r>
      <w:r>
        <w:rPr>
          <w:rFonts w:hint="eastAsia" w:ascii="方正仿宋_GBK" w:hAnsi="方正仿宋_GBK" w:eastAsia="方正仿宋_GBK" w:cs="方正仿宋_GBK"/>
          <w:sz w:val="32"/>
          <w:szCs w:val="32"/>
          <w:lang w:eastAsia="zh-CN"/>
        </w:rPr>
        <w:t>黄溪镇</w:t>
      </w:r>
      <w:r>
        <w:rPr>
          <w:rFonts w:hint="eastAsia" w:ascii="方正仿宋_GBK" w:hAnsi="方正仿宋_GBK" w:eastAsia="方正仿宋_GBK" w:cs="方正仿宋_GBK"/>
          <w:sz w:val="32"/>
          <w:szCs w:val="32"/>
        </w:rPr>
        <w:t>农村公路“路长制”领导小组（以下简称领导小组）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组</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长：</w:t>
      </w:r>
      <w:r>
        <w:rPr>
          <w:rFonts w:hint="eastAsia" w:ascii="方正仿宋_GBK" w:hAnsi="方正仿宋_GBK" w:eastAsia="方正仿宋_GBK" w:cs="方正仿宋_GBK"/>
          <w:sz w:val="32"/>
          <w:szCs w:val="32"/>
          <w:lang w:eastAsia="zh-CN"/>
        </w:rPr>
        <w:t>陈孝红</w:t>
      </w:r>
      <w:r>
        <w:rPr>
          <w:rFonts w:hint="eastAsia" w:ascii="方正仿宋_GBK" w:hAnsi="方正仿宋_GBK" w:eastAsia="方正仿宋_GBK" w:cs="方正仿宋_GBK"/>
          <w:sz w:val="32"/>
          <w:szCs w:val="32"/>
          <w:lang w:val="en-US" w:eastAsia="zh-CN"/>
        </w:rPr>
        <w:t xml:space="preserve">   黄溪镇人民政府镇长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副组长：</w:t>
      </w:r>
      <w:r>
        <w:rPr>
          <w:rFonts w:hint="eastAsia" w:ascii="方正仿宋_GBK" w:hAnsi="方正仿宋_GBK" w:eastAsia="方正仿宋_GBK" w:cs="方正仿宋_GBK"/>
          <w:sz w:val="32"/>
          <w:szCs w:val="32"/>
          <w:lang w:eastAsia="zh-CN"/>
        </w:rPr>
        <w:t>杨友福</w:t>
      </w:r>
      <w:r>
        <w:rPr>
          <w:rFonts w:hint="eastAsia" w:ascii="方正仿宋_GBK" w:hAnsi="方正仿宋_GBK" w:eastAsia="方正仿宋_GBK" w:cs="方正仿宋_GBK"/>
          <w:sz w:val="32"/>
          <w:szCs w:val="32"/>
          <w:lang w:val="en-US" w:eastAsia="zh-CN"/>
        </w:rPr>
        <w:t xml:space="preserve">   黄溪镇人民政府副镇长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成</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员：</w:t>
      </w:r>
      <w:r>
        <w:rPr>
          <w:rFonts w:hint="eastAsia" w:ascii="方正仿宋_GBK" w:hAnsi="方正仿宋_GBK" w:eastAsia="方正仿宋_GBK" w:cs="方正仿宋_GBK"/>
          <w:sz w:val="32"/>
          <w:szCs w:val="32"/>
          <w:lang w:eastAsia="zh-CN"/>
        </w:rPr>
        <w:t>杨秀锦</w:t>
      </w:r>
      <w:r>
        <w:rPr>
          <w:rFonts w:hint="eastAsia" w:ascii="方正仿宋_GBK" w:hAnsi="方正仿宋_GBK" w:eastAsia="方正仿宋_GBK" w:cs="方正仿宋_GBK"/>
          <w:sz w:val="32"/>
          <w:szCs w:val="32"/>
          <w:lang w:val="en-US" w:eastAsia="zh-CN"/>
        </w:rPr>
        <w:t xml:space="preserve">    村镇建设服务中心负责人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陈森林</w:t>
      </w:r>
      <w:r>
        <w:rPr>
          <w:rFonts w:hint="eastAsia" w:ascii="方正仿宋_GBK" w:hAnsi="方正仿宋_GBK" w:eastAsia="方正仿宋_GBK" w:cs="方正仿宋_GBK"/>
          <w:sz w:val="32"/>
          <w:szCs w:val="32"/>
          <w:lang w:val="en-US" w:eastAsia="zh-CN"/>
        </w:rPr>
        <w:t xml:space="preserve">    村镇建设服务中心技术员</w:t>
      </w:r>
      <w:r>
        <w:rPr>
          <w:rFonts w:hint="eastAsia" w:ascii="方正仿宋_GBK" w:hAnsi="Times New Roman" w:eastAsia="方正仿宋_GBK"/>
          <w:sz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罗  清    黄桥社区党支部书记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李永祥    塘河村党支部书记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刘明千    三羊村党支部书记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张林华    茶山村党支部书记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夏大学    新民村党支部书记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张林谷    兴阳村党支部书记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何森林    共林村党支部书记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领导</w:t>
      </w:r>
      <w:r>
        <w:rPr>
          <w:rFonts w:hint="eastAsia" w:ascii="方正仿宋_GBK" w:hAnsi="方正仿宋_GBK" w:eastAsia="方正仿宋_GBK" w:cs="方正仿宋_GBK"/>
          <w:sz w:val="32"/>
          <w:szCs w:val="32"/>
          <w:lang w:eastAsia="zh-CN"/>
        </w:rPr>
        <w:t>小</w:t>
      </w:r>
      <w:bookmarkStart w:id="0" w:name="_GoBack"/>
      <w:bookmarkEnd w:id="0"/>
      <w:r>
        <w:rPr>
          <w:rFonts w:hint="eastAsia" w:ascii="方正仿宋_GBK" w:hAnsi="方正仿宋_GBK" w:eastAsia="方正仿宋_GBK" w:cs="方正仿宋_GBK"/>
          <w:sz w:val="32"/>
          <w:szCs w:val="32"/>
        </w:rPr>
        <w:t>组下设路长制办公室，办公室设在</w:t>
      </w:r>
      <w:r>
        <w:rPr>
          <w:rFonts w:hint="eastAsia" w:ascii="方正仿宋_GBK" w:hAnsi="方正仿宋_GBK" w:eastAsia="方正仿宋_GBK" w:cs="方正仿宋_GBK"/>
          <w:sz w:val="32"/>
          <w:szCs w:val="32"/>
          <w:lang w:eastAsia="zh-CN"/>
        </w:rPr>
        <w:t>镇村镇建设服务中心</w:t>
      </w:r>
      <w:r>
        <w:rPr>
          <w:rFonts w:hint="eastAsia" w:ascii="方正仿宋_GBK" w:hAnsi="方正仿宋_GBK" w:eastAsia="方正仿宋_GBK" w:cs="方正仿宋_GBK"/>
          <w:sz w:val="32"/>
          <w:szCs w:val="32"/>
        </w:rPr>
        <w:t>，办公室主任由</w:t>
      </w:r>
      <w:r>
        <w:rPr>
          <w:rFonts w:hint="eastAsia" w:ascii="方正仿宋_GBK" w:hAnsi="方正仿宋_GBK" w:eastAsia="方正仿宋_GBK" w:cs="方正仿宋_GBK"/>
          <w:sz w:val="32"/>
          <w:szCs w:val="32"/>
          <w:lang w:eastAsia="zh-CN"/>
        </w:rPr>
        <w:t>分管领导杨友福</w:t>
      </w:r>
      <w:r>
        <w:rPr>
          <w:rFonts w:hint="eastAsia" w:ascii="方正仿宋_GBK" w:hAnsi="方正仿宋_GBK" w:eastAsia="方正仿宋_GBK" w:cs="方正仿宋_GBK"/>
          <w:sz w:val="32"/>
          <w:szCs w:val="32"/>
        </w:rPr>
        <w:t>兼任</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工作人员负责日常工作</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级路长由</w:t>
      </w:r>
      <w:r>
        <w:rPr>
          <w:rFonts w:hint="eastAsia" w:ascii="方正仿宋_GBK" w:hAnsi="方正仿宋_GBK" w:eastAsia="方正仿宋_GBK" w:cs="方正仿宋_GBK"/>
          <w:sz w:val="32"/>
          <w:szCs w:val="32"/>
          <w:lang w:val="en-US" w:eastAsia="zh-CN"/>
        </w:rPr>
        <w:t>黄溪镇人民政府镇长</w:t>
      </w:r>
      <w:r>
        <w:rPr>
          <w:rFonts w:hint="eastAsia" w:ascii="方正仿宋_GBK" w:hAnsi="方正仿宋_GBK" w:eastAsia="方正仿宋_GBK" w:cs="方正仿宋_GBK"/>
          <w:sz w:val="32"/>
          <w:szCs w:val="32"/>
        </w:rPr>
        <w:t>担任，村级路长由行政村</w:t>
      </w:r>
      <w:r>
        <w:rPr>
          <w:rFonts w:hint="eastAsia" w:ascii="方正仿宋_GBK" w:hAnsi="方正仿宋_GBK" w:eastAsia="方正仿宋_GBK" w:cs="方正仿宋_GBK"/>
          <w:sz w:val="32"/>
          <w:szCs w:val="32"/>
          <w:lang w:eastAsia="zh-CN"/>
        </w:rPr>
        <w:t>（社</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）支部</w:t>
      </w:r>
      <w:r>
        <w:rPr>
          <w:rFonts w:hint="eastAsia" w:ascii="方正仿宋_GBK" w:hAnsi="方正仿宋_GBK" w:eastAsia="方正仿宋_GBK" w:cs="方正仿宋_GBK"/>
          <w:sz w:val="32"/>
          <w:szCs w:val="32"/>
        </w:rPr>
        <w:t>书记担任。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明确工作职责。</w:t>
      </w:r>
      <w:r>
        <w:rPr>
          <w:rFonts w:hint="eastAsia" w:ascii="方正仿宋_GBK" w:hAnsi="方正仿宋_GBK" w:eastAsia="方正仿宋_GBK" w:cs="方正仿宋_GBK"/>
          <w:sz w:val="32"/>
          <w:szCs w:val="32"/>
          <w:lang w:val="en-US" w:eastAsia="zh-CN"/>
        </w:rPr>
        <w:t>领导小组负责全镇农村公路“路长制”的组织领导、统筹协调、评价考核等工作，深化健全农村公路“路长制”政策体系和保障制度，持续提升农村公路“路长制”运行实效。路长制是路段管理人员在路长的统一领导下，对责任路段的公路（含桥梁）、附属设施、路容路貌、交通秩序、绿化和环境卫生等实施全面综合管理的制度安排。以加强农村公路建设、管理、养护、运营和路域环境综合治理为重点，健全农村公路治理体系，提升农村公路治理能力，推动农村公路发展由建设为主向建好、管好、护好、运营好转变，为发挥农村公路在服务乡村振兴战略中的支撑作用提供制度保障。加强农村公路路政管理，每条农村公路除明确路长外，同步落实一名路政员、一名技术员、一名护路员（简称“三员”），协助路长做好所管道路的建设、管理、养护、运营及路域环境整治等日常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2"/>
          <w:sz w:val="32"/>
          <w:szCs w:val="32"/>
          <w:lang w:val="en-US" w:eastAsia="zh-CN" w:bidi="ar-SA"/>
        </w:rPr>
        <w:t>（三）</w:t>
      </w:r>
      <w:r>
        <w:rPr>
          <w:rFonts w:hint="eastAsia" w:ascii="方正楷体_GBK" w:hAnsi="方正楷体_GBK" w:eastAsia="方正楷体_GBK" w:cs="方正楷体_GBK"/>
          <w:sz w:val="32"/>
          <w:szCs w:val="32"/>
        </w:rPr>
        <w:t>完善工作机制。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建立路长会议制度，总路长每年至少召开1次路长会议，研究部署相关工作，协调解决工作推进中存在的重大问题；</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color w:val="000000"/>
          <w:kern w:val="0"/>
          <w:sz w:val="32"/>
          <w:szCs w:val="32"/>
          <w:lang w:val="en-US" w:eastAsia="zh-CN" w:bidi="ar"/>
        </w:rPr>
        <w:t>级路长对所辖范围内乡村公路路长制工作负总责，落实区总路长、区级路长交办事项，巡查频率不低于每月 1 次。负责具体落实所辖范围内乡村道（含桥梁）、 附属设施、路容路 貌、交通秩序、绿化和环境卫生等综合管理，全面负责所辖道路及周边环境问题的监督协调、情况反馈、问题整改。组织开展道路管理及日常巡查，发现问题做好处置、跟踪及</w:t>
      </w:r>
      <w:r>
        <w:rPr>
          <w:rFonts w:hint="default" w:ascii="Times New Roman" w:hAnsi="Times New Roman" w:eastAsia="方正仿宋_GBK" w:cs="Times New Roman"/>
          <w:sz w:val="32"/>
          <w:szCs w:val="32"/>
        </w:rPr>
        <w:t>监督落实到位。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color w:val="000000"/>
          <w:kern w:val="0"/>
          <w:sz w:val="32"/>
          <w:szCs w:val="32"/>
          <w:lang w:val="en-US" w:eastAsia="zh-CN" w:bidi="ar"/>
        </w:rPr>
        <w:t>村级路长对所辖村（社区）内道路长制工作负总责，落实上级路长交办事项，巡查频率不低于每周 1 次。</w:t>
      </w:r>
      <w:r>
        <w:rPr>
          <w:rFonts w:hint="default" w:ascii="Times New Roman" w:hAnsi="Times New Roman" w:eastAsia="方正仿宋_GBK" w:cs="Times New Roman"/>
          <w:sz w:val="32"/>
          <w:szCs w:val="32"/>
        </w:rPr>
        <w:t>村</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管理、养护、运营及路域环境整治、应急管理工作，协助解决突出问题，督促指导本级相关人员履行农村公路管理养护职责并进行考核，引导和鼓励农民群众参与农村公路养护管理。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rPr>
        <w:t>路长办公室职责</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路长办公室在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级路长办公室指导下开展工作，协助</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路长处理日常工作，建立统筹协调、督办落实、核查考核等机制；及</w:t>
      </w:r>
      <w:r>
        <w:rPr>
          <w:rFonts w:hint="default" w:ascii="Times New Roman" w:hAnsi="Times New Roman" w:eastAsia="方正仿宋_GBK" w:cs="Times New Roman"/>
          <w:color w:val="000000"/>
          <w:kern w:val="0"/>
          <w:sz w:val="32"/>
          <w:szCs w:val="32"/>
          <w:lang w:val="en-US" w:eastAsia="zh-CN" w:bidi="ar"/>
        </w:rPr>
        <w:t>所辖公路的建设、管理、养护、运营及路域环境整治，</w:t>
      </w:r>
      <w:r>
        <w:rPr>
          <w:rFonts w:hint="default" w:ascii="Times New Roman" w:hAnsi="Times New Roman" w:eastAsia="方正仿宋_GBK" w:cs="Times New Roman"/>
          <w:sz w:val="32"/>
          <w:szCs w:val="32"/>
        </w:rPr>
        <w:t>并督促和指导村级路长工作。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、主要任务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（一）推进农村公路建设</w:t>
      </w:r>
      <w:r>
        <w:rPr>
          <w:rFonts w:hint="eastAsia"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2"/>
          <w:szCs w:val="32"/>
          <w:lang w:val="en-US" w:eastAsia="zh-CN" w:bidi="ar"/>
        </w:rPr>
        <w:t>聚焦巩固拓展脱贫攻坚成果、全面推进乡村振兴，推动连接乡镇级重要经济节点路网提档升级，进一步构建完善便捷高效的农村骨干网；继续推进通组公路建设，更多向进村入户倾斜，构建普惠公平的农村基础公路网络；巩固提升通硬化路建设成果，健全农村公路建设质量监管机制，落实工程质量终身责任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color w:val="000000"/>
          <w:kern w:val="0"/>
          <w:sz w:val="32"/>
          <w:szCs w:val="32"/>
          <w:lang w:val="en-US" w:eastAsia="zh-CN" w:bidi="ar"/>
        </w:rPr>
        <w:t>（二）加强农村公路管理养护。</w:t>
      </w:r>
      <w:r>
        <w:rPr>
          <w:rFonts w:hint="eastAsia" w:ascii="方正仿宋_GBK" w:hAnsi="方正仿宋_GBK" w:eastAsia="方正仿宋_GBK" w:cs="方正仿宋_GBK"/>
          <w:color w:val="000000"/>
          <w:kern w:val="0"/>
          <w:sz w:val="32"/>
          <w:szCs w:val="32"/>
          <w:lang w:val="en-US" w:eastAsia="zh-CN" w:bidi="ar"/>
        </w:rPr>
        <w:t>落实农村公路养护市场化改革，建立政府与市场合理分工的养护模式，吸收农民群众参与农村公路日常养护。探索农村公路划片区打捆一体化养护模式，提高养护专业化、机械化、规模化水平。建立农村公路养护绩效考核评价体系，推进农村公路全寿命周期养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（三）提高农村公路通行品质。</w:t>
      </w:r>
      <w:r>
        <w:rPr>
          <w:rFonts w:hint="eastAsia" w:ascii="方正仿宋_GBK" w:hAnsi="方正仿宋_GBK" w:eastAsia="方正仿宋_GBK" w:cs="方正仿宋_GBK"/>
          <w:color w:val="000000"/>
          <w:kern w:val="0"/>
          <w:sz w:val="32"/>
          <w:szCs w:val="32"/>
          <w:lang w:val="en-US" w:eastAsia="zh-CN" w:bidi="ar"/>
        </w:rPr>
        <w:t>加强农村公路交通安全隐患治理，实施农村公路安全防护工程，推进农村公路危桥改造。完善交通标志、标线等附属设施。加大地质灾害易发多发路段的管控力度，探索建立农村公路灾毁保险制度，稳定灾毁资金保障，提升农村公路应急保障能力，夯实农村公路交通安全基础。打造平安农村路、美丽农村路，实施农村公路路域环境洁化、绿化、美化，提高农村公路通行品质，促进农村公路与乡村旅游、生态宜居乡村融合发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（四）落实路产路权保护责任</w:t>
      </w:r>
      <w:r>
        <w:rPr>
          <w:rFonts w:hint="eastAsia"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2"/>
          <w:szCs w:val="32"/>
          <w:lang w:val="en-US" w:eastAsia="zh-CN" w:bidi="ar"/>
        </w:rPr>
        <w:t>加强农村公路路政管理，建立“三员”队伍，将爱路护路要求纳入乡规民约、村规民约，建立管理养护责任公示制度，主动接受社会监督。加强路产路权保护宣传，实施路域环境综合整治，提高路面巡查频率，及时查处损坏路产、侵害路权的违法行为，规范限高限宽等物防设施设置，保障农村公路设施使用安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五、保障措施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（一）加强组织领导，强化责任落实。</w:t>
      </w:r>
      <w:r>
        <w:rPr>
          <w:rFonts w:hint="eastAsia" w:ascii="方正仿宋_GBK" w:hAnsi="方正仿宋_GBK" w:eastAsia="方正仿宋_GBK" w:cs="方正仿宋_GBK"/>
          <w:color w:val="000000"/>
          <w:kern w:val="0"/>
          <w:sz w:val="32"/>
          <w:szCs w:val="32"/>
          <w:lang w:val="en-US" w:eastAsia="zh-CN" w:bidi="ar"/>
        </w:rPr>
        <w:t xml:space="preserve">镇“路长制”领导小组办公室要加强对农村公路“路长制”工作的统筹协调，建立工作制度和考评细则，进一步明确有关部门和两级路长管理职责，强化农村公路建设、管理、养护、运营相关部门协调配合。各领导小组成员单位要配合抓好农村公路“路长制”工作。各村要建立和运行好村级路长制体系，切实抓好农村公路各项管理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（二）密切配合，形成合力。</w:t>
      </w:r>
      <w:r>
        <w:rPr>
          <w:rFonts w:hint="eastAsia" w:ascii="方正仿宋_GBK" w:hAnsi="方正仿宋_GBK" w:eastAsia="方正仿宋_GBK" w:cs="方正仿宋_GBK"/>
          <w:color w:val="000000"/>
          <w:kern w:val="0"/>
          <w:sz w:val="32"/>
          <w:szCs w:val="32"/>
          <w:lang w:val="en-US" w:eastAsia="zh-CN" w:bidi="ar"/>
        </w:rPr>
        <w:t>各支部村委要积极动员和带领广大干部群众开展路长制管理的各项工作，探索和总结行之有效的工作方式，确保工作取得实效。一条道路涉及多个村委的，各积极配合，主动作为，认真履行工作职责，完成工作任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（三）认真履责，强化督导。</w:t>
      </w:r>
      <w:r>
        <w:rPr>
          <w:rFonts w:hint="eastAsia" w:ascii="方正仿宋_GBK" w:hAnsi="方正仿宋_GBK" w:eastAsia="方正仿宋_GBK" w:cs="方正仿宋_GBK"/>
          <w:color w:val="000000"/>
          <w:kern w:val="0"/>
          <w:sz w:val="32"/>
          <w:szCs w:val="32"/>
          <w:lang w:val="en-US" w:eastAsia="zh-CN" w:bidi="ar"/>
        </w:rPr>
        <w:t>各村级路长要认真履行职责，总负责路长制工作运行、资料整理、隐患整改、教育宣传、安全劝导等情况，镇路长制办公室要及时汇总、通报各村级路长工作情况，并做好问题的督促整改。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（四）加强宣传引导。</w:t>
      </w:r>
      <w:r>
        <w:rPr>
          <w:rFonts w:hint="eastAsia" w:ascii="方正仿宋_GBK" w:hAnsi="方正仿宋_GBK" w:eastAsia="方正仿宋_GBK" w:cs="方正仿宋_GBK"/>
          <w:color w:val="000000"/>
          <w:kern w:val="0"/>
          <w:sz w:val="32"/>
          <w:szCs w:val="32"/>
          <w:lang w:val="en-US" w:eastAsia="zh-CN" w:bidi="ar"/>
        </w:rPr>
        <w:t>充分利用媒体宣传农村公路“路长制”的重要意义和典型经验，引导广大群众积极参与农村公路管护、提高我镇“路长制”管理工作的社会关注度、参与度，营造社会全员爱路护路的良好氛围。</w:t>
      </w: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both"/>
        <w:textAlignment w:val="auto"/>
        <w:rPr>
          <w:rFonts w:ascii="方正仿宋_GBK" w:hAnsi="Times New Roman" w:eastAsia="方正仿宋_GBK"/>
          <w:sz w:val="32"/>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both"/>
        <w:textAlignment w:val="auto"/>
        <w:rPr>
          <w:rFonts w:ascii="方正仿宋_GBK" w:hAnsi="Times New Roman" w:eastAsia="方正仿宋_GBK"/>
          <w:sz w:val="32"/>
        </w:rPr>
      </w:pPr>
    </w:p>
    <w:p>
      <w:pPr>
        <w:keepNext w:val="0"/>
        <w:keepLines w:val="0"/>
        <w:pageBreakBefore w:val="0"/>
        <w:widowControl/>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黔江区黄溪镇人民政府</w:t>
      </w:r>
    </w:p>
    <w:p>
      <w:pPr>
        <w:keepNext w:val="0"/>
        <w:keepLines w:val="0"/>
        <w:pageBreakBefore w:val="0"/>
        <w:widowControl/>
        <w:kinsoku/>
        <w:wordWrap/>
        <w:overflowPunct/>
        <w:topLinePunct w:val="0"/>
        <w:autoSpaceDE/>
        <w:autoSpaceDN/>
        <w:bidi w:val="0"/>
        <w:adjustRightInd/>
        <w:snapToGrid/>
        <w:spacing w:line="560" w:lineRule="exact"/>
        <w:ind w:left="4472" w:hanging="384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 xml:space="preserve">       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7</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22</w:t>
      </w:r>
      <w:r>
        <w:rPr>
          <w:rFonts w:hint="default" w:ascii="Times New Roman" w:hAnsi="Times New Roman" w:eastAsia="方正仿宋_GBK" w:cs="Times New Roman"/>
          <w:sz w:val="32"/>
        </w:rPr>
        <w:t>日</w:t>
      </w: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ind w:firstLine="640" w:firstLineChars="200"/>
        <w:rPr>
          <w:rFonts w:hint="default" w:ascii="Times New Roman" w:hAnsi="Times New Roman" w:eastAsia="方正仿宋_GBK" w:cs="Times New Roman"/>
          <w:sz w:val="32"/>
          <w:szCs w:val="32"/>
        </w:rPr>
      </w:pPr>
    </w:p>
    <w:p>
      <w:pPr>
        <w:spacing w:line="20" w:lineRule="exact"/>
        <w:rPr>
          <w:rFonts w:hint="default" w:ascii="Times New Roman" w:hAnsi="Times New Roman" w:eastAsia="方正仿宋_GBK" w:cs="Times New Roman"/>
          <w:color w:val="000000"/>
          <w:sz w:val="32"/>
          <w:szCs w:val="32"/>
        </w:rPr>
      </w:pPr>
    </w:p>
    <w:p>
      <w:pPr>
        <w:pBdr>
          <w:top w:val="single" w:color="auto" w:sz="4" w:space="1"/>
          <w:bottom w:val="single" w:color="auto" w:sz="8" w:space="1"/>
        </w:pBdr>
        <w:spacing w:line="400" w:lineRule="exact"/>
        <w:ind w:firstLine="280" w:firstLineChars="100"/>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color w:val="000000"/>
          <w:sz w:val="28"/>
          <w:szCs w:val="28"/>
        </w:rPr>
        <w:t>黔江区黄溪镇</w:t>
      </w:r>
      <w:r>
        <w:rPr>
          <w:rFonts w:hint="eastAsia" w:ascii="Times New Roman" w:hAnsi="Times New Roman" w:eastAsia="方正仿宋_GBK" w:cs="Times New Roman"/>
          <w:color w:val="000000"/>
          <w:sz w:val="28"/>
          <w:szCs w:val="28"/>
          <w:lang w:val="en-US" w:eastAsia="zh-CN"/>
        </w:rPr>
        <w:t>基层治理综合指挥</w:t>
      </w:r>
      <w:r>
        <w:rPr>
          <w:rFonts w:hint="default" w:ascii="Times New Roman" w:hAnsi="Times New Roman" w:eastAsia="方正仿宋_GBK" w:cs="Times New Roman"/>
          <w:color w:val="000000"/>
          <w:sz w:val="28"/>
          <w:szCs w:val="28"/>
        </w:rPr>
        <w:t xml:space="preserve">室            </w:t>
      </w:r>
      <w:r>
        <w:rPr>
          <w:rFonts w:hint="default" w:ascii="Times New Roman" w:hAnsi="Times New Roman" w:eastAsia="方正仿宋_GBK" w:cs="Times New Roman"/>
          <w:color w:val="000000"/>
          <w:sz w:val="28"/>
          <w:szCs w:val="28"/>
          <w:lang w:val="en-US" w:eastAsia="zh-CN"/>
        </w:rPr>
        <w:t>202</w:t>
      </w:r>
      <w:r>
        <w:rPr>
          <w:rFonts w:hint="eastAsia"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7</w:t>
      </w:r>
      <w:r>
        <w:rPr>
          <w:rFonts w:hint="default"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22</w:t>
      </w:r>
      <w:r>
        <w:rPr>
          <w:rFonts w:hint="default" w:ascii="Times New Roman" w:hAnsi="Times New Roman" w:eastAsia="方正仿宋_GBK" w:cs="Times New Roman"/>
          <w:color w:val="000000"/>
          <w:sz w:val="28"/>
          <w:szCs w:val="28"/>
        </w:rPr>
        <w:t xml:space="preserve">日印发  </w:t>
      </w:r>
    </w:p>
    <w:sectPr>
      <w:footerReference r:id="rId3" w:type="default"/>
      <w:pgSz w:w="11906" w:h="16838"/>
      <w:pgMar w:top="1984" w:right="1446" w:bottom="1644" w:left="1446" w:header="851" w:footer="73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Njc5NGU1MzMxYWNmNmM5NDNmYThmZDAzNGNmMmMifQ=="/>
  </w:docVars>
  <w:rsids>
    <w:rsidRoot w:val="563C0BD9"/>
    <w:rsid w:val="01423F24"/>
    <w:rsid w:val="12AD4ED4"/>
    <w:rsid w:val="18CC7A8A"/>
    <w:rsid w:val="19EF2318"/>
    <w:rsid w:val="221B1E2A"/>
    <w:rsid w:val="25D650EB"/>
    <w:rsid w:val="2682413A"/>
    <w:rsid w:val="2E036165"/>
    <w:rsid w:val="3085424E"/>
    <w:rsid w:val="3A3E6C77"/>
    <w:rsid w:val="3FD85478"/>
    <w:rsid w:val="42A2458A"/>
    <w:rsid w:val="446727B4"/>
    <w:rsid w:val="4E712F25"/>
    <w:rsid w:val="4FEF4AA3"/>
    <w:rsid w:val="51271DBC"/>
    <w:rsid w:val="54022044"/>
    <w:rsid w:val="563C0BD9"/>
    <w:rsid w:val="57256D9D"/>
    <w:rsid w:val="5F230066"/>
    <w:rsid w:val="5FFD3C09"/>
    <w:rsid w:val="61B56F70"/>
    <w:rsid w:val="61E32F6F"/>
    <w:rsid w:val="69584DB0"/>
    <w:rsid w:val="6F096FE0"/>
    <w:rsid w:val="7AF03B29"/>
    <w:rsid w:val="7E411105"/>
    <w:rsid w:val="7F160BF6"/>
    <w:rsid w:val="F75B7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2921</Words>
  <Characters>2936</Characters>
  <Lines>0</Lines>
  <Paragraphs>0</Paragraphs>
  <TotalTime>2</TotalTime>
  <ScaleCrop>false</ScaleCrop>
  <LinksUpToDate>false</LinksUpToDate>
  <CharactersWithSpaces>3090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2023-06-13T22:43:00Z</dcterms:created>
  <dc:creator>陈森林</dc:creator>
  <cp:lastModifiedBy>kylin</cp:lastModifiedBy>
  <cp:lastPrinted>2025-07-01T23:23:00Z</cp:lastPrinted>
  <dcterms:modified xsi:type="dcterms:W3CDTF">2026-04-27T08:37:56Z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435BF39FA21B47F58522F880C2EE5762_13</vt:lpwstr>
  </property>
  <property fmtid="{D5CDD505-2E9C-101B-9397-08002B2CF9AE}" pid="4" name="KSOTemplateDocerSaveRecord">
    <vt:lpwstr>eyJoZGlkIjoiNjUyN2Q0MzNhNmNiNTJjMjAzN2VkZGYyYmZhYjM5OWYiLCJ1c2VySWQiOiIxMTUyNDYzODEwIn0=</vt:lpwstr>
  </property>
</Properties>
</file>