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D324">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楷体_GBK" w:cs="Times New Roman"/>
          <w:sz w:val="32"/>
          <w:szCs w:val="32"/>
        </w:rPr>
      </w:pPr>
    </w:p>
    <w:p w14:paraId="4808C159">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7FBD050B">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1C92778">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0FB7D82">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C120693">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4EC8323F">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53F6F40">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号</w:t>
      </w:r>
    </w:p>
    <w:p w14:paraId="58D929C7">
      <w:pPr>
        <w:keepNext w:val="0"/>
        <w:keepLines w:val="0"/>
        <w:pageBreakBefore w:val="0"/>
        <w:widowControl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14:paraId="20941067">
      <w:pPr>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14:paraId="6BE379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eastAsia="zh-CN"/>
        </w:rPr>
      </w:pPr>
      <w:bookmarkStart w:id="0" w:name="_GoBack"/>
      <w:r>
        <w:rPr>
          <w:rFonts w:hint="eastAsia" w:ascii="Times New Roman" w:hAnsi="Times New Roman" w:eastAsia="方正小标宋_GBK" w:cs="Times New Roman"/>
          <w:sz w:val="44"/>
          <w:szCs w:val="44"/>
          <w:lang w:eastAsia="zh-CN"/>
        </w:rPr>
        <w:t>关于印发《黔江区马喇镇人民政府2025年森林防灭火应急预案》的通知</w:t>
      </w:r>
    </w:p>
    <w:bookmarkEnd w:id="0"/>
    <w:p w14:paraId="11A6600F">
      <w:pPr>
        <w:pStyle w:val="5"/>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lang w:eastAsia="zh-CN"/>
        </w:rPr>
      </w:pPr>
    </w:p>
    <w:p w14:paraId="04441B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方正仿宋_GBK"/>
          <w:bCs/>
          <w:color w:val="000000"/>
          <w:spacing w:val="8"/>
          <w:szCs w:val="32"/>
          <w:shd w:val="clear" w:color="auto" w:fill="FFFFFF"/>
        </w:rPr>
      </w:pPr>
      <w:r>
        <w:rPr>
          <w:rFonts w:hint="eastAsia" w:ascii="Times New Roman" w:hAnsi="Times New Roman" w:cs="方正仿宋_GBK"/>
          <w:bCs/>
          <w:color w:val="000000"/>
          <w:spacing w:val="8"/>
          <w:szCs w:val="32"/>
          <w:shd w:val="clear" w:color="auto" w:fill="FFFFFF"/>
        </w:rPr>
        <w:t>各村（居）委、镇级相关部门：</w:t>
      </w:r>
    </w:p>
    <w:p w14:paraId="5FAE2EB7">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default" w:ascii="Times New Roman" w:hAnsi="Times New Roman" w:cs="Times New Roman"/>
        </w:rPr>
      </w:pPr>
      <w:r>
        <w:rPr>
          <w:rFonts w:hint="eastAsia" w:ascii="Times New Roman" w:hAnsi="Times New Roman" w:cs="方正仿宋_GBK"/>
          <w:bCs/>
          <w:color w:val="000000"/>
          <w:spacing w:val="8"/>
          <w:szCs w:val="32"/>
          <w:shd w:val="clear" w:color="auto" w:fill="FFFFFF"/>
        </w:rPr>
        <w:t>为了有效预防、控制和扑救森林火灾，及时处置火灾事故，保护人民生命财产和森林资源安全，经镇党委、政府研究决定并结合我镇实际，制定了《黔江区马喇镇人民政府2025年森林防灭火应急预案》。现印发给各村（居）委及镇级相关部门，请按预案要求认真组织实施。</w:t>
      </w:r>
    </w:p>
    <w:p w14:paraId="0502B79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cs="Times New Roman"/>
          <w:lang w:eastAsia="zh-CN"/>
        </w:rPr>
      </w:pPr>
    </w:p>
    <w:p w14:paraId="1D3C255F">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lang w:eastAsia="zh-CN"/>
        </w:rPr>
      </w:pPr>
    </w:p>
    <w:p w14:paraId="73AC3D4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cs="Times New Roman"/>
          <w:lang w:val="en-US" w:eastAsia="zh-CN"/>
        </w:rPr>
      </w:pPr>
      <w:r>
        <w:rPr>
          <w:rFonts w:hint="default" w:ascii="Times New Roman" w:hAnsi="Times New Roman" w:cs="Times New Roman"/>
          <w:lang w:eastAsia="zh-CN"/>
        </w:rPr>
        <w:t>黔江区马喇镇人民政府</w:t>
      </w:r>
      <w:r>
        <w:rPr>
          <w:rFonts w:hint="default" w:ascii="Times New Roman" w:hAnsi="Times New Roman" w:cs="Times New Roman"/>
          <w:lang w:val="en-US" w:eastAsia="zh-CN"/>
        </w:rPr>
        <w:t xml:space="preserve">    </w:t>
      </w:r>
    </w:p>
    <w:p w14:paraId="2CD7F03E">
      <w:pPr>
        <w:pStyle w:val="5"/>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1</w:t>
      </w:r>
      <w:r>
        <w:rPr>
          <w:rFonts w:hint="default" w:ascii="Times New Roman" w:hAnsi="Times New Roman" w:cs="Times New Roman"/>
          <w:lang w:val="en-US" w:eastAsia="zh-CN"/>
        </w:rPr>
        <w:t>月</w:t>
      </w:r>
      <w:r>
        <w:rPr>
          <w:rFonts w:hint="eastAsia" w:ascii="Times New Roman" w:hAnsi="Times New Roman" w:cs="Times New Roman"/>
          <w:lang w:val="en-US" w:eastAsia="zh-CN"/>
        </w:rPr>
        <w:t>22</w:t>
      </w:r>
      <w:r>
        <w:rPr>
          <w:rFonts w:hint="default" w:ascii="Times New Roman" w:hAnsi="Times New Roman" w:cs="Times New Roman"/>
          <w:lang w:val="en-US" w:eastAsia="zh-CN"/>
        </w:rPr>
        <w:t xml:space="preserve">日      </w:t>
      </w:r>
    </w:p>
    <w:p w14:paraId="47D2FA70">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4D27052">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55064366">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AE111C8">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706DD2E">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78F7510">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15976090">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FB4B01A">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75B7375">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24A6578">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1748370">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E9BA6D1">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5776FA36">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97B83C9">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6FD12EC">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71B564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66E8AF9">
      <w:pPr>
        <w:keepNext w:val="0"/>
        <w:keepLines w:val="0"/>
        <w:pageBreakBefore w:val="0"/>
        <w:widowControl w:val="0"/>
        <w:tabs>
          <w:tab w:val="right" w:pos="8876"/>
        </w:tabs>
        <w:kinsoku/>
        <w:overflowPunct/>
        <w:topLinePunct w:val="0"/>
        <w:autoSpaceDE/>
        <w:autoSpaceDN/>
        <w:bidi w:val="0"/>
        <w:adjustRightInd/>
        <w:spacing w:line="594" w:lineRule="exact"/>
        <w:ind w:firstLine="158" w:firstLineChars="50"/>
        <w:textAlignment w:val="auto"/>
        <w:rPr>
          <w:rFonts w:hint="default" w:ascii="Times New Roman" w:hAnsi="Times New Roman" w:cs="Times New Roman"/>
          <w:sz w:val="28"/>
          <w:szCs w:val="28"/>
          <w:lang w:eastAsia="zh-CN"/>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38735</wp:posOffset>
                </wp:positionV>
                <wp:extent cx="5667375" cy="0"/>
                <wp:effectExtent l="0" t="9525" r="9525" b="9525"/>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9pt;margin-top:3.05pt;height:0pt;width:446.25pt;z-index:251660288;mso-width-relative:page;mso-height-relative:page;" filled="f" stroked="t" coordsize="21600,21600" o:gfxdata="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imHNEAAAAF&#10;AQAADwAAAAAAAAABACAAAAAiAAAAZHJzL2Rvd25yZXYueG1sUEsBAhQAFAAAAAgAh07iQBX5H4Lq&#10;AQAA3QMAAA4AAAAAAAAAAQAgAAAAIA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321310</wp:posOffset>
                </wp:positionV>
                <wp:extent cx="5667375" cy="0"/>
                <wp:effectExtent l="0" t="9525" r="9525" b="9525"/>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0.9pt;margin-top:25.3pt;height:0pt;width:446.25pt;z-index:251659264;mso-width-relative:page;mso-height-relative:page;" filled="f" stroked="t" coordsize="21600,21600" o:gfxdata="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18Qd0wAA&#10;AAcBAAAPAAAAAAAAAAEAIAAAACIAAABkcnMvZG93bnJldi54bWxQSwECFAAUAAAACACHTuJAv2NG&#10;9+oBAADdAwAADgAAAAAAAAABACAAAAAiAQAAZHJzL2Uyb0RvYy54bWxQSwUGAAAAAAYABgBZAQAA&#10;fgU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22</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p w14:paraId="7F044D84">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黔江区马喇镇人民政府</w:t>
      </w:r>
    </w:p>
    <w:p w14:paraId="7B41ADE5">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2025年森林防灭火应急预案</w:t>
      </w:r>
    </w:p>
    <w:p w14:paraId="7B99277E">
      <w:pPr>
        <w:spacing w:line="594" w:lineRule="exact"/>
        <w:jc w:val="center"/>
        <w:rPr>
          <w:rFonts w:eastAsia="方正小标宋_GBK"/>
          <w:sz w:val="44"/>
          <w:szCs w:val="44"/>
        </w:rPr>
      </w:pPr>
    </w:p>
    <w:p w14:paraId="2CA33B5C">
      <w:pPr>
        <w:widowControl/>
        <w:shd w:val="clear" w:color="auto" w:fill="FFFFFF"/>
        <w:spacing w:line="594" w:lineRule="exact"/>
        <w:ind w:firstLine="632" w:firstLineChars="200"/>
        <w:jc w:val="left"/>
        <w:rPr>
          <w:rFonts w:hint="eastAsia" w:eastAsia="方正黑体_GBK"/>
          <w:color w:val="343434"/>
          <w:sz w:val="15"/>
          <w:szCs w:val="15"/>
          <w:lang w:eastAsia="zh-CN"/>
        </w:rPr>
      </w:pPr>
      <w:r>
        <w:rPr>
          <w:rFonts w:eastAsia="方正黑体_GBK"/>
          <w:color w:val="000000"/>
          <w:kern w:val="0"/>
          <w:sz w:val="32"/>
          <w:szCs w:val="32"/>
          <w:shd w:val="clear" w:color="auto" w:fill="FFFFFF"/>
        </w:rPr>
        <w:t>一、总则</w:t>
      </w:r>
    </w:p>
    <w:p w14:paraId="2BF0A552">
      <w:pPr>
        <w:widowControl/>
        <w:shd w:val="clear" w:color="auto" w:fill="FFFFFF"/>
        <w:spacing w:line="594" w:lineRule="exact"/>
        <w:ind w:firstLine="632" w:firstLineChars="200"/>
        <w:jc w:val="left"/>
        <w:rPr>
          <w:rFonts w:hint="eastAsia" w:eastAsia="方正楷体_GBK"/>
          <w:color w:val="343434"/>
          <w:sz w:val="15"/>
          <w:szCs w:val="15"/>
          <w:lang w:eastAsia="zh-CN"/>
        </w:rPr>
      </w:pPr>
      <w:r>
        <w:rPr>
          <w:rFonts w:eastAsia="方正楷体_GBK"/>
          <w:color w:val="000000"/>
          <w:kern w:val="0"/>
          <w:sz w:val="32"/>
          <w:szCs w:val="32"/>
          <w:shd w:val="clear" w:color="auto" w:fill="FFFFFF"/>
        </w:rPr>
        <w:t>（一）目的和依据</w:t>
      </w:r>
    </w:p>
    <w:p w14:paraId="7D32AB50">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为了认真贯彻落实“预防为主，积极消灭”的森林防火工作方针，有效预防、控制和扑救森林火灾，及时处置火灾事故，保护森林资源安全和人民群众生命财产安全，确保“打早打小打了”，把森林火灾的损失降到最低程度，依据《中华人民共和国森林法》、《森林防火条例》等相关法律法规，结合我镇森林火灾预防和扑救的工作实际，特制定本预案。</w:t>
      </w:r>
    </w:p>
    <w:p w14:paraId="608F71A9">
      <w:pPr>
        <w:widowControl/>
        <w:shd w:val="clear" w:color="auto" w:fill="FFFFFF"/>
        <w:spacing w:line="594" w:lineRule="exact"/>
        <w:ind w:firstLine="645"/>
        <w:jc w:val="left"/>
        <w:rPr>
          <w:rFonts w:hint="eastAsia" w:eastAsia="方正楷体_GBK"/>
          <w:color w:val="343434"/>
          <w:sz w:val="15"/>
          <w:szCs w:val="15"/>
          <w:lang w:eastAsia="zh-CN"/>
        </w:rPr>
      </w:pPr>
      <w:r>
        <w:rPr>
          <w:rFonts w:eastAsia="方正楷体_GBK"/>
          <w:color w:val="000000"/>
          <w:kern w:val="0"/>
          <w:sz w:val="32"/>
          <w:szCs w:val="32"/>
          <w:shd w:val="clear" w:color="auto" w:fill="FFFFFF"/>
        </w:rPr>
        <w:t>（二）处置森林火灾原则</w:t>
      </w:r>
    </w:p>
    <w:p w14:paraId="4F5DD1CA">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1.启动应急预案。当发生较大森林火灾，并有可能上升到重大森林火灾时，报镇森林防火指挥部批准启动本预案。</w:t>
      </w:r>
    </w:p>
    <w:p w14:paraId="5BA9F754">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2.统一领导，分级负责。镇森林防火指挥部负责制订和组织实施本预案，各村负责制定本辖区内森林火灾扑救预案，按照分级管理、分级响应的要求，协调配合，快速反应，密切协作，形成合力，快速有效处置森林火灾。</w:t>
      </w:r>
    </w:p>
    <w:p w14:paraId="3F0C6AC6">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3.以人为本，安全防范。在处置森林火灾、保护森林资源安全时，要坚持以人为本，把保护人民群众生命安全放在首位。</w:t>
      </w:r>
    </w:p>
    <w:p w14:paraId="43818E1A">
      <w:pPr>
        <w:widowControl/>
        <w:shd w:val="clear" w:color="auto" w:fill="FFFFFF"/>
        <w:spacing w:line="594" w:lineRule="exact"/>
        <w:ind w:firstLine="645"/>
        <w:jc w:val="left"/>
        <w:rPr>
          <w:rFonts w:hint="eastAsia" w:eastAsia="方正仿宋_GBK"/>
          <w:color w:val="343434"/>
          <w:sz w:val="15"/>
          <w:szCs w:val="15"/>
          <w:lang w:eastAsia="zh-CN"/>
        </w:rPr>
      </w:pPr>
      <w:r>
        <w:rPr>
          <w:rFonts w:hint="eastAsia" w:ascii="方正仿宋_GBK" w:eastAsia="方正仿宋_GBK"/>
          <w:color w:val="000000"/>
          <w:kern w:val="0"/>
          <w:sz w:val="32"/>
          <w:szCs w:val="32"/>
          <w:shd w:val="clear" w:color="auto" w:fill="FFFFFF"/>
        </w:rPr>
        <w:t>4.警钟长鸣，常备不懈。要落实预防森林火灾的各项措施，做好紧急应对突发森林火灾，特别是重、特大森林火灾的思想准备、机制准备和工作准备，建立应对森林火灾的长效机制，做到常备不懈，快速反应，处置得当。</w:t>
      </w:r>
    </w:p>
    <w:p w14:paraId="0E98E1E0">
      <w:pPr>
        <w:widowControl/>
        <w:shd w:val="clear" w:color="auto" w:fill="FFFFFF"/>
        <w:spacing w:line="594" w:lineRule="exact"/>
        <w:ind w:firstLine="645"/>
        <w:jc w:val="left"/>
        <w:rPr>
          <w:rFonts w:hint="eastAsia" w:eastAsia="方正楷体_GBK"/>
          <w:color w:val="343434"/>
          <w:sz w:val="15"/>
          <w:szCs w:val="15"/>
          <w:lang w:eastAsia="zh-CN"/>
        </w:rPr>
      </w:pPr>
      <w:r>
        <w:rPr>
          <w:rFonts w:eastAsia="方正楷体_GBK"/>
          <w:color w:val="000000"/>
          <w:kern w:val="0"/>
          <w:sz w:val="32"/>
          <w:szCs w:val="32"/>
          <w:shd w:val="clear" w:color="auto" w:fill="FFFFFF"/>
        </w:rPr>
        <w:t>（三）预案适用范围</w:t>
      </w:r>
    </w:p>
    <w:p w14:paraId="143EC6D6">
      <w:pPr>
        <w:widowControl/>
        <w:shd w:val="clear" w:color="auto" w:fill="FFFFFF"/>
        <w:spacing w:line="594" w:lineRule="exact"/>
        <w:ind w:firstLine="645"/>
        <w:jc w:val="left"/>
        <w:rPr>
          <w:rFonts w:hint="eastAsia" w:eastAsia="方正仿宋_GBK"/>
          <w:color w:val="343434"/>
          <w:sz w:val="15"/>
          <w:szCs w:val="15"/>
          <w:lang w:eastAsia="zh-CN"/>
        </w:rPr>
      </w:pPr>
      <w:r>
        <w:rPr>
          <w:rFonts w:eastAsia="方正仿宋_GBK"/>
          <w:color w:val="000000"/>
          <w:kern w:val="0"/>
          <w:sz w:val="32"/>
          <w:szCs w:val="32"/>
          <w:shd w:val="clear" w:color="auto" w:fill="FFFFFF"/>
        </w:rPr>
        <w:t>本预案适用于全镇行政区域内发生的森林火灾的应急处置。</w:t>
      </w:r>
    </w:p>
    <w:p w14:paraId="3965E2C5">
      <w:pPr>
        <w:widowControl/>
        <w:shd w:val="clear" w:color="auto" w:fill="FFFFFF"/>
        <w:spacing w:line="594" w:lineRule="exact"/>
        <w:ind w:firstLine="645"/>
        <w:jc w:val="left"/>
        <w:rPr>
          <w:rFonts w:hint="eastAsia" w:eastAsia="方正黑体_GBK"/>
          <w:color w:val="343434"/>
          <w:sz w:val="15"/>
          <w:szCs w:val="15"/>
          <w:lang w:eastAsia="zh-CN"/>
        </w:rPr>
      </w:pPr>
      <w:r>
        <w:rPr>
          <w:rFonts w:eastAsia="方正黑体_GBK"/>
          <w:color w:val="000000"/>
          <w:kern w:val="0"/>
          <w:sz w:val="32"/>
          <w:szCs w:val="32"/>
          <w:shd w:val="clear" w:color="auto" w:fill="FFFFFF"/>
        </w:rPr>
        <w:t>二、组织指挥机构与职责</w:t>
      </w:r>
    </w:p>
    <w:p w14:paraId="506ACD94">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一）本预案启动后，镇森林防火指挥部承担本镇应急处置森林火灾的各项组织指挥工作。积极协调，调动扑火力量，搞好后勤保障工作，负责及时向区森林防火指挥部反馈火场信息，解决在扑火工作中存在的实际困难。指挥开展扑火救灾工作，采取行之有效的应对措施，尽快扑灭火灾。</w:t>
      </w:r>
    </w:p>
    <w:p w14:paraId="46352806">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（二）镇森林防火指挥部办公室负责电话值班、森林火情动态变化监测、信息统计汇报、森林火灾扑救协调等工作，各村要迅速响应，按职责任务，积极配合做好各阶段的扑火救灾工作。</w:t>
      </w:r>
    </w:p>
    <w:p w14:paraId="19C70853">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（三）各村及各防火责任单位负责本辖区内的森林防火工作，制定和完善扑救森林火灾预案，发生森林火灾时，及时组织人员扑救和上报。</w:t>
      </w:r>
    </w:p>
    <w:p w14:paraId="6F657B34">
      <w:pPr>
        <w:widowControl/>
        <w:shd w:val="clear" w:color="auto" w:fill="FFFFFF"/>
        <w:spacing w:line="594" w:lineRule="exact"/>
        <w:ind w:firstLine="645"/>
        <w:jc w:val="left"/>
        <w:rPr>
          <w:rFonts w:hint="eastAsia" w:eastAsia="方正黑体_GBK"/>
          <w:color w:val="343434"/>
          <w:sz w:val="15"/>
          <w:szCs w:val="15"/>
          <w:lang w:eastAsia="zh-CN"/>
        </w:rPr>
      </w:pPr>
      <w:r>
        <w:rPr>
          <w:rFonts w:eastAsia="方正黑体_GBK"/>
          <w:color w:val="000000"/>
          <w:kern w:val="0"/>
          <w:sz w:val="32"/>
          <w:szCs w:val="32"/>
          <w:shd w:val="clear" w:color="auto" w:fill="FFFFFF"/>
        </w:rPr>
        <w:t>三、信息报告和处理</w:t>
      </w:r>
    </w:p>
    <w:p w14:paraId="112BA504">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一）发生森林火情后，要立即向镇防火办上报火情动态及组织扑救情况，镇防火办接到可能发生或即将发生森林火灾的信息后，要立即做出分析判断，及时向镇森林防火指挥部指挥长报告，并积极组织扑救。严禁组织动员残疾人、老年人、孕妇、中小学生参加扑救森林火灾。</w:t>
      </w:r>
    </w:p>
    <w:p w14:paraId="0B2502D1">
      <w:pPr>
        <w:widowControl/>
        <w:shd w:val="clear" w:color="auto" w:fill="FFFFFF"/>
        <w:spacing w:line="594" w:lineRule="exact"/>
        <w:ind w:firstLine="645"/>
        <w:jc w:val="left"/>
        <w:rPr>
          <w:rFonts w:hint="eastAsia" w:ascii="方正仿宋_GBK" w:eastAsia="方正仿宋_GBK"/>
          <w:color w:val="343434"/>
          <w:sz w:val="15"/>
          <w:szCs w:val="15"/>
          <w:lang w:eastAsia="zh-CN"/>
        </w:rPr>
      </w:pPr>
      <w:r>
        <w:rPr>
          <w:rFonts w:hint="eastAsia" w:ascii="方正仿宋_GBK" w:eastAsia="方正仿宋_GBK"/>
          <w:color w:val="000000"/>
          <w:kern w:val="0"/>
          <w:sz w:val="32"/>
          <w:szCs w:val="32"/>
          <w:shd w:val="clear" w:color="auto" w:fill="FFFFFF"/>
        </w:rPr>
        <w:t>（二）出现重要火情时，镇森林防火指挥部应在发现火情1小时内详细准确地将森林火灾发生时间、地点、扑火力量及设备、现场指挥负责人及联系方法、火情动态、发生地森林资源、道路交通、地形地貌状况、火灾现场气象情况报告区森林防火指挥部。</w:t>
      </w:r>
    </w:p>
    <w:p w14:paraId="76FB624F">
      <w:pPr>
        <w:widowControl/>
        <w:shd w:val="clear" w:color="auto" w:fill="FFFFFF"/>
        <w:spacing w:line="594" w:lineRule="exact"/>
        <w:ind w:firstLine="645"/>
        <w:jc w:val="left"/>
        <w:rPr>
          <w:rFonts w:hint="eastAsia" w:eastAsia="方正仿宋_GBK"/>
          <w:color w:val="343434"/>
          <w:sz w:val="15"/>
          <w:szCs w:val="15"/>
          <w:lang w:eastAsia="zh-CN"/>
        </w:rPr>
      </w:pPr>
      <w:r>
        <w:rPr>
          <w:rFonts w:hint="eastAsia" w:ascii="方正仿宋_GBK" w:eastAsia="方正仿宋_GBK"/>
          <w:color w:val="000000"/>
          <w:kern w:val="0"/>
          <w:sz w:val="32"/>
          <w:szCs w:val="32"/>
          <w:shd w:val="clear" w:color="auto" w:fill="FFFFFF"/>
        </w:rPr>
        <w:t>（三）当发生镇外火烧入或镇内火烧出的情况时，镇森林防火指挥部及时向区森林防火指挥部报告并通知相关乡镇森林指挥部共同研究，采取相应处置措施进行扑救。</w:t>
      </w:r>
    </w:p>
    <w:p w14:paraId="527DFC83">
      <w:pPr>
        <w:widowControl/>
        <w:shd w:val="clear" w:color="auto" w:fill="FFFFFF"/>
        <w:spacing w:line="594" w:lineRule="exact"/>
        <w:ind w:firstLine="645"/>
        <w:jc w:val="left"/>
        <w:rPr>
          <w:rFonts w:hint="eastAsia" w:eastAsia="方正黑体_GBK"/>
          <w:color w:val="343434"/>
          <w:sz w:val="15"/>
          <w:szCs w:val="15"/>
          <w:lang w:eastAsia="zh-CN"/>
        </w:rPr>
      </w:pPr>
      <w:r>
        <w:rPr>
          <w:rFonts w:eastAsia="方正黑体_GBK"/>
          <w:color w:val="000000"/>
          <w:kern w:val="0"/>
          <w:sz w:val="32"/>
          <w:szCs w:val="32"/>
          <w:shd w:val="clear" w:color="auto" w:fill="FFFFFF"/>
        </w:rPr>
        <w:t>四、森林火灾扑救</w:t>
      </w:r>
    </w:p>
    <w:p w14:paraId="07A1080E">
      <w:pPr>
        <w:widowControl/>
        <w:shd w:val="clear" w:color="auto" w:fill="FFFFFF"/>
        <w:spacing w:line="594" w:lineRule="exact"/>
        <w:ind w:firstLine="645"/>
        <w:jc w:val="left"/>
        <w:rPr>
          <w:rFonts w:hint="eastAsia" w:eastAsia="方正楷体_GBK"/>
          <w:color w:val="343434"/>
          <w:sz w:val="15"/>
          <w:szCs w:val="15"/>
          <w:lang w:eastAsia="zh-CN"/>
        </w:rPr>
      </w:pPr>
      <w:r>
        <w:rPr>
          <w:rFonts w:eastAsia="方正楷体_GBK"/>
          <w:color w:val="000000"/>
          <w:kern w:val="0"/>
          <w:sz w:val="32"/>
          <w:szCs w:val="32"/>
          <w:shd w:val="clear" w:color="auto" w:fill="FFFFFF"/>
        </w:rPr>
        <w:t>（一）火灾扑救分工</w:t>
      </w:r>
    </w:p>
    <w:p w14:paraId="244E97DB">
      <w:pPr>
        <w:widowControl/>
        <w:shd w:val="clear" w:color="auto" w:fill="FFFFFF"/>
        <w:spacing w:line="594" w:lineRule="exact"/>
        <w:ind w:firstLine="645"/>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火灾扑救下设前线指挥部、现场扑救组、后勤保障组、医疗救护组、交通管制疏散组、事故调查组，其具体分工及组成成员如下：</w:t>
      </w:r>
    </w:p>
    <w:p w14:paraId="62E4DE4C">
      <w:pPr>
        <w:widowControl/>
        <w:shd w:val="clear" w:color="auto" w:fill="FFFFFF"/>
        <w:spacing w:line="594" w:lineRule="exact"/>
        <w:ind w:firstLine="645"/>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1.前线指挥部职责：制定扑救实施方案；统一组织、调动和调整扑火力量，指挥扑救火灾工作；准确掌握火情变化和发展趋势，及时调整和调动扑火队伍。</w:t>
      </w:r>
    </w:p>
    <w:p w14:paraId="5091847C">
      <w:pPr>
        <w:widowControl/>
        <w:shd w:val="clear" w:color="auto" w:fill="FFFFFF"/>
        <w:spacing w:line="594" w:lineRule="exact"/>
        <w:ind w:firstLine="64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组  长：陶  铝</w:t>
      </w:r>
    </w:p>
    <w:p w14:paraId="261F77F5">
      <w:pPr>
        <w:widowControl/>
        <w:shd w:val="clear" w:color="auto" w:fill="FFFFFF"/>
        <w:spacing w:line="594" w:lineRule="exact"/>
        <w:ind w:firstLine="64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副组长：夏保华  李洪义</w:t>
      </w:r>
    </w:p>
    <w:p w14:paraId="3F9BD35E">
      <w:pPr>
        <w:widowControl/>
        <w:shd w:val="clear" w:color="auto" w:fill="FFFFFF"/>
        <w:spacing w:line="594" w:lineRule="exact"/>
        <w:ind w:firstLine="640"/>
        <w:jc w:val="left"/>
        <w:rPr>
          <w:rFonts w:hint="eastAsia" w:ascii="方正仿宋_GBK" w:eastAsia="方正仿宋_GBK"/>
          <w:color w:val="343434"/>
          <w:sz w:val="15"/>
          <w:szCs w:val="15"/>
        </w:rPr>
      </w:pPr>
      <w:r>
        <w:rPr>
          <w:rFonts w:hint="eastAsia" w:ascii="方正仿宋_GBK" w:eastAsia="方正仿宋_GBK"/>
          <w:color w:val="000000"/>
          <w:kern w:val="0"/>
          <w:sz w:val="32"/>
          <w:szCs w:val="32"/>
          <w:shd w:val="clear" w:color="auto" w:fill="FFFFFF"/>
        </w:rPr>
        <w:t>成  员：王  川  田达科</w:t>
      </w:r>
    </w:p>
    <w:p w14:paraId="107B9C63">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2.现场扑救组职责：负责火灾扑救工作，紧急制定现场扑火作战方案，并组织实施；报告进展情况及问题；及时报告扑救火灾人力、物资需求计划；根据上级部署和前线指挥部决定，调整作战方案；做好火场清理、火场看守的人员部署工作。下设四个现场扑救小组：</w:t>
      </w:r>
    </w:p>
    <w:p w14:paraId="33589F31">
      <w:pPr>
        <w:widowControl/>
        <w:shd w:val="clear" w:color="auto" w:fill="FFFFFF"/>
        <w:spacing w:line="594" w:lineRule="exact"/>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343434"/>
          <w:sz w:val="15"/>
          <w:szCs w:val="15"/>
        </w:rPr>
        <w:t xml:space="preserve">     </w:t>
      </w:r>
      <w:r>
        <w:rPr>
          <w:rFonts w:hint="eastAsia" w:ascii="方正仿宋_GBK" w:eastAsia="方正仿宋_GBK"/>
          <w:color w:val="000000"/>
          <w:kern w:val="0"/>
          <w:sz w:val="32"/>
          <w:szCs w:val="32"/>
          <w:shd w:val="clear" w:color="auto" w:fill="FFFFFF"/>
        </w:rPr>
        <w:t xml:space="preserve">  第一扑救小组：</w:t>
      </w:r>
    </w:p>
    <w:p w14:paraId="450B77AC">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组长：刘成渝</w:t>
      </w:r>
    </w:p>
    <w:p w14:paraId="1592654E">
      <w:pPr>
        <w:widowControl/>
        <w:shd w:val="clear" w:color="auto" w:fill="FFFFFF"/>
        <w:spacing w:line="594" w:lineRule="exact"/>
        <w:ind w:left="1600" w:hanging="1580" w:hangingChars="5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    成员：汪文雅  曾贤志  向桂林   陈文明  何开兵</w:t>
      </w:r>
    </w:p>
    <w:p w14:paraId="65D57146">
      <w:pPr>
        <w:widowControl/>
        <w:shd w:val="clear" w:color="auto" w:fill="FFFFFF"/>
        <w:spacing w:line="594" w:lineRule="exact"/>
        <w:ind w:firstLine="1580" w:firstLineChars="5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龙  波  夏晓明  邹  兴  兰春元   罗昌文</w:t>
      </w:r>
    </w:p>
    <w:p w14:paraId="5F5AE47F">
      <w:pPr>
        <w:widowControl/>
        <w:shd w:val="clear" w:color="auto" w:fill="FFFFFF"/>
        <w:spacing w:line="594" w:lineRule="exact"/>
        <w:ind w:firstLine="64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第二扑救小组：</w:t>
      </w:r>
    </w:p>
    <w:p w14:paraId="21023A06">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组长：陈华斌 </w:t>
      </w:r>
    </w:p>
    <w:p w14:paraId="2704229E">
      <w:pPr>
        <w:widowControl/>
        <w:shd w:val="clear" w:color="auto" w:fill="FFFFFF"/>
        <w:spacing w:line="594" w:lineRule="exact"/>
        <w:ind w:left="1908" w:leftChars="304" w:hanging="948" w:hangingChars="3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成员：王  辉  杨  健  程  容  余文高  周永久</w:t>
      </w:r>
    </w:p>
    <w:p w14:paraId="709496D4">
      <w:pPr>
        <w:widowControl/>
        <w:shd w:val="clear" w:color="auto" w:fill="FFFFFF"/>
        <w:spacing w:line="594" w:lineRule="exact"/>
        <w:ind w:firstLine="1896" w:firstLineChars="6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余承峰  王  峰  庞一万  杨  磊  庞  博</w:t>
      </w:r>
    </w:p>
    <w:p w14:paraId="3675C2A7">
      <w:pPr>
        <w:widowControl/>
        <w:shd w:val="clear" w:color="auto" w:fill="FFFFFF"/>
        <w:spacing w:line="594" w:lineRule="exact"/>
        <w:ind w:firstLine="64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第三扑救小组：</w:t>
      </w:r>
    </w:p>
    <w:p w14:paraId="3CB03AB3">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组长：李松龄</w:t>
      </w:r>
    </w:p>
    <w:p w14:paraId="5DE8C2DA">
      <w:pPr>
        <w:widowControl/>
        <w:shd w:val="clear" w:color="auto" w:fill="FFFFFF"/>
        <w:spacing w:line="594" w:lineRule="exact"/>
        <w:ind w:left="1896" w:leftChars="250" w:hanging="1106" w:hangingChars="35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成员：邹福武  陈  立  黄  金  龚  俊   李  发  </w:t>
      </w:r>
    </w:p>
    <w:p w14:paraId="62758064">
      <w:pPr>
        <w:widowControl/>
        <w:shd w:val="clear" w:color="auto" w:fill="FFFFFF"/>
        <w:spacing w:line="594" w:lineRule="exact"/>
        <w:ind w:firstLine="1896" w:firstLineChars="6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胡  森  吴  宪  周显峰  谭罗茂梓</w:t>
      </w:r>
    </w:p>
    <w:p w14:paraId="26B3948C">
      <w:pPr>
        <w:widowControl/>
        <w:shd w:val="clear" w:color="auto" w:fill="FFFFFF"/>
        <w:spacing w:line="594" w:lineRule="exact"/>
        <w:ind w:firstLine="64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第四扑救小组：</w:t>
      </w:r>
    </w:p>
    <w:p w14:paraId="73B7A7BB">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组长：王辉</w:t>
      </w:r>
    </w:p>
    <w:p w14:paraId="6C152797">
      <w:pPr>
        <w:widowControl/>
        <w:shd w:val="clear" w:color="auto" w:fill="FFFFFF"/>
        <w:spacing w:line="594" w:lineRule="exact"/>
        <w:ind w:left="1738" w:leftChars="250" w:hanging="948" w:hangingChars="3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成员：马学辉   黄明华  何兴康  杨  勇  张维杰   </w:t>
      </w:r>
    </w:p>
    <w:p w14:paraId="738A0A5F">
      <w:pPr>
        <w:widowControl/>
        <w:shd w:val="clear" w:color="auto" w:fill="FFFFFF"/>
        <w:spacing w:line="594" w:lineRule="exact"/>
        <w:ind w:firstLine="1580" w:firstLineChars="5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张兴波  </w:t>
      </w:r>
      <w:r>
        <w:rPr>
          <w:rFonts w:hint="eastAsia" w:ascii="方正仿宋_GBK"/>
          <w:color w:val="000000"/>
          <w:kern w:val="0"/>
          <w:sz w:val="32"/>
          <w:szCs w:val="32"/>
          <w:shd w:val="clear" w:color="auto" w:fill="FFFFFF"/>
          <w:lang w:val="en-US" w:eastAsia="zh-CN"/>
        </w:rPr>
        <w:t xml:space="preserve"> </w:t>
      </w:r>
      <w:r>
        <w:rPr>
          <w:rFonts w:hint="eastAsia" w:ascii="方正仿宋_GBK" w:eastAsia="方正仿宋_GBK"/>
          <w:color w:val="000000"/>
          <w:kern w:val="0"/>
          <w:sz w:val="32"/>
          <w:szCs w:val="32"/>
          <w:shd w:val="clear" w:color="auto" w:fill="FFFFFF"/>
        </w:rPr>
        <w:t>石聪江   王大昆</w:t>
      </w:r>
    </w:p>
    <w:p w14:paraId="47B71169">
      <w:pPr>
        <w:widowControl/>
        <w:shd w:val="clear" w:color="auto" w:fill="FFFFFF"/>
        <w:spacing w:line="594" w:lineRule="exact"/>
        <w:ind w:firstLine="64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3.后勤保障组：根据前线指挥部提出的人力、物资需求计划，及时从后方组织扑火人力、物资、设备、食品，保障前方扑火需要；统一组织管理扑救火灾车辆。</w:t>
      </w:r>
    </w:p>
    <w:p w14:paraId="4A85E8F7">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组长：王  宇</w:t>
      </w:r>
    </w:p>
    <w:p w14:paraId="6A10F052">
      <w:pPr>
        <w:widowControl/>
        <w:shd w:val="clear" w:color="auto" w:fill="FFFFFF"/>
        <w:spacing w:line="594" w:lineRule="exact"/>
        <w:ind w:left="1896" w:leftChars="300" w:hanging="948" w:hangingChars="3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成员：张育永   张  润  孙腊声  田秀芳   杨旭明  </w:t>
      </w:r>
    </w:p>
    <w:p w14:paraId="1A10FF18">
      <w:pPr>
        <w:widowControl/>
        <w:shd w:val="clear" w:color="auto" w:fill="FFFFFF"/>
        <w:spacing w:line="594" w:lineRule="exact"/>
        <w:ind w:left="1896" w:leftChars="600" w:firstLine="0" w:firstLineChars="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孙  华   何  媛  兰运娇  王素容   万  杏  </w:t>
      </w:r>
    </w:p>
    <w:p w14:paraId="30955C2F">
      <w:pPr>
        <w:widowControl/>
        <w:shd w:val="clear" w:color="auto" w:fill="FFFFFF"/>
        <w:spacing w:line="594" w:lineRule="exact"/>
        <w:ind w:left="1896" w:leftChars="600" w:firstLine="0" w:firstLineChars="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 xml:space="preserve">郑凤明   郑  英  吴  容  李秋红   谭  倩  </w:t>
      </w:r>
    </w:p>
    <w:p w14:paraId="685AD344">
      <w:pPr>
        <w:widowControl/>
        <w:shd w:val="clear" w:color="auto" w:fill="FFFFFF"/>
        <w:spacing w:line="594" w:lineRule="exact"/>
        <w:ind w:left="1896" w:leftChars="600" w:firstLine="0" w:firstLineChars="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杨  芳   明  飞  庞堰心</w:t>
      </w:r>
    </w:p>
    <w:p w14:paraId="66EB7081">
      <w:pPr>
        <w:pStyle w:val="11"/>
        <w:shd w:val="clear" w:color="auto" w:fill="FFFFFF"/>
        <w:spacing w:before="0" w:beforeAutospacing="0" w:after="0" w:afterAutospacing="0" w:line="594" w:lineRule="exact"/>
        <w:ind w:firstLine="632" w:firstLineChars="200"/>
        <w:rPr>
          <w:rFonts w:hint="eastAsia" w:ascii="方正仿宋_GBK" w:eastAsia="方正仿宋_GBK" w:cs="Times New Roman"/>
          <w:color w:val="000000"/>
        </w:rPr>
      </w:pPr>
      <w:r>
        <w:rPr>
          <w:rFonts w:hint="eastAsia" w:ascii="方正仿宋_GBK" w:hAnsi="Times New Roman" w:eastAsia="方正仿宋_GBK" w:cs="Times New Roman"/>
          <w:color w:val="000000"/>
          <w:sz w:val="32"/>
          <w:szCs w:val="32"/>
          <w:shd w:val="clear" w:color="auto" w:fill="FFFFFF"/>
        </w:rPr>
        <w:t>4.医疗救护组：组织管理好现场医疗救护车辆和医疗卫生人员；及时组织抢救伤病员；做好救灾药品的管理。</w:t>
      </w:r>
    </w:p>
    <w:p w14:paraId="3241F256">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组长：席帮祥</w:t>
      </w:r>
    </w:p>
    <w:p w14:paraId="4086249E">
      <w:pPr>
        <w:widowControl/>
        <w:shd w:val="clear" w:color="auto" w:fill="FFFFFF"/>
        <w:spacing w:line="594" w:lineRule="exact"/>
        <w:ind w:firstLine="632" w:firstLineChars="200"/>
        <w:jc w:val="left"/>
        <w:rPr>
          <w:rFonts w:hint="eastAsia" w:ascii="方正仿宋_GBK" w:eastAsia="方正仿宋_GBK"/>
          <w:color w:val="000000"/>
          <w:kern w:val="0"/>
          <w:sz w:val="32"/>
          <w:szCs w:val="32"/>
          <w:shd w:val="clear" w:color="auto" w:fill="FFFFFF"/>
        </w:rPr>
      </w:pPr>
      <w:r>
        <w:rPr>
          <w:rFonts w:hint="eastAsia" w:ascii="方正仿宋_GBK" w:eastAsia="方正仿宋_GBK"/>
          <w:color w:val="000000"/>
          <w:kern w:val="0"/>
          <w:sz w:val="32"/>
          <w:szCs w:val="32"/>
          <w:shd w:val="clear" w:color="auto" w:fill="FFFFFF"/>
        </w:rPr>
        <w:t>副组长：吴 琼</w:t>
      </w:r>
    </w:p>
    <w:p w14:paraId="21B367FF">
      <w:pPr>
        <w:pStyle w:val="11"/>
        <w:shd w:val="clear" w:color="auto" w:fill="FFFFFF"/>
        <w:spacing w:before="0" w:beforeAutospacing="0" w:after="0" w:afterAutospacing="0" w:line="594" w:lineRule="exact"/>
        <w:ind w:firstLine="632" w:firstLineChars="200"/>
        <w:rPr>
          <w:rFonts w:hint="eastAsia" w:ascii="方正仿宋_GBK" w:hAnsi="Times New Roman" w:eastAsia="方正仿宋_GBK" w:cs="Times New Roman"/>
          <w:color w:val="000000"/>
          <w:sz w:val="32"/>
          <w:szCs w:val="32"/>
          <w:shd w:val="clear" w:color="auto" w:fill="FFFFFF"/>
          <w:lang w:eastAsia="zh-CN"/>
        </w:rPr>
      </w:pPr>
      <w:r>
        <w:rPr>
          <w:rFonts w:hint="eastAsia" w:ascii="方正仿宋_GBK" w:hAnsi="Times New Roman" w:eastAsia="方正仿宋_GBK" w:cs="Times New Roman"/>
          <w:color w:val="000000"/>
          <w:sz w:val="32"/>
          <w:szCs w:val="32"/>
          <w:shd w:val="clear" w:color="auto" w:fill="FFFFFF"/>
        </w:rPr>
        <w:t>成员：马喇镇卫生院医护人员</w:t>
      </w:r>
    </w:p>
    <w:p w14:paraId="0AC43D98">
      <w:pPr>
        <w:pStyle w:val="11"/>
        <w:shd w:val="clear" w:color="auto" w:fill="FFFFFF"/>
        <w:spacing w:before="0" w:beforeAutospacing="0" w:after="0" w:afterAutospacing="0" w:line="594" w:lineRule="exact"/>
        <w:ind w:firstLine="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5.交通管制疏散组：负责维护扑火现场交通秩序，确保火灾扑救现场周边道路畅通；疏散群众离开火灾现场。</w:t>
      </w:r>
    </w:p>
    <w:p w14:paraId="7566FB41">
      <w:pPr>
        <w:pStyle w:val="11"/>
        <w:shd w:val="clear" w:color="auto" w:fill="FFFFFF"/>
        <w:spacing w:before="0" w:beforeAutospacing="0" w:after="0" w:afterAutospacing="0" w:line="594" w:lineRule="exact"/>
        <w:ind w:firstLine="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组长：杨昌波</w:t>
      </w:r>
    </w:p>
    <w:p w14:paraId="1CBF1AC1">
      <w:pPr>
        <w:pStyle w:val="11"/>
        <w:shd w:val="clear" w:color="auto" w:fill="FFFFFF"/>
        <w:spacing w:before="0" w:beforeAutospacing="0" w:after="0" w:afterAutospacing="0" w:line="594" w:lineRule="exact"/>
        <w:ind w:firstLine="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成员：派出所所长张帝及民警、各村（居）综治专干</w:t>
      </w:r>
    </w:p>
    <w:p w14:paraId="77815B38">
      <w:pPr>
        <w:pStyle w:val="11"/>
        <w:numPr>
          <w:ilvl w:val="0"/>
          <w:numId w:val="2"/>
        </w:numPr>
        <w:shd w:val="clear" w:color="auto" w:fill="FFFFFF"/>
        <w:spacing w:before="0" w:beforeAutospacing="0" w:after="0" w:afterAutospacing="0" w:line="594" w:lineRule="exact"/>
        <w:ind w:firstLine="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事故调查组：负责火灾事故起火原因的调查和火案嫌疑人员的调查工作。</w:t>
      </w:r>
    </w:p>
    <w:p w14:paraId="33840F44">
      <w:pPr>
        <w:pStyle w:val="11"/>
        <w:shd w:val="clear" w:color="auto" w:fill="FFFFFF"/>
        <w:spacing w:before="0" w:beforeAutospacing="0" w:after="0" w:afterAutospacing="0" w:line="594" w:lineRule="exact"/>
        <w:ind w:left="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组  长：夏保华</w:t>
      </w:r>
    </w:p>
    <w:p w14:paraId="72243342">
      <w:pPr>
        <w:pStyle w:val="11"/>
        <w:shd w:val="clear" w:color="auto" w:fill="FFFFFF"/>
        <w:spacing w:before="0" w:beforeAutospacing="0" w:after="0" w:afterAutospacing="0" w:line="594" w:lineRule="exact"/>
        <w:ind w:left="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副组长：李洪义</w:t>
      </w:r>
    </w:p>
    <w:p w14:paraId="5668A960">
      <w:pPr>
        <w:pStyle w:val="11"/>
        <w:shd w:val="clear" w:color="auto" w:fill="FFFFFF"/>
        <w:spacing w:before="0" w:beforeAutospacing="0" w:after="0" w:afterAutospacing="0" w:line="594" w:lineRule="exact"/>
        <w:ind w:left="516"/>
        <w:rPr>
          <w:rFonts w:hint="eastAsia" w:ascii="方正仿宋_GBK" w:hAnsi="Times New Roman" w:eastAsia="方正仿宋_GBK" w:cs="Times New Roman"/>
          <w:color w:val="000000"/>
          <w:sz w:val="32"/>
          <w:szCs w:val="32"/>
          <w:shd w:val="clear" w:color="auto" w:fill="FFFFFF"/>
        </w:rPr>
      </w:pPr>
      <w:r>
        <w:rPr>
          <w:rFonts w:hint="eastAsia" w:ascii="方正仿宋_GBK" w:hAnsi="Times New Roman" w:eastAsia="方正仿宋_GBK" w:cs="Times New Roman"/>
          <w:color w:val="000000"/>
          <w:sz w:val="32"/>
          <w:szCs w:val="32"/>
          <w:shd w:val="clear" w:color="auto" w:fill="FFFFFF"/>
        </w:rPr>
        <w:t>成  员：王  川   田达科  张  帝  李怀旺</w:t>
      </w:r>
    </w:p>
    <w:p w14:paraId="5D8CDB06">
      <w:pPr>
        <w:widowControl/>
        <w:shd w:val="clear" w:color="auto" w:fill="FFFFFF"/>
        <w:spacing w:line="594" w:lineRule="exact"/>
        <w:ind w:firstLine="645"/>
        <w:jc w:val="left"/>
        <w:rPr>
          <w:rFonts w:hint="eastAsia" w:eastAsia="方正楷体_GBK"/>
          <w:color w:val="343434"/>
          <w:sz w:val="15"/>
          <w:szCs w:val="15"/>
          <w:lang w:eastAsia="zh-CN"/>
        </w:rPr>
      </w:pPr>
      <w:r>
        <w:rPr>
          <w:rFonts w:eastAsia="方正楷体_GBK"/>
          <w:color w:val="000000"/>
          <w:kern w:val="0"/>
          <w:sz w:val="32"/>
          <w:szCs w:val="32"/>
          <w:shd w:val="clear" w:color="auto" w:fill="FFFFFF"/>
        </w:rPr>
        <w:t>（二）火场清理</w:t>
      </w:r>
    </w:p>
    <w:p w14:paraId="74DA79A5">
      <w:pPr>
        <w:widowControl/>
        <w:shd w:val="clear" w:color="auto" w:fill="FFFFFF"/>
        <w:spacing w:line="594" w:lineRule="exact"/>
        <w:ind w:firstLine="645"/>
        <w:jc w:val="left"/>
        <w:rPr>
          <w:rFonts w:hint="eastAsia" w:eastAsia="方正仿宋_GBK"/>
          <w:color w:val="343434"/>
          <w:sz w:val="15"/>
          <w:szCs w:val="15"/>
          <w:lang w:eastAsia="zh-CN"/>
        </w:rPr>
      </w:pPr>
      <w:r>
        <w:rPr>
          <w:rFonts w:eastAsia="方正仿宋_GBK"/>
          <w:color w:val="000000"/>
          <w:kern w:val="0"/>
          <w:sz w:val="32"/>
          <w:szCs w:val="32"/>
          <w:shd w:val="clear" w:color="auto" w:fill="FFFFFF"/>
        </w:rPr>
        <w:t>森林火灾扑灭后，前线指挥部要及时组织对火场进行全面、彻底清理，确定无余火后，报经森林防火指挥部批准后方可撤离火场，同时要安排专人留守火场，经检查确认无火后，方可撤出看守人员。</w:t>
      </w:r>
    </w:p>
    <w:p w14:paraId="5615DD2B">
      <w:pPr>
        <w:widowControl/>
        <w:shd w:val="clear" w:color="auto" w:fill="FFFFFF"/>
        <w:spacing w:line="594" w:lineRule="exact"/>
        <w:ind w:firstLine="645"/>
        <w:jc w:val="left"/>
        <w:rPr>
          <w:rFonts w:hint="eastAsia" w:eastAsia="方正楷体_GBK"/>
          <w:color w:val="343434"/>
          <w:sz w:val="15"/>
          <w:szCs w:val="15"/>
          <w:lang w:eastAsia="zh-CN"/>
        </w:rPr>
      </w:pPr>
      <w:r>
        <w:rPr>
          <w:rFonts w:eastAsia="方正楷体_GBK"/>
          <w:color w:val="000000"/>
          <w:kern w:val="0"/>
          <w:sz w:val="32"/>
          <w:szCs w:val="32"/>
          <w:shd w:val="clear" w:color="auto" w:fill="FFFFFF"/>
        </w:rPr>
        <w:t>（三）扑火安全</w:t>
      </w:r>
    </w:p>
    <w:p w14:paraId="1E458CA2">
      <w:pPr>
        <w:widowControl/>
        <w:shd w:val="clear" w:color="auto" w:fill="FFFFFF"/>
        <w:spacing w:line="594" w:lineRule="exact"/>
        <w:ind w:firstLine="645"/>
        <w:jc w:val="left"/>
        <w:rPr>
          <w:rFonts w:hint="eastAsia" w:ascii="宋体" w:hAnsi="宋体" w:eastAsia="方正仿宋_GBK"/>
          <w:sz w:val="28"/>
          <w:szCs w:val="28"/>
          <w:lang w:eastAsia="zh-CN"/>
        </w:rPr>
      </w:pPr>
      <w:r>
        <w:rPr>
          <w:rFonts w:hint="eastAsia" w:ascii="方正仿宋_GBK" w:eastAsia="方正仿宋_GBK"/>
          <w:color w:val="000000"/>
          <w:kern w:val="0"/>
          <w:sz w:val="32"/>
          <w:szCs w:val="32"/>
          <w:shd w:val="clear" w:color="auto" w:fill="FFFFFF"/>
        </w:rPr>
        <w:t>在扑火过程中始终树立“生命至上、安全第一”的思想，现场指挥员必须认真分析地理环境和火场态势，在扑火队伍进驻地选择和扑火作战时，要时刻注意观察天气和火势的变化，确保扑火人员的安全。</w:t>
      </w:r>
    </w:p>
    <w:p w14:paraId="0A6F2ED9">
      <w:pPr>
        <w:pStyle w:val="5"/>
        <w:rPr>
          <w:rFonts w:hint="default"/>
        </w:rPr>
      </w:pPr>
    </w:p>
    <w:sectPr>
      <w:headerReference r:id="rId3" w:type="default"/>
      <w:footerReference r:id="rId4" w:type="default"/>
      <w:pgSz w:w="11906" w:h="16838"/>
      <w:pgMar w:top="1757" w:right="1446" w:bottom="1757" w:left="1446"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79E4">
    <w:pPr>
      <w:pStyle w:val="8"/>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F15A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5B9F15A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D0C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abstractNum w:abstractNumId="1">
    <w:nsid w:val="2E2649F2"/>
    <w:multiLevelType w:val="singleLevel"/>
    <w:tmpl w:val="2E2649F2"/>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zFhOTVlOGY5YjI3ZGQyMDEyNzQ3N2NmMWYwNG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96C1557"/>
    <w:rsid w:val="0A694C24"/>
    <w:rsid w:val="0ABD320F"/>
    <w:rsid w:val="0CBC0F65"/>
    <w:rsid w:val="0CEB3441"/>
    <w:rsid w:val="10CD0C81"/>
    <w:rsid w:val="128A1D9B"/>
    <w:rsid w:val="12F179EF"/>
    <w:rsid w:val="13691C8E"/>
    <w:rsid w:val="140A2621"/>
    <w:rsid w:val="146D4CA3"/>
    <w:rsid w:val="14BA4E47"/>
    <w:rsid w:val="1616140C"/>
    <w:rsid w:val="17230EE5"/>
    <w:rsid w:val="18343F68"/>
    <w:rsid w:val="18935046"/>
    <w:rsid w:val="1C972642"/>
    <w:rsid w:val="1DD979D3"/>
    <w:rsid w:val="21CA222C"/>
    <w:rsid w:val="261D3A15"/>
    <w:rsid w:val="26C87E4D"/>
    <w:rsid w:val="27ED6237"/>
    <w:rsid w:val="2FFB6BBC"/>
    <w:rsid w:val="30554018"/>
    <w:rsid w:val="31766BDD"/>
    <w:rsid w:val="32A57560"/>
    <w:rsid w:val="32BE34A2"/>
    <w:rsid w:val="34167F0D"/>
    <w:rsid w:val="350C694C"/>
    <w:rsid w:val="360C00B0"/>
    <w:rsid w:val="396D0726"/>
    <w:rsid w:val="3A2024F7"/>
    <w:rsid w:val="3B72397B"/>
    <w:rsid w:val="3F933028"/>
    <w:rsid w:val="414828B3"/>
    <w:rsid w:val="41C377DA"/>
    <w:rsid w:val="41DD32B8"/>
    <w:rsid w:val="420A2068"/>
    <w:rsid w:val="427542C7"/>
    <w:rsid w:val="483644DE"/>
    <w:rsid w:val="48616A56"/>
    <w:rsid w:val="488B324A"/>
    <w:rsid w:val="48BC23F3"/>
    <w:rsid w:val="4A211E7A"/>
    <w:rsid w:val="4B0D6A87"/>
    <w:rsid w:val="4BC070CA"/>
    <w:rsid w:val="4C6327A0"/>
    <w:rsid w:val="4E1F16D5"/>
    <w:rsid w:val="50796299"/>
    <w:rsid w:val="51492EB8"/>
    <w:rsid w:val="5231180E"/>
    <w:rsid w:val="53CB76C0"/>
    <w:rsid w:val="54B12DF7"/>
    <w:rsid w:val="57237B83"/>
    <w:rsid w:val="57C756F9"/>
    <w:rsid w:val="57FA3C20"/>
    <w:rsid w:val="5D6B5082"/>
    <w:rsid w:val="605F1DCA"/>
    <w:rsid w:val="61E81BD9"/>
    <w:rsid w:val="623F7546"/>
    <w:rsid w:val="63057D9A"/>
    <w:rsid w:val="65AB20F7"/>
    <w:rsid w:val="65FF674E"/>
    <w:rsid w:val="674F1E4B"/>
    <w:rsid w:val="692122E3"/>
    <w:rsid w:val="696469CC"/>
    <w:rsid w:val="6B8A489E"/>
    <w:rsid w:val="6BD7258F"/>
    <w:rsid w:val="6F196228"/>
    <w:rsid w:val="6F667019"/>
    <w:rsid w:val="710E3172"/>
    <w:rsid w:val="728B20A7"/>
    <w:rsid w:val="73484817"/>
    <w:rsid w:val="73B065BA"/>
    <w:rsid w:val="74937CF4"/>
    <w:rsid w:val="760D5CCC"/>
    <w:rsid w:val="76F91ABB"/>
    <w:rsid w:val="7773269A"/>
    <w:rsid w:val="77C27594"/>
    <w:rsid w:val="78570196"/>
    <w:rsid w:val="7AF16CE2"/>
    <w:rsid w:val="7D9960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autoRedefine/>
    <w:qFormat/>
    <w:uiPriority w:val="0"/>
    <w:pPr>
      <w:numPr>
        <w:ilvl w:val="0"/>
        <w:numId w:val="1"/>
      </w:numPr>
      <w:ind w:left="0" w:firstLine="640" w:firstLineChars="200"/>
      <w:outlineLvl w:val="0"/>
    </w:pPr>
    <w:rPr>
      <w:rFonts w:eastAsia="黑体"/>
      <w:kern w:val="44"/>
    </w:rPr>
  </w:style>
  <w:style w:type="paragraph" w:styleId="3">
    <w:name w:val="heading 2"/>
    <w:basedOn w:val="1"/>
    <w:next w:val="1"/>
    <w:unhideWhenUsed/>
    <w:qFormat/>
    <w:uiPriority w:val="0"/>
    <w:pPr>
      <w:ind w:firstLine="301" w:firstLineChars="100"/>
      <w:outlineLvl w:val="1"/>
    </w:pPr>
    <w:rPr>
      <w:sz w:val="30"/>
      <w:szCs w:val="30"/>
    </w:rPr>
  </w:style>
  <w:style w:type="paragraph" w:styleId="4">
    <w:name w:val="heading 3"/>
    <w:basedOn w:val="1"/>
    <w:next w:val="1"/>
    <w:autoRedefine/>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4">
    <w:name w:val="Default Paragraph Font"/>
    <w:link w:val="15"/>
    <w:autoRedefine/>
    <w:semiHidden/>
    <w:qFormat/>
    <w:uiPriority w:val="0"/>
    <w:rPr>
      <w:rFonts w:ascii="方正仿宋_GBK"/>
      <w:kern w:val="2"/>
      <w:szCs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topLinePunct w:val="0"/>
      <w:adjustRightInd/>
      <w:spacing w:after="120" w:afterLines="0" w:afterAutospacing="0"/>
      <w:ind w:firstLine="0" w:firstLineChars="0"/>
    </w:pPr>
    <w:rPr>
      <w:rFonts w:ascii="Calibri" w:hAnsi="Calibri" w:cs="Times New Roman"/>
      <w:kern w:val="0"/>
    </w:rPr>
  </w:style>
  <w:style w:type="paragraph" w:styleId="6">
    <w:name w:val="Body Text Indent"/>
    <w:basedOn w:val="1"/>
    <w:autoRedefine/>
    <w:qFormat/>
    <w:uiPriority w:val="99"/>
    <w:pPr>
      <w:spacing w:line="680" w:lineRule="exact"/>
      <w:ind w:left="492" w:leftChars="1" w:hanging="491" w:hangingChars="491"/>
    </w:pPr>
    <w:rPr>
      <w:rFonts w:eastAsia="宋体"/>
    </w:rPr>
  </w:style>
  <w:style w:type="paragraph" w:styleId="7">
    <w:name w:val="Date"/>
    <w:basedOn w:val="1"/>
    <w:next w:val="1"/>
    <w:qFormat/>
    <w:uiPriority w:val="0"/>
    <w:pPr>
      <w:ind w:left="100" w:leftChars="2500"/>
    </w:pPr>
  </w:style>
  <w:style w:type="paragraph" w:styleId="8">
    <w:name w:val="footer"/>
    <w:basedOn w:val="1"/>
    <w:link w:val="18"/>
    <w:qFormat/>
    <w:uiPriority w:val="0"/>
    <w:pPr>
      <w:tabs>
        <w:tab w:val="right" w:pos="8844"/>
      </w:tabs>
      <w:snapToGrid w:val="0"/>
      <w:jc w:val="left"/>
    </w:pPr>
    <w:rPr>
      <w:sz w:val="2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rPr>
  </w:style>
  <w:style w:type="paragraph" w:styleId="10">
    <w:name w:val="Message Header"/>
    <w:basedOn w:val="1"/>
    <w:next w:val="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Char1 Char Char"/>
    <w:basedOn w:val="1"/>
    <w:link w:val="14"/>
    <w:qFormat/>
    <w:uiPriority w:val="0"/>
    <w:pPr>
      <w:widowControl/>
      <w:adjustRightInd/>
      <w:spacing w:after="160" w:line="240" w:lineRule="exact"/>
      <w:ind w:firstLine="0"/>
      <w:jc w:val="left"/>
      <w:textAlignment w:val="auto"/>
    </w:pPr>
    <w:rPr>
      <w:rFonts w:ascii="方正仿宋_GBK"/>
      <w:kern w:val="2"/>
      <w:szCs w:val="24"/>
    </w:rPr>
  </w:style>
  <w:style w:type="character" w:styleId="16">
    <w:name w:val="Strong"/>
    <w:basedOn w:val="14"/>
    <w:autoRedefine/>
    <w:qFormat/>
    <w:uiPriority w:val="0"/>
    <w:rPr>
      <w:b/>
    </w:rPr>
  </w:style>
  <w:style w:type="character" w:styleId="17">
    <w:name w:val="page number"/>
    <w:basedOn w:val="14"/>
    <w:autoRedefine/>
    <w:qFormat/>
    <w:uiPriority w:val="0"/>
  </w:style>
  <w:style w:type="character" w:customStyle="1" w:styleId="18">
    <w:name w:val="页脚 Char"/>
    <w:link w:val="8"/>
    <w:autoRedefine/>
    <w:qFormat/>
    <w:uiPriority w:val="0"/>
    <w:rPr>
      <w:rFonts w:eastAsia="方正仿宋_GBK"/>
      <w:kern w:val="2"/>
      <w:sz w:val="28"/>
      <w:lang w:val="en-US" w:eastAsia="zh-CN" w:bidi="ar-SA"/>
    </w:rPr>
  </w:style>
  <w:style w:type="character" w:customStyle="1" w:styleId="19">
    <w:name w:val="页眉 Char"/>
    <w:link w:val="9"/>
    <w:autoRedefine/>
    <w:qFormat/>
    <w:uiPriority w:val="0"/>
    <w:rPr>
      <w:rFonts w:eastAsia="方正仿宋_GBK"/>
      <w:kern w:val="2"/>
      <w:sz w:val="18"/>
      <w:lang w:val="en-US" w:eastAsia="zh-CN" w:bidi="ar-SA"/>
    </w:rPr>
  </w:style>
  <w:style w:type="character" w:customStyle="1" w:styleId="20">
    <w:name w:val="apple-converted-space"/>
    <w:basedOn w:val="14"/>
    <w:autoRedefine/>
    <w:qFormat/>
    <w:uiPriority w:val="0"/>
  </w:style>
  <w:style w:type="paragraph" w:styleId="21">
    <w:name w:val="List Paragraph"/>
    <w:basedOn w:val="1"/>
    <w:autoRedefine/>
    <w:qFormat/>
    <w:uiPriority w:val="0"/>
    <w:pPr>
      <w:ind w:firstLine="420" w:firstLineChars="200"/>
    </w:pPr>
    <w:rPr>
      <w:rFonts w:ascii="Calibri" w:hAnsi="Calibri" w:eastAsia="宋体"/>
      <w:sz w:val="21"/>
      <w:szCs w:val="22"/>
    </w:rPr>
  </w:style>
  <w:style w:type="paragraph" w:customStyle="1" w:styleId="22">
    <w:name w:val="List Paragraph1"/>
    <w:basedOn w:val="1"/>
    <w:autoRedefine/>
    <w:qFormat/>
    <w:uiPriority w:val="34"/>
    <w:pPr>
      <w:ind w:firstLine="420" w:firstLineChars="200"/>
    </w:pPr>
    <w:rPr>
      <w:rFonts w:eastAsia="宋体"/>
      <w:sz w:val="21"/>
    </w:rPr>
  </w:style>
  <w:style w:type="paragraph" w:customStyle="1" w:styleId="23">
    <w:name w:val="Char1 Char Char Char"/>
    <w:basedOn w:val="1"/>
    <w:autoRedefine/>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4">
    <w:name w:val="样式1"/>
    <w:basedOn w:val="1"/>
    <w:autoRedefine/>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8</Pages>
  <Words>1342</Words>
  <Characters>1371</Characters>
  <Lines>10</Lines>
  <Paragraphs>3</Paragraphs>
  <TotalTime>2</TotalTime>
  <ScaleCrop>false</ScaleCrop>
  <LinksUpToDate>false</LinksUpToDate>
  <CharactersWithSpaces>1438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2016-01-19T00:54:00Z</dcterms:created>
  <dc:creator>微软用户</dc:creator>
  <cp:lastModifiedBy>天行健</cp:lastModifiedBy>
  <cp:lastPrinted>2025-01-22T06:19:00Z</cp:lastPrinted>
  <dcterms:modified xsi:type="dcterms:W3CDTF">2025-01-22T06:36:46Z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67746960E47D4AD1A67000740E3B0119_13</vt:lpwstr>
  </property>
  <property fmtid="{D5CDD505-2E9C-101B-9397-08002B2CF9AE}" pid="4" name="KSOTemplateDocerSaveRecord">
    <vt:lpwstr>eyJoZGlkIjoiMWJmOWRlZjE2NTA4MGFiNzc3OWI4ZDMzY2I1ODE1N2EiLCJ1c2VySWQiOiI3OTc5MDEyMzEifQ==</vt:lpwstr>
  </property>
</Properties>
</file>